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66D24" w:rsidP="00C66D24">
      <w:pPr>
        <w:pStyle w:val="Title"/>
        <w:rPr>
          <w:rStyle w:val="DefaultParagraphFont"/>
          <w:rFonts w:cs="Times New Roman"/>
        </w:rPr>
      </w:pPr>
    </w:p>
    <w:p w:rsidR="00C66D24" w:rsidP="00C66D24">
      <w:pPr>
        <w:pStyle w:val="Title"/>
        <w:rPr>
          <w:rStyle w:val="DefaultParagraphFont"/>
          <w:rFonts w:cs="Times New Roman"/>
        </w:rPr>
      </w:pPr>
      <w:r>
        <w:rPr>
          <w:rStyle w:val="DefaultParagraphFont"/>
          <w:rFonts w:cs="Times New Roman"/>
        </w:rPr>
        <w:t>N á v r h</w:t>
      </w:r>
    </w:p>
    <w:p w:rsidR="00C66D24" w:rsidP="00C66D24">
      <w:pPr>
        <w:jc w:val="center"/>
        <w:rPr>
          <w:rStyle w:val="DefaultParagraphFont"/>
          <w:rFonts w:cs="Times New Roman"/>
          <w:b/>
          <w:bCs/>
        </w:rPr>
      </w:pPr>
    </w:p>
    <w:p w:rsidR="00C66D24" w:rsidRPr="007B23E7" w:rsidP="00C66D24">
      <w:pPr>
        <w:jc w:val="center"/>
        <w:rPr>
          <w:rStyle w:val="DefaultParagraphFont"/>
          <w:rFonts w:cs="Times New Roman"/>
          <w:b/>
          <w:bCs/>
        </w:rPr>
      </w:pPr>
      <w:r>
        <w:rPr>
          <w:rStyle w:val="DefaultParagraphFont"/>
          <w:rFonts w:cs="Times New Roman"/>
          <w:b/>
          <w:bCs/>
        </w:rPr>
        <w:t>V</w:t>
      </w:r>
      <w:r w:rsidR="007105C5">
        <w:rPr>
          <w:rStyle w:val="DefaultParagraphFont"/>
          <w:rFonts w:cs="Times New Roman"/>
          <w:b/>
          <w:bCs/>
        </w:rPr>
        <w:t>YHLÁŠKA</w:t>
      </w:r>
    </w:p>
    <w:p w:rsidR="00C66D24" w:rsidP="00C66D24">
      <w:pPr>
        <w:jc w:val="center"/>
        <w:rPr>
          <w:rStyle w:val="DefaultParagraphFont"/>
          <w:rFonts w:cs="Times New Roman"/>
          <w:b/>
          <w:bCs/>
        </w:rPr>
      </w:pPr>
      <w:r>
        <w:rPr>
          <w:rStyle w:val="DefaultParagraphFont"/>
          <w:rFonts w:cs="Times New Roman"/>
          <w:b/>
          <w:bCs/>
        </w:rPr>
        <w:t xml:space="preserve">Ministerstva zdravotníctva </w:t>
      </w:r>
      <w:r w:rsidRPr="007B23E7">
        <w:rPr>
          <w:rStyle w:val="DefaultParagraphFont"/>
          <w:rFonts w:cs="Times New Roman"/>
          <w:b/>
          <w:bCs/>
        </w:rPr>
        <w:t>Slovenskej republiky</w:t>
      </w:r>
    </w:p>
    <w:p w:rsidR="00C66D24" w:rsidRPr="007B23E7" w:rsidP="00C66D24">
      <w:pPr>
        <w:jc w:val="center"/>
        <w:rPr>
          <w:rStyle w:val="DefaultParagraphFont"/>
          <w:rFonts w:cs="Times New Roman"/>
          <w:b/>
          <w:bCs/>
        </w:rPr>
      </w:pPr>
    </w:p>
    <w:p w:rsidR="00C66D24" w:rsidRPr="007B23E7" w:rsidP="00C66D24">
      <w:pPr>
        <w:jc w:val="center"/>
        <w:rPr>
          <w:rStyle w:val="DefaultParagraphFont"/>
          <w:rFonts w:cs="Times New Roman"/>
          <w:b/>
          <w:bCs/>
        </w:rPr>
      </w:pPr>
      <w:r>
        <w:rPr>
          <w:rStyle w:val="DefaultParagraphFont"/>
          <w:rFonts w:cs="Times New Roman"/>
          <w:b/>
          <w:bCs/>
        </w:rPr>
        <w:t>z</w:t>
      </w:r>
      <w:r w:rsidRPr="007B23E7">
        <w:rPr>
          <w:rStyle w:val="DefaultParagraphFont"/>
          <w:rFonts w:cs="Times New Roman"/>
          <w:b/>
          <w:bCs/>
        </w:rPr>
        <w:t xml:space="preserve"> ....../200</w:t>
      </w:r>
      <w:r>
        <w:rPr>
          <w:rStyle w:val="DefaultParagraphFont"/>
          <w:rFonts w:cs="Times New Roman"/>
          <w:b/>
          <w:bCs/>
        </w:rPr>
        <w:t>7</w:t>
      </w:r>
      <w:r w:rsidRPr="007B23E7">
        <w:rPr>
          <w:rStyle w:val="DefaultParagraphFont"/>
          <w:rFonts w:cs="Times New Roman"/>
          <w:b/>
          <w:bCs/>
        </w:rPr>
        <w:t xml:space="preserve"> </w:t>
      </w:r>
    </w:p>
    <w:p w:rsidR="00C66D24" w:rsidRPr="007B23E7" w:rsidP="00C66D24">
      <w:pPr>
        <w:jc w:val="center"/>
        <w:rPr>
          <w:rStyle w:val="DefaultParagraphFont"/>
          <w:rFonts w:cs="Times New Roman"/>
        </w:rPr>
      </w:pPr>
    </w:p>
    <w:p w:rsidR="00C66D24" w:rsidRPr="007B23E7" w:rsidP="00C66D24">
      <w:pPr>
        <w:jc w:val="center"/>
        <w:rPr>
          <w:rStyle w:val="DefaultParagraphFont"/>
          <w:rFonts w:cs="Times New Roman"/>
          <w:b/>
          <w:bCs/>
        </w:rPr>
      </w:pPr>
      <w:r w:rsidRPr="007B23E7">
        <w:rPr>
          <w:rStyle w:val="DefaultParagraphFont"/>
          <w:rFonts w:cs="Times New Roman"/>
          <w:b/>
          <w:bCs/>
        </w:rPr>
        <w:t xml:space="preserve">o podrobnostiach o požiadavkách na zdroje elektromagnetického </w:t>
      </w:r>
      <w:r>
        <w:rPr>
          <w:rStyle w:val="DefaultParagraphFont"/>
          <w:rFonts w:cs="Times New Roman"/>
          <w:b/>
          <w:bCs/>
        </w:rPr>
        <w:t>žiarenia</w:t>
      </w:r>
      <w:r w:rsidRPr="007B23E7">
        <w:rPr>
          <w:rStyle w:val="DefaultParagraphFont"/>
          <w:rFonts w:cs="Times New Roman"/>
          <w:b/>
          <w:bCs/>
        </w:rPr>
        <w:t xml:space="preserve"> a na limity expozície obyvateľov elektromagnetickému </w:t>
      </w:r>
      <w:r>
        <w:rPr>
          <w:rStyle w:val="DefaultParagraphFont"/>
          <w:rFonts w:cs="Times New Roman"/>
          <w:b/>
          <w:bCs/>
        </w:rPr>
        <w:t>žiareniu</w:t>
      </w:r>
      <w:r w:rsidRPr="007B23E7">
        <w:rPr>
          <w:rStyle w:val="DefaultParagraphFont"/>
          <w:rFonts w:cs="Times New Roman"/>
          <w:b/>
          <w:bCs/>
        </w:rPr>
        <w:t xml:space="preserve"> v životnom prostredí</w:t>
      </w:r>
    </w:p>
    <w:p w:rsidR="00C66D24" w:rsidRPr="007B23E7" w:rsidP="00C66D24">
      <w:pPr>
        <w:jc w:val="center"/>
        <w:rPr>
          <w:rStyle w:val="DefaultParagraphFont"/>
          <w:rFonts w:cs="Times New Roman"/>
          <w:b/>
          <w:bCs/>
        </w:rPr>
      </w:pPr>
    </w:p>
    <w:p w:rsidR="00C66D24" w:rsidRPr="007B23E7" w:rsidP="00C66D24">
      <w:pPr>
        <w:jc w:val="center"/>
        <w:rPr>
          <w:rStyle w:val="DefaultParagraphFont"/>
          <w:rFonts w:cs="Times New Roman"/>
          <w:b/>
          <w:bCs/>
        </w:rPr>
      </w:pPr>
    </w:p>
    <w:p w:rsidR="00C66D24" w:rsidP="007105C5">
      <w:pPr>
        <w:jc w:val="both"/>
        <w:rPr>
          <w:rStyle w:val="DefaultParagraphFont"/>
          <w:rFonts w:cs="Times New Roman"/>
        </w:rPr>
      </w:pPr>
      <w:r w:rsidRPr="007B23E7">
        <w:rPr>
          <w:rStyle w:val="DefaultParagraphFont"/>
          <w:rFonts w:cs="Times New Roman"/>
        </w:rPr>
        <w:tab/>
      </w:r>
      <w:r w:rsidRPr="007105C5" w:rsidR="007105C5">
        <w:rPr>
          <w:rStyle w:val="DefaultParagraphFont"/>
          <w:rFonts w:cs="Times New Roman"/>
        </w:rPr>
        <w:t>Ministerstvo zdravotníctva Slovenskej republiky</w:t>
      </w:r>
      <w:r w:rsidR="007105C5">
        <w:rPr>
          <w:rStyle w:val="DefaultParagraphFont"/>
          <w:rFonts w:cs="Times New Roman"/>
          <w:b/>
          <w:bCs/>
        </w:rPr>
        <w:t xml:space="preserve"> </w:t>
      </w:r>
      <w:r>
        <w:rPr>
          <w:rStyle w:val="DefaultParagraphFont"/>
          <w:rFonts w:cs="Times New Roman"/>
        </w:rPr>
        <w:t xml:space="preserve">podľa § 62 písm. m) zákona č. ......./2007 Z.z. o ochrane, podpore a rozvoji verejného zdravia a o zmene a doplnení niektorých zákonov </w:t>
      </w:r>
      <w:r w:rsidR="007105C5">
        <w:rPr>
          <w:rStyle w:val="DefaultParagraphFont"/>
          <w:rFonts w:cs="Times New Roman"/>
        </w:rPr>
        <w:t>ustanovuje</w:t>
      </w:r>
      <w:r>
        <w:rPr>
          <w:rStyle w:val="DefaultParagraphFont"/>
          <w:rFonts w:cs="Times New Roman"/>
        </w:rPr>
        <w:t>:</w:t>
      </w:r>
    </w:p>
    <w:p w:rsidR="00C66D24" w:rsidP="00C66D24">
      <w:pPr>
        <w:jc w:val="both"/>
        <w:rPr>
          <w:rStyle w:val="DefaultParagraphFont"/>
          <w:rFonts w:cs="Times New Roman"/>
        </w:rPr>
      </w:pPr>
    </w:p>
    <w:p w:rsidR="00C66D24" w:rsidP="00C66D24">
      <w:pPr>
        <w:jc w:val="center"/>
        <w:rPr>
          <w:rStyle w:val="DefaultParagraphFont"/>
          <w:rFonts w:cs="Times New Roman"/>
          <w:b/>
          <w:bCs/>
        </w:rPr>
      </w:pPr>
    </w:p>
    <w:p w:rsidR="00C66D24" w:rsidP="00C66D24">
      <w:pPr>
        <w:jc w:val="center"/>
        <w:rPr>
          <w:rStyle w:val="DefaultParagraphFont"/>
          <w:rFonts w:cs="Times New Roman"/>
          <w:b/>
          <w:bCs/>
        </w:rPr>
      </w:pPr>
      <w:r>
        <w:rPr>
          <w:rStyle w:val="DefaultParagraphFont"/>
          <w:rFonts w:cs="Times New Roman"/>
          <w:b/>
          <w:bCs/>
        </w:rPr>
        <w:t>§ 1</w:t>
      </w:r>
    </w:p>
    <w:p w:rsidR="00C66D24" w:rsidP="00C66D24">
      <w:pPr>
        <w:jc w:val="center"/>
        <w:rPr>
          <w:rStyle w:val="DefaultParagraphFont"/>
          <w:rFonts w:cs="Times New Roman"/>
          <w:b/>
          <w:bCs/>
        </w:rPr>
      </w:pPr>
      <w:r>
        <w:rPr>
          <w:rStyle w:val="DefaultParagraphFont"/>
          <w:rFonts w:cs="Times New Roman"/>
          <w:b/>
          <w:bCs/>
        </w:rPr>
        <w:t>Predmet úpravy</w:t>
      </w:r>
    </w:p>
    <w:p w:rsidR="00C66D24" w:rsidP="00C66D24">
      <w:pPr>
        <w:jc w:val="center"/>
        <w:rPr>
          <w:rStyle w:val="DefaultParagraphFont"/>
          <w:rFonts w:cs="Times New Roman"/>
        </w:rPr>
      </w:pPr>
    </w:p>
    <w:p w:rsidR="00C66D24" w:rsidRPr="007B23E7" w:rsidP="00C66D24">
      <w:pPr>
        <w:numPr>
          <w:numId w:val="12"/>
        </w:numPr>
        <w:tabs>
          <w:tab w:val="left" w:pos="360"/>
          <w:tab w:val="left" w:pos="720"/>
        </w:tabs>
        <w:jc w:val="both"/>
        <w:rPr>
          <w:rStyle w:val="DefaultParagraphFont"/>
          <w:rFonts w:cs="Times New Roman"/>
        </w:rPr>
      </w:pPr>
      <w:r w:rsidRPr="007B23E7">
        <w:rPr>
          <w:rStyle w:val="DefaultParagraphFont"/>
          <w:rFonts w:cs="Times New Roman"/>
        </w:rPr>
        <w:t>T</w:t>
      </w:r>
      <w:r w:rsidR="007105C5">
        <w:rPr>
          <w:rStyle w:val="DefaultParagraphFont"/>
          <w:rFonts w:cs="Times New Roman"/>
        </w:rPr>
        <w:t>á</w:t>
      </w:r>
      <w:r w:rsidRPr="007B23E7">
        <w:rPr>
          <w:rStyle w:val="DefaultParagraphFont"/>
          <w:rFonts w:cs="Times New Roman"/>
        </w:rPr>
        <w:t xml:space="preserve">to </w:t>
      </w:r>
      <w:r w:rsidR="007105C5">
        <w:rPr>
          <w:rStyle w:val="DefaultParagraphFont"/>
          <w:rFonts w:cs="Times New Roman"/>
        </w:rPr>
        <w:t>vyhláška</w:t>
      </w:r>
      <w:r w:rsidRPr="007B23E7">
        <w:rPr>
          <w:rStyle w:val="DefaultParagraphFont"/>
          <w:rFonts w:cs="Times New Roman"/>
        </w:rPr>
        <w:t xml:space="preserve"> ustanovuje minimálne požiadavky </w:t>
      </w:r>
      <w:r w:rsidRPr="000A1173">
        <w:rPr>
          <w:rStyle w:val="DefaultParagraphFont"/>
          <w:rFonts w:cs="Times New Roman"/>
        </w:rPr>
        <w:t>na zdroje elektromagnetického poľa</w:t>
      </w:r>
      <w:r w:rsidRPr="000A1173">
        <w:rPr>
          <w:rStyle w:val="DefaultParagraphFont"/>
          <w:rFonts w:cs="Times New Roman"/>
          <w:b/>
          <w:bCs/>
        </w:rPr>
        <w:t xml:space="preserve"> </w:t>
      </w:r>
      <w:r w:rsidRPr="000A1173">
        <w:rPr>
          <w:rStyle w:val="DefaultParagraphFont"/>
          <w:rFonts w:cs="Times New Roman"/>
        </w:rPr>
        <w:t xml:space="preserve">za účelom zaistenia ochrany zdravia </w:t>
      </w:r>
      <w:r w:rsidRPr="007B23E7">
        <w:rPr>
          <w:rStyle w:val="DefaultParagraphFont"/>
          <w:rFonts w:cs="Times New Roman"/>
        </w:rPr>
        <w:t>obyvateľov</w:t>
      </w:r>
      <w:r w:rsidRPr="000A1173">
        <w:rPr>
          <w:rStyle w:val="DefaultParagraphFont"/>
          <w:rFonts w:cs="Times New Roman"/>
        </w:rPr>
        <w:t xml:space="preserve"> v životnom prostredí </w:t>
      </w:r>
      <w:r>
        <w:rPr>
          <w:rStyle w:val="DefaultParagraphFont"/>
          <w:rFonts w:cs="Times New Roman"/>
        </w:rPr>
        <w:t xml:space="preserve">v súvislosti </w:t>
      </w:r>
      <w:r w:rsidRPr="003579EC">
        <w:rPr>
          <w:rStyle w:val="DefaultParagraphFont"/>
          <w:rFonts w:cs="Times New Roman"/>
        </w:rPr>
        <w:t>s expozíciou elektromagnetickému poľu s frekvenciou od 0 Hz do 300 GHz (ďalej len „expozícia elektromagnetickému poľu“)</w:t>
      </w:r>
      <w:r w:rsidRPr="000A1173">
        <w:rPr>
          <w:rStyle w:val="DefaultParagraphFont"/>
          <w:rFonts w:cs="Times New Roman"/>
        </w:rPr>
        <w:t xml:space="preserve"> a na predchádzanie rizikám pre zdravie, ktoré môžu vznikať </w:t>
      </w:r>
      <w:r w:rsidRPr="007B23E7">
        <w:rPr>
          <w:rStyle w:val="DefaultParagraphFont"/>
          <w:rFonts w:cs="Times New Roman"/>
        </w:rPr>
        <w:t>v súvislosti s expozíciou elektromagnetickému poľu</w:t>
      </w:r>
      <w:r>
        <w:rPr>
          <w:rStyle w:val="DefaultParagraphFont"/>
          <w:rFonts w:cs="Times New Roman"/>
        </w:rPr>
        <w:t>.</w:t>
      </w:r>
      <w:r w:rsidRPr="007B23E7">
        <w:rPr>
          <w:rStyle w:val="DefaultParagraphFont"/>
          <w:rFonts w:cs="Times New Roman"/>
        </w:rPr>
        <w:t xml:space="preserve"> </w:t>
      </w:r>
    </w:p>
    <w:p w:rsidR="00C66D24" w:rsidRPr="007B23E7" w:rsidP="00C66D24">
      <w:pPr>
        <w:jc w:val="both"/>
        <w:rPr>
          <w:rStyle w:val="DefaultParagraphFont"/>
          <w:rFonts w:cs="Times New Roman"/>
        </w:rPr>
      </w:pPr>
    </w:p>
    <w:p w:rsidR="00C66D24" w:rsidRPr="007B23E7" w:rsidP="00C66D24">
      <w:pPr>
        <w:numPr>
          <w:numId w:val="12"/>
        </w:numPr>
        <w:tabs>
          <w:tab w:val="left" w:pos="360"/>
          <w:tab w:val="left" w:pos="720"/>
        </w:tabs>
        <w:jc w:val="both"/>
        <w:rPr>
          <w:rStyle w:val="DefaultParagraphFont"/>
          <w:rFonts w:cs="Times New Roman"/>
        </w:rPr>
      </w:pPr>
      <w:r w:rsidR="007105C5">
        <w:rPr>
          <w:rStyle w:val="DefaultParagraphFont"/>
          <w:rFonts w:cs="Times New Roman"/>
        </w:rPr>
        <w:t>Požiadavky tejto</w:t>
      </w:r>
      <w:r w:rsidRPr="007B23E7">
        <w:rPr>
          <w:rStyle w:val="DefaultParagraphFont"/>
          <w:rFonts w:cs="Times New Roman"/>
        </w:rPr>
        <w:t xml:space="preserve"> </w:t>
      </w:r>
      <w:r w:rsidR="007105C5">
        <w:rPr>
          <w:rStyle w:val="DefaultParagraphFont"/>
          <w:rFonts w:cs="Times New Roman"/>
        </w:rPr>
        <w:t>vyhlášky</w:t>
      </w:r>
      <w:r w:rsidRPr="007B23E7">
        <w:rPr>
          <w:rStyle w:val="DefaultParagraphFont"/>
          <w:rFonts w:cs="Times New Roman"/>
        </w:rPr>
        <w:t xml:space="preserve"> sa týkajú ochrany zdravia pred nepriaznivými účinkami expozície elektromagnetickému poľu na ľudský organizmus, ktoré sú spôsobené indukovanými elektrickými prúdmi, absorbciou energie a kontaktnými prúdmi.</w:t>
      </w:r>
    </w:p>
    <w:p w:rsidR="00C66D24" w:rsidRPr="007B23E7" w:rsidP="00C66D24">
      <w:pPr>
        <w:jc w:val="both"/>
        <w:rPr>
          <w:rStyle w:val="DefaultParagraphFont"/>
          <w:rFonts w:cs="Times New Roman"/>
        </w:rPr>
      </w:pPr>
    </w:p>
    <w:p w:rsidR="00C66D24" w:rsidRPr="007B23E7" w:rsidP="00C66D24">
      <w:pPr>
        <w:numPr>
          <w:numId w:val="12"/>
        </w:numPr>
        <w:tabs>
          <w:tab w:val="left" w:pos="360"/>
          <w:tab w:val="left" w:pos="720"/>
        </w:tabs>
        <w:jc w:val="both"/>
        <w:rPr>
          <w:rStyle w:val="DefaultParagraphFont"/>
          <w:rFonts w:cs="Times New Roman"/>
        </w:rPr>
      </w:pPr>
      <w:r w:rsidR="007105C5">
        <w:rPr>
          <w:rStyle w:val="DefaultParagraphFont"/>
          <w:rFonts w:cs="Times New Roman"/>
        </w:rPr>
        <w:t>Táto</w:t>
      </w:r>
      <w:r w:rsidRPr="007B23E7">
        <w:rPr>
          <w:rStyle w:val="DefaultParagraphFont"/>
          <w:rFonts w:cs="Times New Roman"/>
        </w:rPr>
        <w:t xml:space="preserve"> </w:t>
      </w:r>
      <w:r w:rsidR="007105C5">
        <w:rPr>
          <w:rStyle w:val="DefaultParagraphFont"/>
          <w:rFonts w:cs="Times New Roman"/>
        </w:rPr>
        <w:t>vyhláška</w:t>
      </w:r>
      <w:r w:rsidRPr="007B23E7">
        <w:rPr>
          <w:rStyle w:val="DefaultParagraphFont"/>
          <w:rFonts w:cs="Times New Roman"/>
        </w:rPr>
        <w:t xml:space="preserve"> ďalej ustanovuje</w:t>
      </w:r>
    </w:p>
    <w:p w:rsidR="00C66D24" w:rsidRPr="007B23E7" w:rsidP="00C66D24">
      <w:pPr>
        <w:numPr>
          <w:numId w:val="1"/>
        </w:numPr>
        <w:tabs>
          <w:tab w:val="left" w:pos="720"/>
        </w:tabs>
        <w:jc w:val="both"/>
        <w:rPr>
          <w:rStyle w:val="DefaultParagraphFont"/>
          <w:rFonts w:cs="Times New Roman"/>
        </w:rPr>
      </w:pPr>
      <w:r w:rsidRPr="007B23E7">
        <w:rPr>
          <w:rStyle w:val="DefaultParagraphFont"/>
          <w:rFonts w:cs="Times New Roman"/>
        </w:rPr>
        <w:t>frekvenčný rozsah elektromagnetického poľa,</w:t>
      </w:r>
    </w:p>
    <w:p w:rsidR="00C66D24" w:rsidRPr="007B23E7" w:rsidP="00C66D24">
      <w:pPr>
        <w:numPr>
          <w:numId w:val="1"/>
        </w:numPr>
        <w:tabs>
          <w:tab w:val="left" w:pos="720"/>
        </w:tabs>
        <w:jc w:val="both"/>
        <w:rPr>
          <w:rStyle w:val="DefaultParagraphFont"/>
          <w:rFonts w:cs="Times New Roman"/>
        </w:rPr>
      </w:pPr>
      <w:r w:rsidRPr="00841BE0">
        <w:rPr>
          <w:rStyle w:val="DefaultParagraphFont"/>
          <w:rFonts w:cs="Times New Roman"/>
        </w:rPr>
        <w:t xml:space="preserve">limitné hodnoty expozície elektromagnetickému poľu </w:t>
      </w:r>
      <w:r>
        <w:rPr>
          <w:rStyle w:val="DefaultParagraphFont"/>
          <w:rFonts w:cs="Times New Roman"/>
        </w:rPr>
        <w:t>(ďalej len „limitné hodnoty expozície“)</w:t>
      </w:r>
      <w:r w:rsidRPr="00841BE0">
        <w:rPr>
          <w:rStyle w:val="DefaultParagraphFont"/>
          <w:rFonts w:cs="Times New Roman"/>
        </w:rPr>
        <w:t>a akčné hodnoty expozície elektromagnetickému poľu</w:t>
      </w:r>
      <w:r>
        <w:rPr>
          <w:rStyle w:val="DefaultParagraphFont"/>
          <w:rFonts w:cs="Times New Roman"/>
        </w:rPr>
        <w:t xml:space="preserve"> (ďalej len „akčné hodnoty expozície“)</w:t>
      </w:r>
      <w:r w:rsidRPr="007B23E7">
        <w:rPr>
          <w:rStyle w:val="DefaultParagraphFont"/>
          <w:rFonts w:cs="Times New Roman"/>
        </w:rPr>
        <w:t>,</w:t>
      </w:r>
    </w:p>
    <w:p w:rsidR="00C66D24" w:rsidRPr="007B23E7" w:rsidP="00C66D24">
      <w:pPr>
        <w:numPr>
          <w:numId w:val="1"/>
        </w:numPr>
        <w:tabs>
          <w:tab w:val="left" w:pos="720"/>
        </w:tabs>
        <w:jc w:val="both"/>
        <w:rPr>
          <w:rStyle w:val="DefaultParagraphFont"/>
          <w:rFonts w:cs="Times New Roman"/>
        </w:rPr>
      </w:pPr>
      <w:r w:rsidRPr="007B23E7">
        <w:rPr>
          <w:rStyle w:val="DefaultParagraphFont"/>
          <w:rFonts w:cs="Times New Roman"/>
        </w:rPr>
        <w:t>požiadavky na skúšanie zdrojov vyžarovania elektromagnetického poľa (ďalej len „zdroj</w:t>
      </w:r>
      <w:r>
        <w:rPr>
          <w:rStyle w:val="DefaultParagraphFont"/>
          <w:rFonts w:cs="Times New Roman"/>
        </w:rPr>
        <w:t>e</w:t>
      </w:r>
      <w:r w:rsidRPr="007B23E7">
        <w:rPr>
          <w:rStyle w:val="DefaultParagraphFont"/>
          <w:rFonts w:cs="Times New Roman"/>
        </w:rPr>
        <w:t>“).</w:t>
      </w:r>
    </w:p>
    <w:p w:rsidR="00C66D24" w:rsidRPr="007B23E7" w:rsidP="00C66D24">
      <w:pPr>
        <w:jc w:val="both"/>
        <w:rPr>
          <w:rStyle w:val="DefaultParagraphFont"/>
          <w:rFonts w:cs="Times New Roman"/>
        </w:rPr>
      </w:pPr>
    </w:p>
    <w:p w:rsidR="00C66D24" w:rsidRPr="007B23E7" w:rsidP="00C66D24">
      <w:pPr>
        <w:jc w:val="center"/>
        <w:rPr>
          <w:rStyle w:val="DefaultParagraphFont"/>
          <w:rFonts w:cs="Times New Roman"/>
          <w:b/>
          <w:bCs/>
        </w:rPr>
      </w:pPr>
      <w:r w:rsidRPr="007B23E7">
        <w:rPr>
          <w:rStyle w:val="DefaultParagraphFont"/>
          <w:rFonts w:cs="Times New Roman"/>
          <w:b/>
          <w:bCs/>
        </w:rPr>
        <w:t>§ 2</w:t>
      </w:r>
    </w:p>
    <w:p w:rsidR="00C66D24" w:rsidRPr="007B23E7" w:rsidP="00C66D24">
      <w:pPr>
        <w:jc w:val="center"/>
        <w:rPr>
          <w:rStyle w:val="DefaultParagraphFont"/>
          <w:rFonts w:cs="Times New Roman"/>
          <w:b/>
          <w:bCs/>
        </w:rPr>
      </w:pPr>
      <w:r w:rsidRPr="007B23E7">
        <w:rPr>
          <w:rStyle w:val="DefaultParagraphFont"/>
          <w:rFonts w:cs="Times New Roman"/>
          <w:b/>
          <w:bCs/>
        </w:rPr>
        <w:t>Frekvenčný rozsah elektromagnetického poľa</w:t>
      </w:r>
    </w:p>
    <w:p w:rsidR="00C66D24" w:rsidRPr="007B23E7" w:rsidP="00C66D24">
      <w:pPr>
        <w:jc w:val="center"/>
        <w:rPr>
          <w:rStyle w:val="DefaultParagraphFont"/>
          <w:rFonts w:cs="Times New Roman"/>
        </w:rPr>
      </w:pPr>
    </w:p>
    <w:p w:rsidR="00C66D24" w:rsidRPr="007B23E7" w:rsidP="00C66D24">
      <w:pPr>
        <w:numPr>
          <w:numId w:val="13"/>
        </w:numPr>
        <w:tabs>
          <w:tab w:val="left" w:pos="360"/>
          <w:tab w:val="left" w:pos="720"/>
        </w:tabs>
        <w:ind w:hanging="720"/>
        <w:jc w:val="both"/>
        <w:rPr>
          <w:rStyle w:val="DefaultParagraphFont"/>
          <w:rFonts w:cs="Times New Roman"/>
        </w:rPr>
      </w:pPr>
      <w:r w:rsidRPr="007B23E7">
        <w:rPr>
          <w:rStyle w:val="DefaultParagraphFont"/>
          <w:rFonts w:cs="Times New Roman"/>
        </w:rPr>
        <w:t>Frekvenčný rozsah elektromagnetického poľa sa ustanovuje</w:t>
      </w:r>
      <w:r>
        <w:rPr>
          <w:rStyle w:val="DefaultParagraphFont"/>
          <w:rFonts w:cs="Times New Roman"/>
        </w:rPr>
        <w:t xml:space="preserve"> pre</w:t>
      </w:r>
    </w:p>
    <w:p w:rsidR="00C66D24" w:rsidRPr="007B23E7" w:rsidP="00C66D24">
      <w:pPr>
        <w:numPr>
          <w:numId w:val="2"/>
        </w:numPr>
        <w:tabs>
          <w:tab w:val="left" w:pos="720"/>
        </w:tabs>
        <w:jc w:val="both"/>
        <w:rPr>
          <w:rStyle w:val="DefaultParagraphFont"/>
          <w:rFonts w:cs="Times New Roman"/>
        </w:rPr>
      </w:pPr>
      <w:r w:rsidRPr="007B23E7">
        <w:rPr>
          <w:rStyle w:val="DefaultParagraphFont"/>
          <w:rFonts w:cs="Times New Roman"/>
        </w:rPr>
        <w:t>nízkofrekvenčné elektromagnetické pole od 0 Hz do 10 kHz vrátane,</w:t>
      </w:r>
    </w:p>
    <w:p w:rsidR="00C66D24" w:rsidRPr="007B23E7" w:rsidP="00C66D24">
      <w:pPr>
        <w:numPr>
          <w:numId w:val="2"/>
        </w:numPr>
        <w:tabs>
          <w:tab w:val="left" w:pos="720"/>
        </w:tabs>
        <w:jc w:val="both"/>
        <w:rPr>
          <w:rStyle w:val="DefaultParagraphFont"/>
          <w:rFonts w:cs="Times New Roman"/>
        </w:rPr>
      </w:pPr>
      <w:r w:rsidRPr="007B23E7">
        <w:rPr>
          <w:rStyle w:val="DefaultParagraphFont"/>
          <w:rFonts w:cs="Times New Roman"/>
        </w:rPr>
        <w:t>vysokofrekvenčné elektromagnetické pole nad 10 kHz do 300 GHz.</w:t>
      </w:r>
    </w:p>
    <w:p w:rsidR="00C66D24" w:rsidRPr="007B23E7" w:rsidP="00C66D24">
      <w:pPr>
        <w:ind w:left="360"/>
        <w:jc w:val="both"/>
        <w:rPr>
          <w:rStyle w:val="DefaultParagraphFont"/>
          <w:rFonts w:cs="Times New Roman"/>
        </w:rPr>
      </w:pPr>
    </w:p>
    <w:p w:rsidR="00C66D24" w:rsidRPr="007B23E7" w:rsidP="00C66D24">
      <w:pPr>
        <w:numPr>
          <w:numId w:val="13"/>
        </w:numPr>
        <w:tabs>
          <w:tab w:val="left" w:pos="360"/>
          <w:tab w:val="left" w:pos="720"/>
        </w:tabs>
        <w:ind w:hanging="720"/>
        <w:jc w:val="both"/>
        <w:rPr>
          <w:rStyle w:val="DefaultParagraphFont"/>
          <w:rFonts w:cs="Times New Roman"/>
        </w:rPr>
      </w:pPr>
      <w:r w:rsidRPr="007B23E7">
        <w:rPr>
          <w:rStyle w:val="DefaultParagraphFont"/>
          <w:rFonts w:cs="Times New Roman"/>
        </w:rPr>
        <w:t>Definície pojmov sú uvedené v prílohe č. 1.</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RPr="007B23E7" w:rsidP="00C66D24">
      <w:pPr>
        <w:jc w:val="both"/>
        <w:rPr>
          <w:rStyle w:val="DefaultParagraphFont"/>
          <w:rFonts w:cs="Times New Roman"/>
        </w:rPr>
      </w:pPr>
    </w:p>
    <w:p w:rsidR="00C66D24" w:rsidRPr="007B23E7" w:rsidP="00C66D24">
      <w:pPr>
        <w:jc w:val="center"/>
        <w:rPr>
          <w:rStyle w:val="DefaultParagraphFont"/>
          <w:rFonts w:cs="Times New Roman"/>
          <w:b/>
          <w:bCs/>
        </w:rPr>
      </w:pPr>
      <w:r w:rsidRPr="007B23E7">
        <w:rPr>
          <w:rStyle w:val="DefaultParagraphFont"/>
          <w:rFonts w:cs="Times New Roman"/>
          <w:b/>
          <w:bCs/>
        </w:rPr>
        <w:t>§ 3</w:t>
      </w:r>
    </w:p>
    <w:p w:rsidR="00C66D24" w:rsidP="00C66D24">
      <w:pPr>
        <w:jc w:val="center"/>
        <w:rPr>
          <w:rStyle w:val="DefaultParagraphFont"/>
          <w:rFonts w:cs="Times New Roman"/>
          <w:b/>
          <w:bCs/>
        </w:rPr>
      </w:pPr>
      <w:r w:rsidRPr="00841BE0">
        <w:rPr>
          <w:rStyle w:val="DefaultParagraphFont"/>
          <w:rFonts w:cs="Times New Roman"/>
          <w:b/>
          <w:bCs/>
        </w:rPr>
        <w:t xml:space="preserve">Limitné hodnoty expozície </w:t>
      </w:r>
    </w:p>
    <w:p w:rsidR="00C66D24" w:rsidRPr="00841BE0" w:rsidP="00C66D24">
      <w:pPr>
        <w:jc w:val="center"/>
        <w:rPr>
          <w:rStyle w:val="DefaultParagraphFont"/>
          <w:rFonts w:cs="Times New Roman"/>
          <w:b/>
          <w:bCs/>
        </w:rPr>
      </w:pPr>
      <w:r w:rsidRPr="00841BE0">
        <w:rPr>
          <w:rStyle w:val="DefaultParagraphFont"/>
          <w:rFonts w:cs="Times New Roman"/>
          <w:b/>
          <w:bCs/>
        </w:rPr>
        <w:t>a akčné hodnoty expozície</w:t>
      </w:r>
    </w:p>
    <w:p w:rsidR="00C66D24" w:rsidRPr="007B23E7" w:rsidP="00C66D24">
      <w:pPr>
        <w:jc w:val="both"/>
        <w:rPr>
          <w:rStyle w:val="DefaultParagraphFont"/>
          <w:rFonts w:cs="Times New Roman"/>
        </w:rPr>
      </w:pPr>
    </w:p>
    <w:p w:rsidR="00C66D24" w:rsidRPr="007B23E7" w:rsidP="00C66D24">
      <w:pPr>
        <w:numPr>
          <w:numId w:val="3"/>
        </w:numPr>
        <w:tabs>
          <w:tab w:val="left" w:pos="360"/>
          <w:tab w:val="left" w:pos="720"/>
        </w:tabs>
        <w:jc w:val="both"/>
        <w:rPr>
          <w:rStyle w:val="DefaultParagraphFont"/>
          <w:rFonts w:cs="Times New Roman"/>
        </w:rPr>
      </w:pPr>
      <w:r>
        <w:rPr>
          <w:rStyle w:val="DefaultParagraphFont"/>
          <w:rFonts w:cs="Times New Roman"/>
        </w:rPr>
        <w:t>L</w:t>
      </w:r>
      <w:r w:rsidRPr="007B23E7">
        <w:rPr>
          <w:rStyle w:val="DefaultParagraphFont"/>
          <w:rFonts w:cs="Times New Roman"/>
        </w:rPr>
        <w:t xml:space="preserve">imitné hodnoty expozície a akčné hodnoty expozície </w:t>
      </w:r>
      <w:r>
        <w:rPr>
          <w:rStyle w:val="DefaultParagraphFont"/>
          <w:rFonts w:cs="Times New Roman"/>
        </w:rPr>
        <w:t>sú uvedené v prílohe č. 2</w:t>
      </w:r>
      <w:r w:rsidRPr="007B23E7">
        <w:rPr>
          <w:rStyle w:val="DefaultParagraphFont"/>
          <w:rFonts w:cs="Times New Roman"/>
        </w:rPr>
        <w:t>.</w:t>
      </w:r>
    </w:p>
    <w:p w:rsidR="00C66D24" w:rsidRPr="002F0FD5" w:rsidP="00C66D24">
      <w:pPr>
        <w:jc w:val="both"/>
        <w:rPr>
          <w:rStyle w:val="DefaultParagraphFont"/>
          <w:rFonts w:cs="Times New Roman"/>
        </w:rPr>
      </w:pPr>
    </w:p>
    <w:p w:rsidR="00C66D24" w:rsidRPr="007B23E7" w:rsidP="00C66D24">
      <w:pPr>
        <w:numPr>
          <w:numId w:val="3"/>
        </w:numPr>
        <w:tabs>
          <w:tab w:val="left" w:pos="360"/>
          <w:tab w:val="left" w:pos="720"/>
        </w:tabs>
        <w:jc w:val="both"/>
        <w:rPr>
          <w:rStyle w:val="DefaultParagraphFont"/>
          <w:rFonts w:cs="Times New Roman"/>
        </w:rPr>
      </w:pPr>
      <w:r w:rsidRPr="007B23E7">
        <w:rPr>
          <w:rStyle w:val="DefaultParagraphFont"/>
          <w:rFonts w:cs="Times New Roman"/>
        </w:rPr>
        <w:t xml:space="preserve">Pre posúdenie, meranie alebo výpočet expozície elektromagnetickému poľu </w:t>
      </w:r>
      <w:r>
        <w:rPr>
          <w:rStyle w:val="DefaultParagraphFont"/>
          <w:rFonts w:cs="Times New Roman"/>
        </w:rPr>
        <w:t xml:space="preserve">sa používajú </w:t>
      </w:r>
      <w:r w:rsidRPr="007B23E7">
        <w:rPr>
          <w:rStyle w:val="DefaultParagraphFont"/>
          <w:rFonts w:cs="Times New Roman"/>
        </w:rPr>
        <w:t>vedecky podložené normy, postupy a odporúčania, ktoré umožňujú stanoviť veličiny uvedené v prílohe č. 2.</w:t>
      </w:r>
    </w:p>
    <w:p w:rsidR="00C66D24" w:rsidRPr="007B23E7" w:rsidP="00C66D24">
      <w:pPr>
        <w:jc w:val="both"/>
        <w:rPr>
          <w:rStyle w:val="DefaultParagraphFont"/>
          <w:rFonts w:cs="Times New Roman"/>
        </w:rPr>
      </w:pPr>
    </w:p>
    <w:p w:rsidR="00C66D24" w:rsidP="00C66D24">
      <w:pPr>
        <w:jc w:val="center"/>
        <w:rPr>
          <w:rStyle w:val="DefaultParagraphFont"/>
          <w:rFonts w:cs="Times New Roman"/>
          <w:b/>
          <w:bCs/>
        </w:rPr>
      </w:pPr>
      <w:r>
        <w:rPr>
          <w:rStyle w:val="DefaultParagraphFont"/>
          <w:rFonts w:cs="Times New Roman"/>
          <w:b/>
          <w:bCs/>
        </w:rPr>
        <w:t>§ 4</w:t>
      </w:r>
    </w:p>
    <w:p w:rsidR="00C66D24" w:rsidP="00C66D24">
      <w:pPr>
        <w:jc w:val="center"/>
        <w:rPr>
          <w:rStyle w:val="DefaultParagraphFont"/>
          <w:rFonts w:cs="Times New Roman"/>
          <w:b/>
          <w:bCs/>
        </w:rPr>
      </w:pPr>
      <w:r>
        <w:rPr>
          <w:rStyle w:val="DefaultParagraphFont"/>
          <w:rFonts w:cs="Times New Roman"/>
          <w:b/>
          <w:bCs/>
        </w:rPr>
        <w:t>Požiadavky na skúšanie zdrojov</w:t>
      </w:r>
    </w:p>
    <w:p w:rsidR="00C66D24" w:rsidP="00C66D24">
      <w:pPr>
        <w:jc w:val="center"/>
        <w:rPr>
          <w:rStyle w:val="DefaultParagraphFont"/>
          <w:rFonts w:cs="Times New Roman"/>
        </w:rPr>
      </w:pPr>
    </w:p>
    <w:p w:rsidR="00C66D24" w:rsidRPr="007B23E7" w:rsidP="00C66D24">
      <w:pPr>
        <w:numPr>
          <w:numId w:val="4"/>
        </w:numPr>
        <w:tabs>
          <w:tab w:val="left" w:pos="360"/>
          <w:tab w:val="left" w:pos="720"/>
        </w:tabs>
        <w:jc w:val="both"/>
        <w:rPr>
          <w:rStyle w:val="DefaultParagraphFont"/>
          <w:rFonts w:cs="Times New Roman"/>
        </w:rPr>
      </w:pPr>
      <w:r w:rsidRPr="007B23E7">
        <w:rPr>
          <w:rStyle w:val="DefaultParagraphFont"/>
          <w:rFonts w:cs="Times New Roman"/>
        </w:rPr>
        <w:t>Skúšanie zdrojov sa vykonáva</w:t>
      </w:r>
    </w:p>
    <w:p w:rsidR="00C66D24" w:rsidRPr="007B23E7" w:rsidP="00C66D24">
      <w:pPr>
        <w:numPr>
          <w:ilvl w:val="1"/>
          <w:numId w:val="4"/>
        </w:numPr>
        <w:tabs>
          <w:tab w:val="left" w:pos="720"/>
          <w:tab w:val="left" w:pos="1440"/>
        </w:tabs>
        <w:ind w:left="720"/>
        <w:jc w:val="both"/>
        <w:rPr>
          <w:rStyle w:val="DefaultParagraphFont"/>
          <w:rFonts w:cs="Times New Roman"/>
        </w:rPr>
      </w:pPr>
      <w:r w:rsidRPr="007B23E7">
        <w:rPr>
          <w:rStyle w:val="DefaultParagraphFont"/>
          <w:rFonts w:cs="Times New Roman"/>
        </w:rPr>
        <w:t>pred ich uvedením do prevádzky a najmenej raz za tri roky od ich uvedenia do prevádzky,</w:t>
      </w:r>
    </w:p>
    <w:p w:rsidR="00C66D24" w:rsidRPr="007B23E7" w:rsidP="00C66D24">
      <w:pPr>
        <w:numPr>
          <w:ilvl w:val="1"/>
          <w:numId w:val="4"/>
        </w:numPr>
        <w:tabs>
          <w:tab w:val="left" w:pos="720"/>
          <w:tab w:val="left" w:pos="1440"/>
        </w:tabs>
        <w:ind w:hanging="1080"/>
        <w:jc w:val="both"/>
        <w:rPr>
          <w:rStyle w:val="DefaultParagraphFont"/>
          <w:rFonts w:cs="Times New Roman"/>
        </w:rPr>
      </w:pPr>
      <w:r w:rsidRPr="007B23E7">
        <w:rPr>
          <w:rStyle w:val="DefaultParagraphFont"/>
          <w:rFonts w:cs="Times New Roman"/>
        </w:rPr>
        <w:t>pri ich zmene alebo oprave, pri zmene prevádzky alebo pri zmene v okolí zdroja.</w:t>
      </w:r>
    </w:p>
    <w:p w:rsidR="00C66D24" w:rsidRPr="007B23E7" w:rsidP="00C66D24">
      <w:pPr>
        <w:jc w:val="both"/>
        <w:rPr>
          <w:rStyle w:val="DefaultParagraphFont"/>
          <w:rFonts w:cs="Times New Roman"/>
        </w:rPr>
      </w:pPr>
    </w:p>
    <w:p w:rsidR="00C66D24" w:rsidRPr="007B23E7" w:rsidP="00C66D24">
      <w:pPr>
        <w:numPr>
          <w:numId w:val="4"/>
        </w:numPr>
        <w:tabs>
          <w:tab w:val="left" w:pos="0"/>
          <w:tab w:val="left" w:pos="360"/>
          <w:tab w:val="left" w:pos="720"/>
        </w:tabs>
        <w:jc w:val="both"/>
        <w:rPr>
          <w:rStyle w:val="DefaultParagraphFont"/>
          <w:rFonts w:cs="Times New Roman"/>
        </w:rPr>
      </w:pPr>
      <w:r w:rsidRPr="007B23E7">
        <w:rPr>
          <w:rStyle w:val="DefaultParagraphFont"/>
          <w:rFonts w:cs="Times New Roman"/>
        </w:rPr>
        <w:t>Ustanovenie odseku 1 sa vzťahuje na rozhlasové, televízne, a rádiolokačné vysielače</w:t>
      </w:r>
      <w:r w:rsidRPr="000A1173">
        <w:rPr>
          <w:rStyle w:val="DefaultParagraphFont"/>
          <w:rFonts w:cs="Times New Roman"/>
        </w:rPr>
        <w:t>,</w:t>
      </w:r>
      <w:r w:rsidRPr="007B23E7">
        <w:rPr>
          <w:rStyle w:val="DefaultParagraphFont"/>
          <w:rFonts w:cs="Times New Roman"/>
        </w:rPr>
        <w:t xml:space="preserve"> rádioreléové spoje, pevné stanice satelitných spojov, základňové stanice operátorov verejných a privátnych rádiových a rádiotelefónnych sietí a na zdroje s efektívnym výkonom vyšším ako 4 W bez ohľadu na moduláciu.</w:t>
      </w:r>
    </w:p>
    <w:p w:rsidR="00C66D24" w:rsidP="00C66D24">
      <w:pPr>
        <w:tabs>
          <w:tab w:val="left" w:pos="360"/>
        </w:tabs>
        <w:jc w:val="both"/>
        <w:rPr>
          <w:rStyle w:val="DefaultParagraphFont"/>
          <w:rFonts w:cs="Times New Roman"/>
        </w:rPr>
      </w:pPr>
    </w:p>
    <w:p w:rsidR="00C66D24" w:rsidRPr="007B23E7" w:rsidP="00C66D24">
      <w:pPr>
        <w:numPr>
          <w:numId w:val="4"/>
        </w:numPr>
        <w:tabs>
          <w:tab w:val="left" w:pos="0"/>
          <w:tab w:val="left" w:pos="360"/>
          <w:tab w:val="left" w:pos="720"/>
        </w:tabs>
        <w:jc w:val="both"/>
        <w:rPr>
          <w:rStyle w:val="DefaultParagraphFont"/>
          <w:rFonts w:cs="Times New Roman"/>
        </w:rPr>
      </w:pPr>
      <w:r w:rsidRPr="007B23E7">
        <w:rPr>
          <w:rStyle w:val="DefaultParagraphFont"/>
          <w:rFonts w:cs="Times New Roman"/>
        </w:rPr>
        <w:t xml:space="preserve">Ustanovenie odseku 1 sa nevzťahuje na prenosné, vozidlové a ručné rádiostanice pozemnej pohyblivej služby, lietadlové a lodné rádiostanice, vysielacie zariadenia pre zabezpečovaciu techniku, mobilné telefónne prístroje a na zdroje s efektívnym výkonom menším ako 4 W. Pri týchto zariadeniach sa vyžaduje prehlásenie o zhode. Pri rádiostaniciach určených pre rádioamatérsku činnosť sa prehlásenie o zhode a skúšanie podľa odseku 1 nevyžaduje, prevádzkovateľ rádioamatérskej rádiostanice je však povinný dodržiavať </w:t>
      </w:r>
      <w:r>
        <w:rPr>
          <w:rStyle w:val="DefaultParagraphFont"/>
          <w:rFonts w:cs="Times New Roman"/>
        </w:rPr>
        <w:t>l</w:t>
      </w:r>
      <w:r w:rsidRPr="007B23E7">
        <w:rPr>
          <w:rStyle w:val="DefaultParagraphFont"/>
          <w:rFonts w:cs="Times New Roman"/>
        </w:rPr>
        <w:t>imitné hodnoty expozície elektromagnetickému poľu a akčné hodnoty expozície elektromagnetickému poľ</w:t>
      </w:r>
      <w:r>
        <w:rPr>
          <w:rStyle w:val="DefaultParagraphFont"/>
          <w:rFonts w:cs="Times New Roman"/>
        </w:rPr>
        <w:t>u</w:t>
      </w:r>
      <w:r w:rsidRPr="007B23E7">
        <w:rPr>
          <w:rStyle w:val="DefaultParagraphFont"/>
          <w:rFonts w:cs="Times New Roman"/>
        </w:rPr>
        <w:t xml:space="preserve"> </w:t>
      </w:r>
      <w:r>
        <w:rPr>
          <w:rStyle w:val="DefaultParagraphFont"/>
          <w:rFonts w:cs="Times New Roman"/>
        </w:rPr>
        <w:t>podľa § 3</w:t>
      </w:r>
      <w:r w:rsidRPr="007B23E7">
        <w:rPr>
          <w:rStyle w:val="DefaultParagraphFont"/>
          <w:rFonts w:cs="Times New Roman"/>
        </w:rPr>
        <w:t>.</w:t>
      </w:r>
    </w:p>
    <w:p w:rsidR="00C66D24" w:rsidP="00C66D24">
      <w:pPr>
        <w:jc w:val="center"/>
        <w:rPr>
          <w:rStyle w:val="DefaultParagraphFont"/>
          <w:rFonts w:cs="Times New Roman"/>
        </w:rPr>
      </w:pPr>
    </w:p>
    <w:p w:rsidR="00C66D24" w:rsidP="00C66D24">
      <w:pPr>
        <w:jc w:val="center"/>
        <w:rPr>
          <w:rStyle w:val="DefaultParagraphFont"/>
          <w:rFonts w:cs="Times New Roman"/>
          <w:b/>
          <w:bCs/>
        </w:rPr>
      </w:pPr>
      <w:r>
        <w:rPr>
          <w:rStyle w:val="DefaultParagraphFont"/>
          <w:rFonts w:cs="Times New Roman"/>
          <w:b/>
          <w:bCs/>
        </w:rPr>
        <w:t>§ 5</w:t>
      </w:r>
    </w:p>
    <w:p w:rsidR="00C66D24" w:rsidP="00C66D24">
      <w:pPr>
        <w:jc w:val="center"/>
        <w:rPr>
          <w:rStyle w:val="DefaultParagraphFont"/>
          <w:rFonts w:cs="Times New Roman"/>
          <w:b/>
          <w:bCs/>
        </w:rPr>
      </w:pPr>
      <w:r>
        <w:rPr>
          <w:rStyle w:val="DefaultParagraphFont"/>
          <w:rFonts w:cs="Times New Roman"/>
          <w:b/>
          <w:bCs/>
        </w:rPr>
        <w:t>Účinnosť</w:t>
      </w:r>
    </w:p>
    <w:p w:rsidR="00C66D24" w:rsidP="00C66D24">
      <w:pPr>
        <w:jc w:val="center"/>
        <w:rPr>
          <w:rStyle w:val="DefaultParagraphFont"/>
          <w:rFonts w:cs="Times New Roman"/>
        </w:rPr>
      </w:pPr>
    </w:p>
    <w:p w:rsidR="00C66D24" w:rsidP="00C66D24">
      <w:pPr>
        <w:pStyle w:val="BodyText"/>
        <w:rPr>
          <w:rStyle w:val="DefaultParagraphFont"/>
          <w:rFonts w:cs="Times New Roman"/>
        </w:rPr>
      </w:pPr>
      <w:r w:rsidR="007105C5">
        <w:rPr>
          <w:rStyle w:val="DefaultParagraphFont"/>
          <w:rFonts w:cs="Times New Roman"/>
        </w:rPr>
        <w:tab/>
        <w:t>Táto vyhláška</w:t>
      </w:r>
      <w:r>
        <w:rPr>
          <w:rStyle w:val="DefaultParagraphFont"/>
          <w:rFonts w:cs="Times New Roman"/>
        </w:rPr>
        <w:t xml:space="preserve"> nadobúda účinnosť ..... 2007.</w:t>
      </w:r>
    </w:p>
    <w:p w:rsidR="00C66D24" w:rsidP="00C66D24">
      <w:pPr>
        <w:jc w:val="both"/>
        <w:rPr>
          <w:rStyle w:val="DefaultParagraphFont"/>
          <w:rFonts w:cs="Times New Roman"/>
          <w:color w:val="FF0000"/>
        </w:rPr>
      </w:pPr>
    </w:p>
    <w:p w:rsidR="00C66D24" w:rsidP="00C66D24">
      <w:pPr>
        <w:pStyle w:val="Heading1"/>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pStyle w:val="Heading1"/>
        <w:rPr>
          <w:rStyle w:val="DefaultParagraphFont"/>
          <w:rFonts w:cs="Times New Roman"/>
        </w:rPr>
      </w:pPr>
      <w:r>
        <w:rPr>
          <w:rStyle w:val="DefaultParagraphFont"/>
          <w:rFonts w:cs="Times New Roman"/>
        </w:rPr>
        <w:t xml:space="preserve">                                                                                         Príloha č. 1</w:t>
      </w:r>
    </w:p>
    <w:p w:rsidR="00C66D24" w:rsidP="00C66D24">
      <w:pPr>
        <w:jc w:val="both"/>
        <w:rPr>
          <w:rStyle w:val="DefaultParagraphFont"/>
          <w:rFonts w:cs="Times New Roman"/>
          <w:b/>
          <w:bCs/>
        </w:rPr>
      </w:pPr>
      <w:r>
        <w:rPr>
          <w:rStyle w:val="DefaultParagraphFont"/>
          <w:rFonts w:cs="Times New Roman"/>
          <w:b/>
          <w:bCs/>
        </w:rPr>
        <w:t xml:space="preserve">                                                                                         k </w:t>
      </w:r>
      <w:r w:rsidR="007105C5">
        <w:rPr>
          <w:rStyle w:val="DefaultParagraphFont"/>
          <w:rFonts w:cs="Times New Roman"/>
          <w:b/>
          <w:bCs/>
        </w:rPr>
        <w:t>vyhláške</w:t>
      </w:r>
      <w:r>
        <w:rPr>
          <w:rStyle w:val="DefaultParagraphFont"/>
          <w:rFonts w:cs="Times New Roman"/>
          <w:b/>
          <w:bCs/>
        </w:rPr>
        <w:t xml:space="preserve"> č. ...../2007 Z. z. </w:t>
      </w:r>
    </w:p>
    <w:p w:rsidR="00C66D24" w:rsidP="00C66D24">
      <w:pPr>
        <w:jc w:val="both"/>
        <w:rPr>
          <w:rStyle w:val="DefaultParagraphFont"/>
          <w:rFonts w:cs="Times New Roman"/>
        </w:rPr>
      </w:pPr>
    </w:p>
    <w:p w:rsidR="00C66D24" w:rsidP="00C66D24">
      <w:pPr>
        <w:jc w:val="center"/>
        <w:rPr>
          <w:rStyle w:val="DefaultParagraphFont"/>
          <w:rFonts w:cs="Times New Roman"/>
          <w:b/>
          <w:bCs/>
        </w:rPr>
      </w:pPr>
      <w:r>
        <w:rPr>
          <w:rStyle w:val="DefaultParagraphFont"/>
          <w:rFonts w:cs="Times New Roman"/>
          <w:b/>
          <w:bCs/>
        </w:rPr>
        <w:t>Definície pojmov</w:t>
      </w:r>
    </w:p>
    <w:p w:rsidR="00C66D24" w:rsidP="00C66D24">
      <w:pPr>
        <w:jc w:val="center"/>
        <w:rPr>
          <w:rStyle w:val="DefaultParagraphFont"/>
          <w:rFonts w:cs="Times New Roman"/>
          <w:b/>
          <w:bCs/>
        </w:rPr>
      </w:pPr>
    </w:p>
    <w:p w:rsidR="00C66D24" w:rsidP="00C66D24">
      <w:pPr>
        <w:jc w:val="center"/>
        <w:rPr>
          <w:rStyle w:val="DefaultParagraphFont"/>
          <w:rFonts w:cs="Times New Roman"/>
          <w:b/>
          <w:bCs/>
        </w:rPr>
      </w:pPr>
    </w:p>
    <w:p w:rsidR="00C66D24" w:rsidP="00C66D24">
      <w:pPr>
        <w:jc w:val="both"/>
        <w:rPr>
          <w:rStyle w:val="DefaultParagraphFont"/>
          <w:rFonts w:cs="Times New Roman"/>
        </w:rPr>
      </w:pPr>
      <w:r>
        <w:rPr>
          <w:rStyle w:val="DefaultParagraphFont"/>
          <w:rFonts w:cs="Times New Roman"/>
        </w:rPr>
        <w:t xml:space="preserve">1. </w:t>
      </w:r>
      <w:r>
        <w:rPr>
          <w:rStyle w:val="DefaultParagraphFont"/>
          <w:rFonts w:cs="Times New Roman"/>
          <w:b/>
          <w:bCs/>
        </w:rPr>
        <w:t>Elektromagnetické pole</w:t>
      </w:r>
      <w:r>
        <w:rPr>
          <w:rStyle w:val="DefaultParagraphFont"/>
          <w:rFonts w:cs="Times New Roman"/>
        </w:rPr>
        <w:t xml:space="preserve"> je statické magnetické a časovo premenné elektrické, magnetické a elektromagnetické pole s frekvenciou do 300 GHz.</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 </w:t>
      </w:r>
      <w:r>
        <w:rPr>
          <w:rStyle w:val="DefaultParagraphFont"/>
          <w:rFonts w:cs="Times New Roman"/>
          <w:b/>
          <w:bCs/>
        </w:rPr>
        <w:t>Limitné hodnoty expozície sú</w:t>
      </w:r>
      <w:r>
        <w:rPr>
          <w:rStyle w:val="DefaultParagraphFont"/>
          <w:rFonts w:cs="Times New Roman"/>
        </w:rPr>
        <w:t xml:space="preserve"> limitné hodnoty expozície elektromagnetickému poľu stanovené na základe dokázaných účinkov na zdravie a na základe biologických porovnávaní. Súlad s týmito limitnými hodnotami zaručuje, že osoby exponované elektromagnetickému poľu sú chránené pred všetkými doteraz známymi škodlivými účinkami na zdravie.</w:t>
      </w:r>
    </w:p>
    <w:p w:rsidR="00C66D24" w:rsidP="00C66D24">
      <w:pPr>
        <w:jc w:val="both"/>
        <w:rPr>
          <w:rStyle w:val="DefaultParagraphFont"/>
          <w:rFonts w:cs="Times New Roman"/>
          <w:b/>
          <w:bCs/>
        </w:rPr>
      </w:pPr>
    </w:p>
    <w:p w:rsidR="00C66D24" w:rsidP="00C66D24">
      <w:pPr>
        <w:jc w:val="both"/>
        <w:rPr>
          <w:rStyle w:val="DefaultParagraphFont"/>
          <w:rFonts w:cs="Times New Roman"/>
        </w:rPr>
      </w:pPr>
      <w:r>
        <w:rPr>
          <w:rStyle w:val="DefaultParagraphFont"/>
          <w:rFonts w:cs="Times New Roman"/>
        </w:rPr>
        <w:t xml:space="preserve">3. </w:t>
      </w:r>
      <w:r>
        <w:rPr>
          <w:rStyle w:val="DefaultParagraphFont"/>
          <w:rFonts w:cs="Times New Roman"/>
          <w:b/>
          <w:bCs/>
        </w:rPr>
        <w:t>Akčná hodnota expozície je</w:t>
      </w:r>
      <w:r>
        <w:rPr>
          <w:rStyle w:val="DefaultParagraphFont"/>
          <w:rFonts w:cs="Times New Roman"/>
        </w:rPr>
        <w:t xml:space="preserve"> veľkosť priamo merateľných parametrov vyjadrená v pojmoch intenzita elektrického poľa (</w:t>
      </w:r>
      <w:r>
        <w:rPr>
          <w:rStyle w:val="DefaultParagraphFont"/>
          <w:rFonts w:cs="Times New Roman"/>
          <w:b/>
          <w:bCs/>
          <w:i/>
          <w:iCs/>
        </w:rPr>
        <w:t>E</w:t>
      </w:r>
      <w:r>
        <w:rPr>
          <w:rStyle w:val="DefaultParagraphFont"/>
          <w:rFonts w:cs="Times New Roman"/>
        </w:rPr>
        <w:t>), intenzita magnetického poľa (</w:t>
      </w:r>
      <w:r>
        <w:rPr>
          <w:rStyle w:val="DefaultParagraphFont"/>
          <w:rFonts w:cs="Times New Roman"/>
          <w:b/>
          <w:bCs/>
          <w:i/>
          <w:iCs/>
        </w:rPr>
        <w:t>H</w:t>
      </w:r>
      <w:r>
        <w:rPr>
          <w:rStyle w:val="DefaultParagraphFont"/>
          <w:rFonts w:cs="Times New Roman"/>
        </w:rPr>
        <w:t>), magnetická indukcia (</w:t>
      </w:r>
      <w:r>
        <w:rPr>
          <w:rStyle w:val="DefaultParagraphFont"/>
          <w:rFonts w:cs="Times New Roman"/>
          <w:b/>
          <w:bCs/>
          <w:i/>
          <w:iCs/>
        </w:rPr>
        <w:t>B</w:t>
      </w:r>
      <w:r>
        <w:rPr>
          <w:rStyle w:val="DefaultParagraphFont"/>
          <w:rFonts w:cs="Times New Roman"/>
        </w:rPr>
        <w:t>) a hustota toku výkonu (</w:t>
      </w:r>
      <w:r>
        <w:rPr>
          <w:rStyle w:val="DefaultParagraphFont"/>
          <w:rFonts w:cs="Times New Roman"/>
          <w:b/>
          <w:bCs/>
          <w:i/>
          <w:iCs/>
        </w:rPr>
        <w:t>S</w:t>
      </w:r>
      <w:r>
        <w:rPr>
          <w:rStyle w:val="DefaultParagraphFont"/>
          <w:rFonts w:cs="Times New Roman"/>
        </w:rPr>
        <w:t>), pre ktoré musí byť vykonané jedno alebo viacero špecifických opatrení uvedených v tomto nariadení vlády. Súlad s týmito hodnotami zaručuje súlad so zodpovedajúcimi limitnými hodnotami expozície.</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4. </w:t>
      </w:r>
      <w:r>
        <w:rPr>
          <w:rStyle w:val="DefaultParagraphFont"/>
          <w:rFonts w:cs="Times New Roman"/>
          <w:b/>
          <w:bCs/>
        </w:rPr>
        <w:t>Intenzita elektrického poľa je</w:t>
      </w:r>
      <w:r>
        <w:rPr>
          <w:rStyle w:val="DefaultParagraphFont"/>
          <w:rFonts w:cs="Times New Roman"/>
        </w:rPr>
        <w:t xml:space="preserve"> vektorová veličina (</w:t>
      </w:r>
      <w:r>
        <w:rPr>
          <w:rStyle w:val="DefaultParagraphFont"/>
          <w:rFonts w:cs="Times New Roman"/>
          <w:b/>
          <w:bCs/>
          <w:i/>
          <w:iCs/>
        </w:rPr>
        <w:t>E</w:t>
      </w:r>
      <w:r>
        <w:rPr>
          <w:rStyle w:val="DefaultParagraphFont"/>
          <w:rFonts w:cs="Times New Roman"/>
        </w:rPr>
        <w:t>) rovná vektoru sily (</w:t>
      </w:r>
      <w:r>
        <w:rPr>
          <w:rStyle w:val="DefaultParagraphFont"/>
          <w:rFonts w:cs="Times New Roman"/>
          <w:b/>
          <w:bCs/>
          <w:i/>
          <w:iCs/>
        </w:rPr>
        <w:t>F</w:t>
      </w:r>
      <w:r>
        <w:rPr>
          <w:rStyle w:val="DefaultParagraphFont"/>
          <w:rFonts w:cs="Times New Roman"/>
        </w:rPr>
        <w:t>) pôsobiacej na bodový elektrický náboj (</w:t>
      </w:r>
      <w:r>
        <w:rPr>
          <w:rStyle w:val="DefaultParagraphFont"/>
          <w:rFonts w:cs="Times New Roman"/>
          <w:i/>
          <w:iCs/>
        </w:rPr>
        <w:t>Q</w:t>
      </w:r>
      <w:r>
        <w:rPr>
          <w:rStyle w:val="DefaultParagraphFont"/>
          <w:rFonts w:cs="Times New Roman"/>
        </w:rPr>
        <w:t>), delenému veľkosťou tohto náboja:</w:t>
      </w:r>
    </w:p>
    <w:p w:rsidR="00C66D24" w:rsidP="00C66D24">
      <w:pPr>
        <w:pStyle w:val="Heading1"/>
        <w:jc w:val="center"/>
        <w:rPr>
          <w:rStyle w:val="DefaultParagraphFont"/>
          <w:rFonts w:cs="Times New Roman"/>
          <w:b w:val="0"/>
          <w:bCs w:val="0"/>
          <w:i/>
          <w:iCs/>
        </w:rPr>
      </w:pPr>
      <w:r>
        <w:rPr>
          <w:rStyle w:val="DefaultParagraphFont"/>
          <w:rFonts w:cs="Times New Roman"/>
          <w:i/>
          <w:iCs/>
        </w:rPr>
        <w:t>E</w:t>
      </w:r>
      <w:r>
        <w:rPr>
          <w:rStyle w:val="DefaultParagraphFont"/>
          <w:rFonts w:cs="Times New Roman"/>
          <w:b w:val="0"/>
          <w:bCs w:val="0"/>
        </w:rPr>
        <w:t xml:space="preserve"> = </w:t>
      </w:r>
      <w:r>
        <w:rPr>
          <w:rStyle w:val="DefaultParagraphFont"/>
          <w:rFonts w:cs="Times New Roman"/>
          <w:i/>
          <w:iCs/>
        </w:rPr>
        <w:t>F</w:t>
      </w:r>
      <w:r>
        <w:rPr>
          <w:rStyle w:val="DefaultParagraphFont"/>
          <w:rFonts w:cs="Times New Roman"/>
          <w:b w:val="0"/>
          <w:bCs w:val="0"/>
        </w:rPr>
        <w:t xml:space="preserve"> / </w:t>
      </w:r>
      <w:r>
        <w:rPr>
          <w:rStyle w:val="DefaultParagraphFont"/>
          <w:rFonts w:cs="Times New Roman"/>
          <w:b w:val="0"/>
          <w:bCs w:val="0"/>
          <w:i/>
          <w:iCs/>
        </w:rPr>
        <w:t>Q</w:t>
      </w:r>
    </w:p>
    <w:p w:rsidR="00C66D24" w:rsidP="00C66D24">
      <w:pPr>
        <w:jc w:val="both"/>
        <w:rPr>
          <w:rStyle w:val="DefaultParagraphFont"/>
          <w:rFonts w:cs="Times New Roman"/>
          <w:b/>
          <w:bCs/>
          <w:i/>
          <w:iCs/>
        </w:rPr>
      </w:pPr>
      <w:r>
        <w:rPr>
          <w:rStyle w:val="DefaultParagraphFont"/>
          <w:rFonts w:cs="Times New Roman"/>
        </w:rPr>
        <w:t>Symbol:</w:t>
        <w:tab/>
      </w:r>
      <w:r>
        <w:rPr>
          <w:rStyle w:val="DefaultParagraphFont"/>
          <w:rFonts w:cs="Times New Roman"/>
          <w:b/>
          <w:bCs/>
          <w:i/>
          <w:iCs/>
        </w:rPr>
        <w:t>E</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volt na meter (V/m)</w:t>
      </w:r>
    </w:p>
    <w:p w:rsidR="00C66D24" w:rsidP="00C66D24">
      <w:pPr>
        <w:jc w:val="both"/>
        <w:rPr>
          <w:rStyle w:val="DefaultParagraphFont"/>
          <w:rFonts w:cs="Times New Roman"/>
        </w:rPr>
      </w:pPr>
    </w:p>
    <w:p w:rsidR="00C66D24" w:rsidP="00C66D24">
      <w:pPr>
        <w:pStyle w:val="BodyTextIndent"/>
        <w:jc w:val="both"/>
        <w:rPr>
          <w:rStyle w:val="DefaultParagraphFont"/>
          <w:rFonts w:cs="Times New Roman"/>
        </w:rPr>
      </w:pPr>
      <w:r>
        <w:rPr>
          <w:rStyle w:val="DefaultParagraphFont"/>
          <w:rFonts w:cs="Times New Roman"/>
        </w:rPr>
        <w:t>POZNÁMKA – Pri poliach, ktoré sa v čase periodicky menia a ktorých priebeh je možné popísať ako sínusový, vektor elektrického poľa buď osciluje pozdĺž pevnej priamky (lineárna polarizácia) alebo sa otáča a opisuje elipsu.</w:t>
      </w:r>
    </w:p>
    <w:p w:rsidR="00C66D24" w:rsidP="00C66D24">
      <w:pPr>
        <w:ind w:left="708"/>
        <w:jc w:val="both"/>
        <w:rPr>
          <w:rStyle w:val="DefaultParagraphFont"/>
          <w:rFonts w:cs="Times New Roman"/>
          <w:sz w:val="20"/>
          <w:szCs w:val="20"/>
        </w:rPr>
      </w:pPr>
      <w:r>
        <w:rPr>
          <w:rStyle w:val="DefaultParagraphFont"/>
          <w:rFonts w:cs="Times New Roman"/>
          <w:sz w:val="20"/>
          <w:szCs w:val="20"/>
        </w:rPr>
        <w:t xml:space="preserve">Pretože priebeh elektrického poľa narušujú blízke elektricky vodivé predmety (počítajúc do toho aj osoby), je nutné expozičnú situáciu charakterizovať neporušeným elektrickým poľom (t.j. poľom, aké by v danom mieste bolo bez prítomnosti osôb a bez prechodne umiestňovaných alebo prenosných predmetov). </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5.</w:t>
      </w:r>
      <w:r>
        <w:rPr>
          <w:rStyle w:val="DefaultParagraphFont"/>
          <w:rFonts w:cs="Times New Roman"/>
          <w:b/>
          <w:bCs/>
        </w:rPr>
        <w:t xml:space="preserve"> Magnetická indukcia je</w:t>
      </w:r>
      <w:r>
        <w:rPr>
          <w:rStyle w:val="DefaultParagraphFont"/>
          <w:rFonts w:cs="Times New Roman"/>
        </w:rPr>
        <w:t xml:space="preserve"> vektorová veličina (</w:t>
      </w:r>
      <w:r>
        <w:rPr>
          <w:rStyle w:val="DefaultParagraphFont"/>
          <w:rFonts w:cs="Times New Roman"/>
          <w:b/>
          <w:bCs/>
          <w:i/>
          <w:iCs/>
        </w:rPr>
        <w:t>B</w:t>
      </w:r>
      <w:r>
        <w:rPr>
          <w:rStyle w:val="DefaultParagraphFont"/>
          <w:rFonts w:cs="Times New Roman"/>
        </w:rPr>
        <w:t>) popisujúca pole, ktoré na elektrický náboj  (</w:t>
      </w:r>
      <w:r>
        <w:rPr>
          <w:rStyle w:val="DefaultParagraphFont"/>
          <w:rFonts w:cs="Times New Roman"/>
          <w:i/>
          <w:iCs/>
        </w:rPr>
        <w:t>Q</w:t>
      </w:r>
      <w:r>
        <w:rPr>
          <w:rStyle w:val="DefaultParagraphFont"/>
          <w:rFonts w:cs="Times New Roman"/>
        </w:rPr>
        <w:t>)</w:t>
      </w:r>
      <w:r>
        <w:rPr>
          <w:rStyle w:val="DefaultParagraphFont"/>
          <w:rFonts w:cs="Times New Roman"/>
          <w:i/>
          <w:iCs/>
        </w:rPr>
        <w:t xml:space="preserve"> </w:t>
      </w:r>
      <w:r>
        <w:rPr>
          <w:rStyle w:val="DefaultParagraphFont"/>
          <w:rFonts w:cs="Times New Roman"/>
        </w:rPr>
        <w:t>pohybujúci sa rýchlosťou (</w:t>
      </w:r>
      <w:r>
        <w:rPr>
          <w:rStyle w:val="DefaultParagraphFont"/>
          <w:rFonts w:cs="Times New Roman"/>
          <w:i/>
          <w:iCs/>
        </w:rPr>
        <w:t>v</w:t>
      </w:r>
      <w:r>
        <w:rPr>
          <w:rStyle w:val="DefaultParagraphFont"/>
          <w:rFonts w:cs="Times New Roman"/>
        </w:rPr>
        <w:t>) pôsobí silou (</w:t>
      </w:r>
      <w:r>
        <w:rPr>
          <w:rStyle w:val="DefaultParagraphFont"/>
          <w:rFonts w:cs="Times New Roman"/>
          <w:b/>
          <w:bCs/>
          <w:i/>
          <w:iCs/>
        </w:rPr>
        <w:t>F</w:t>
      </w:r>
      <w:r>
        <w:rPr>
          <w:rStyle w:val="DefaultParagraphFont"/>
          <w:rFonts w:cs="Times New Roman"/>
        </w:rPr>
        <w:t>) rovnou:</w:t>
      </w:r>
    </w:p>
    <w:p w:rsidR="00C66D24" w:rsidP="00C66D24">
      <w:pPr>
        <w:jc w:val="center"/>
        <w:rPr>
          <w:rStyle w:val="DefaultParagraphFont"/>
          <w:rFonts w:cs="Times New Roman"/>
        </w:rPr>
      </w:pPr>
      <w:r>
        <w:rPr>
          <w:rStyle w:val="DefaultParagraphFont"/>
          <w:rFonts w:cs="Times New Roman"/>
          <w:b/>
          <w:bCs/>
          <w:i/>
          <w:iCs/>
        </w:rPr>
        <w:t>F</w:t>
      </w:r>
      <w:r>
        <w:rPr>
          <w:rStyle w:val="DefaultParagraphFont"/>
          <w:rFonts w:cs="Times New Roman"/>
        </w:rPr>
        <w:t xml:space="preserve"> = </w:t>
      </w:r>
      <w:r>
        <w:rPr>
          <w:rStyle w:val="DefaultParagraphFont"/>
          <w:rFonts w:cs="Times New Roman"/>
          <w:i/>
          <w:iCs/>
        </w:rPr>
        <w:t>Q</w:t>
      </w:r>
      <w:r>
        <w:rPr>
          <w:rStyle w:val="DefaultParagraphFont"/>
          <w:rFonts w:cs="Times New Roman"/>
        </w:rPr>
        <w:t xml:space="preserve"> ( </w:t>
      </w:r>
      <w:r>
        <w:rPr>
          <w:rStyle w:val="DefaultParagraphFont"/>
          <w:rFonts w:cs="Times New Roman"/>
          <w:i/>
          <w:iCs/>
        </w:rPr>
        <w:t>v</w:t>
      </w:r>
      <w:r>
        <w:rPr>
          <w:rStyle w:val="DefaultParagraphFont"/>
          <w:rFonts w:cs="Times New Roman"/>
        </w:rPr>
        <w:t xml:space="preserve"> x </w:t>
      </w:r>
      <w:r>
        <w:rPr>
          <w:rStyle w:val="DefaultParagraphFont"/>
          <w:rFonts w:cs="Times New Roman"/>
          <w:b/>
          <w:bCs/>
          <w:i/>
          <w:iCs/>
        </w:rPr>
        <w:t>B</w:t>
      </w:r>
      <w:r>
        <w:rPr>
          <w:rStyle w:val="DefaultParagraphFont"/>
          <w:rFonts w:cs="Times New Roman"/>
        </w:rPr>
        <w:t xml:space="preserve"> )</w:t>
      </w:r>
    </w:p>
    <w:p w:rsidR="00C66D24" w:rsidP="00C66D24">
      <w:pPr>
        <w:jc w:val="both"/>
        <w:rPr>
          <w:rStyle w:val="DefaultParagraphFont"/>
          <w:rFonts w:cs="Times New Roman"/>
          <w:b/>
          <w:bCs/>
          <w:i/>
          <w:iCs/>
        </w:rPr>
      </w:pPr>
      <w:r>
        <w:rPr>
          <w:rStyle w:val="DefaultParagraphFont"/>
          <w:rFonts w:cs="Times New Roman"/>
        </w:rPr>
        <w:t>Symbol:</w:t>
        <w:tab/>
      </w:r>
      <w:r>
        <w:rPr>
          <w:rStyle w:val="DefaultParagraphFont"/>
          <w:rFonts w:cs="Times New Roman"/>
          <w:b/>
          <w:bCs/>
          <w:i/>
          <w:iCs/>
        </w:rPr>
        <w:t>B</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tesla (T)</w:t>
      </w:r>
    </w:p>
    <w:p w:rsidR="00C66D24" w:rsidP="00C66D24">
      <w:pPr>
        <w:jc w:val="both"/>
        <w:rPr>
          <w:rStyle w:val="DefaultParagraphFont"/>
          <w:rFonts w:cs="Times New Roman"/>
        </w:rPr>
      </w:pPr>
    </w:p>
    <w:p w:rsidR="00C66D24" w:rsidP="00C66D24">
      <w:pPr>
        <w:ind w:left="708"/>
        <w:jc w:val="both"/>
        <w:rPr>
          <w:rStyle w:val="DefaultParagraphFont"/>
          <w:rFonts w:cs="Times New Roman"/>
          <w:sz w:val="20"/>
          <w:szCs w:val="20"/>
        </w:rPr>
      </w:pPr>
      <w:r>
        <w:rPr>
          <w:rStyle w:val="DefaultParagraphFont"/>
          <w:rFonts w:cs="Times New Roman"/>
          <w:sz w:val="20"/>
          <w:szCs w:val="20"/>
        </w:rPr>
        <w:t>POZNÁMKA – Pri poli, ktoré sa v čase periodicky mení a ktorého priebeh je možné popísať ako sínusový, vektor magnetického poľa buď osciluje pozdĺž pevnej priamky alebo sa otáča a opisuje elipsu.</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6. </w:t>
      </w:r>
      <w:r>
        <w:rPr>
          <w:rStyle w:val="DefaultParagraphFont"/>
          <w:rFonts w:cs="Times New Roman"/>
          <w:b/>
          <w:bCs/>
        </w:rPr>
        <w:t xml:space="preserve">Intenzita magnetického poľa </w:t>
      </w:r>
      <w:r>
        <w:rPr>
          <w:rStyle w:val="DefaultParagraphFont"/>
          <w:rFonts w:cs="Times New Roman"/>
        </w:rPr>
        <w:t>je vektorová veličina (</w:t>
      </w:r>
      <w:r>
        <w:rPr>
          <w:rStyle w:val="DefaultParagraphFont"/>
          <w:rFonts w:cs="Times New Roman"/>
          <w:b/>
          <w:bCs/>
          <w:i/>
          <w:iCs/>
        </w:rPr>
        <w:t>H</w:t>
      </w:r>
      <w:r>
        <w:rPr>
          <w:rStyle w:val="DefaultParagraphFont"/>
          <w:rFonts w:cs="Times New Roman"/>
        </w:rPr>
        <w:t>) rovná vektoru magnetickej indukcie (</w:t>
      </w:r>
      <w:r>
        <w:rPr>
          <w:rStyle w:val="DefaultParagraphFont"/>
          <w:rFonts w:cs="Times New Roman"/>
          <w:b/>
          <w:bCs/>
          <w:i/>
          <w:iCs/>
        </w:rPr>
        <w:t>B</w:t>
      </w:r>
      <w:r>
        <w:rPr>
          <w:rStyle w:val="DefaultParagraphFont"/>
          <w:rFonts w:cs="Times New Roman"/>
        </w:rPr>
        <w:t>) delenému permeabilitou prostredia (</w:t>
      </w:r>
      <w:r>
        <w:rPr>
          <w:rStyle w:val="DefaultParagraphFont"/>
          <w:rFonts w:cs="Times New Roman"/>
          <w:i/>
          <w:iCs/>
        </w:rPr>
        <w:t>μ</w:t>
      </w:r>
      <w:r>
        <w:rPr>
          <w:rStyle w:val="DefaultParagraphFont"/>
          <w:rFonts w:cs="Times New Roman"/>
        </w:rPr>
        <w:t>)</w:t>
      </w:r>
    </w:p>
    <w:p w:rsidR="00C66D24" w:rsidP="00C66D24">
      <w:pPr>
        <w:pStyle w:val="Heading1"/>
        <w:jc w:val="center"/>
        <w:rPr>
          <w:rStyle w:val="DefaultParagraphFont"/>
          <w:rFonts w:cs="Times New Roman"/>
          <w:b w:val="0"/>
          <w:bCs w:val="0"/>
          <w:i/>
          <w:iCs/>
        </w:rPr>
      </w:pPr>
      <w:r>
        <w:rPr>
          <w:rStyle w:val="DefaultParagraphFont"/>
          <w:rFonts w:cs="Times New Roman"/>
          <w:i/>
          <w:iCs/>
        </w:rPr>
        <w:t>H</w:t>
      </w:r>
      <w:r>
        <w:rPr>
          <w:rStyle w:val="DefaultParagraphFont"/>
          <w:rFonts w:cs="Times New Roman"/>
          <w:b w:val="0"/>
          <w:bCs w:val="0"/>
        </w:rPr>
        <w:t xml:space="preserve"> = </w:t>
      </w:r>
      <w:r>
        <w:rPr>
          <w:rStyle w:val="DefaultParagraphFont"/>
          <w:rFonts w:cs="Times New Roman"/>
          <w:i/>
          <w:iCs/>
        </w:rPr>
        <w:t>B</w:t>
      </w:r>
      <w:r>
        <w:rPr>
          <w:rStyle w:val="DefaultParagraphFont"/>
          <w:rFonts w:cs="Times New Roman"/>
          <w:b w:val="0"/>
          <w:bCs w:val="0"/>
        </w:rPr>
        <w:t xml:space="preserve"> / </w:t>
      </w:r>
      <w:r>
        <w:rPr>
          <w:rStyle w:val="DefaultParagraphFont"/>
          <w:rFonts w:cs="Times New Roman"/>
          <w:b w:val="0"/>
          <w:bCs w:val="0"/>
          <w:i/>
          <w:iCs/>
        </w:rPr>
        <w:t>μ</w:t>
      </w:r>
    </w:p>
    <w:p w:rsidR="00C66D24" w:rsidP="00C66D24">
      <w:pPr>
        <w:jc w:val="both"/>
        <w:rPr>
          <w:rStyle w:val="DefaultParagraphFont"/>
          <w:rFonts w:cs="Times New Roman"/>
          <w:b/>
          <w:bCs/>
          <w:i/>
          <w:iCs/>
        </w:rPr>
      </w:pPr>
      <w:r>
        <w:rPr>
          <w:rStyle w:val="DefaultParagraphFont"/>
          <w:rFonts w:cs="Times New Roman"/>
        </w:rPr>
        <w:t>Symbol:</w:t>
        <w:tab/>
      </w:r>
      <w:r>
        <w:rPr>
          <w:rStyle w:val="DefaultParagraphFont"/>
          <w:rFonts w:cs="Times New Roman"/>
          <w:b/>
          <w:bCs/>
          <w:i/>
          <w:iCs/>
        </w:rPr>
        <w:t>H</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ampér na meter (A/m)</w:t>
      </w:r>
    </w:p>
    <w:p w:rsidR="00C66D24" w:rsidP="00C66D24">
      <w:pPr>
        <w:jc w:val="both"/>
        <w:rPr>
          <w:rStyle w:val="DefaultParagraphFont"/>
          <w:rFonts w:cs="Times New Roman"/>
        </w:rPr>
      </w:pPr>
    </w:p>
    <w:p w:rsidR="00C66D24" w:rsidP="00C66D24">
      <w:pPr>
        <w:ind w:left="708"/>
        <w:jc w:val="both"/>
        <w:rPr>
          <w:rStyle w:val="DefaultParagraphFont"/>
          <w:rFonts w:cs="Times New Roman"/>
          <w:sz w:val="20"/>
          <w:szCs w:val="20"/>
        </w:rPr>
      </w:pPr>
      <w:r>
        <w:rPr>
          <w:rStyle w:val="DefaultParagraphFont"/>
          <w:rFonts w:cs="Times New Roman"/>
          <w:sz w:val="20"/>
          <w:szCs w:val="20"/>
        </w:rPr>
        <w:t xml:space="preserve">POZNÁMKA – Pri popise biologických efektov spôsobených magnetickým poľom sa namiesto intenzity magnetického poľa častejšie používa magnetická indukcia. Vo vákuu a prakticky vo všetkých biologických objektoch sa tieto veličiny líšia len multiplikatívnou konštantou: pomer </w:t>
      </w:r>
      <w:r>
        <w:rPr>
          <w:rStyle w:val="DefaultParagraphFont"/>
          <w:rFonts w:cs="Times New Roman"/>
          <w:b/>
          <w:bCs/>
          <w:i/>
          <w:iCs/>
          <w:sz w:val="20"/>
          <w:szCs w:val="20"/>
        </w:rPr>
        <w:t>B</w:t>
      </w:r>
      <w:r>
        <w:rPr>
          <w:rStyle w:val="DefaultParagraphFont"/>
          <w:rFonts w:cs="Times New Roman"/>
          <w:sz w:val="20"/>
          <w:szCs w:val="20"/>
        </w:rPr>
        <w:t>/</w:t>
      </w:r>
      <w:r>
        <w:rPr>
          <w:rStyle w:val="DefaultParagraphFont"/>
          <w:rFonts w:cs="Times New Roman"/>
          <w:b/>
          <w:bCs/>
          <w:i/>
          <w:iCs/>
          <w:sz w:val="20"/>
          <w:szCs w:val="20"/>
        </w:rPr>
        <w:t>H</w:t>
      </w:r>
      <w:r>
        <w:rPr>
          <w:rStyle w:val="DefaultParagraphFont"/>
          <w:rFonts w:cs="Times New Roman"/>
          <w:sz w:val="20"/>
          <w:szCs w:val="20"/>
        </w:rPr>
        <w:t xml:space="preserve"> medzi magnetickou indukciou a intenzitou magnetického poľa je rovný permeabilite vákua </w:t>
      </w:r>
      <w:r>
        <w:rPr>
          <w:rStyle w:val="DefaultParagraphFont"/>
          <w:rFonts w:cs="Times New Roman"/>
          <w:i/>
          <w:iCs/>
          <w:sz w:val="20"/>
          <w:szCs w:val="20"/>
        </w:rPr>
        <w:t>μ</w:t>
      </w:r>
      <w:r>
        <w:rPr>
          <w:rStyle w:val="DefaultParagraphFont"/>
          <w:rFonts w:cs="Times New Roman"/>
          <w:sz w:val="20"/>
          <w:szCs w:val="20"/>
          <w:vertAlign w:val="subscript"/>
        </w:rPr>
        <w:t>0</w:t>
      </w:r>
      <w:r>
        <w:rPr>
          <w:rStyle w:val="DefaultParagraphFont"/>
          <w:rFonts w:cs="Times New Roman"/>
          <w:i/>
          <w:iCs/>
          <w:sz w:val="20"/>
          <w:szCs w:val="20"/>
        </w:rPr>
        <w:t xml:space="preserve"> </w:t>
      </w:r>
      <w:r>
        <w:rPr>
          <w:rStyle w:val="DefaultParagraphFont"/>
          <w:rFonts w:cs="Times New Roman"/>
          <w:sz w:val="20"/>
          <w:szCs w:val="20"/>
        </w:rPr>
        <w:t>=</w:t>
      </w:r>
      <w:r>
        <w:rPr>
          <w:rStyle w:val="DefaultParagraphFont"/>
          <w:rFonts w:cs="Times New Roman"/>
          <w:i/>
          <w:iCs/>
          <w:sz w:val="20"/>
          <w:szCs w:val="20"/>
        </w:rPr>
        <w:t xml:space="preserve"> </w:t>
      </w:r>
      <w:r>
        <w:rPr>
          <w:rStyle w:val="DefaultParagraphFont"/>
          <w:rFonts w:cs="Times New Roman"/>
          <w:sz w:val="20"/>
          <w:szCs w:val="20"/>
        </w:rPr>
        <w:t>4π . 10</w:t>
      </w:r>
      <w:r>
        <w:rPr>
          <w:rStyle w:val="DefaultParagraphFont"/>
          <w:rFonts w:cs="Times New Roman"/>
          <w:sz w:val="20"/>
          <w:szCs w:val="20"/>
          <w:vertAlign w:val="superscript"/>
        </w:rPr>
        <w:t>-7</w:t>
      </w:r>
      <w:r>
        <w:rPr>
          <w:rStyle w:val="DefaultParagraphFont"/>
          <w:rFonts w:cs="Times New Roman"/>
          <w:sz w:val="20"/>
          <w:szCs w:val="20"/>
        </w:rPr>
        <w:t xml:space="preserve"> henry na meter (H/m). Vo feromagnetických materiáloch sa však pomer </w:t>
      </w:r>
      <w:r>
        <w:rPr>
          <w:rStyle w:val="DefaultParagraphFont"/>
          <w:rFonts w:cs="Times New Roman"/>
          <w:b/>
          <w:bCs/>
          <w:i/>
          <w:iCs/>
          <w:sz w:val="20"/>
          <w:szCs w:val="20"/>
        </w:rPr>
        <w:t>B</w:t>
      </w:r>
      <w:r>
        <w:rPr>
          <w:rStyle w:val="DefaultParagraphFont"/>
          <w:rFonts w:cs="Times New Roman"/>
          <w:sz w:val="20"/>
          <w:szCs w:val="20"/>
        </w:rPr>
        <w:t>/</w:t>
      </w:r>
      <w:r>
        <w:rPr>
          <w:rStyle w:val="DefaultParagraphFont"/>
          <w:rFonts w:cs="Times New Roman"/>
          <w:b/>
          <w:bCs/>
          <w:i/>
          <w:iCs/>
          <w:sz w:val="20"/>
          <w:szCs w:val="20"/>
        </w:rPr>
        <w:t>H</w:t>
      </w:r>
      <w:r>
        <w:rPr>
          <w:rStyle w:val="DefaultParagraphFont"/>
          <w:rFonts w:cs="Times New Roman"/>
          <w:sz w:val="20"/>
          <w:szCs w:val="20"/>
        </w:rPr>
        <w:t xml:space="preserve"> od permeability vákua líši aj o niekoľko rádov.</w:t>
      </w:r>
    </w:p>
    <w:p w:rsidR="00C66D24" w:rsidP="00C66D24">
      <w:pPr>
        <w:ind w:left="708"/>
        <w:jc w:val="both"/>
        <w:rPr>
          <w:rStyle w:val="DefaultParagraphFont"/>
          <w:rFonts w:cs="Times New Roman"/>
          <w:sz w:val="20"/>
          <w:szCs w:val="20"/>
        </w:rPr>
      </w:pPr>
      <w:r>
        <w:rPr>
          <w:rStyle w:val="DefaultParagraphFont"/>
          <w:rFonts w:cs="Times New Roman"/>
          <w:sz w:val="20"/>
          <w:szCs w:val="20"/>
        </w:rPr>
        <w:t>Pri poli, ktoré sa v čase periodicky mení a ktorého priebeh je možné popísať ako sínusový, vektor magnetického poľa buď osciluje pozdĺž pevnej priamky alebo sa otáča a opisuje elipsu.</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7. </w:t>
      </w:r>
      <w:r>
        <w:rPr>
          <w:rStyle w:val="DefaultParagraphFont"/>
          <w:rFonts w:cs="Times New Roman"/>
          <w:b/>
          <w:bCs/>
        </w:rPr>
        <w:t xml:space="preserve">Hustota elektrického prúdu </w:t>
      </w:r>
      <w:r>
        <w:rPr>
          <w:rStyle w:val="DefaultParagraphFont"/>
          <w:rFonts w:cs="Times New Roman"/>
        </w:rPr>
        <w:t>je elektrický prúd prechádzajúci kolmo k zvolenej ploche delený veľkosťou tejto plochy.</w:t>
      </w:r>
    </w:p>
    <w:p w:rsidR="00C66D24" w:rsidP="00C66D24">
      <w:pPr>
        <w:jc w:val="both"/>
        <w:rPr>
          <w:rStyle w:val="DefaultParagraphFont"/>
          <w:rFonts w:cs="Times New Roman"/>
        </w:rPr>
      </w:pPr>
    </w:p>
    <w:p w:rsidR="00C66D24" w:rsidP="00C66D24">
      <w:pPr>
        <w:jc w:val="both"/>
        <w:rPr>
          <w:rStyle w:val="DefaultParagraphFont"/>
          <w:rFonts w:cs="Times New Roman"/>
          <w:b/>
          <w:bCs/>
          <w:i/>
          <w:iCs/>
        </w:rPr>
      </w:pPr>
      <w:r>
        <w:rPr>
          <w:rStyle w:val="DefaultParagraphFont"/>
          <w:rFonts w:cs="Times New Roman"/>
        </w:rPr>
        <w:t>Symbol:</w:t>
        <w:tab/>
      </w:r>
      <w:r>
        <w:rPr>
          <w:rStyle w:val="DefaultParagraphFont"/>
          <w:rFonts w:cs="Times New Roman"/>
          <w:b/>
          <w:bCs/>
          <w:i/>
          <w:iCs/>
        </w:rPr>
        <w:t>J</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Jednotky SI:</w:t>
        <w:tab/>
        <w:t>ampér na štvorcový meter (A/m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8. </w:t>
      </w:r>
      <w:r>
        <w:rPr>
          <w:rStyle w:val="DefaultParagraphFont"/>
          <w:rFonts w:cs="Times New Roman"/>
          <w:b/>
          <w:bCs/>
        </w:rPr>
        <w:t xml:space="preserve">Pointingov vektor </w:t>
      </w:r>
      <w:r>
        <w:rPr>
          <w:rStyle w:val="DefaultParagraphFont"/>
          <w:rFonts w:cs="Times New Roman"/>
        </w:rPr>
        <w:t>(</w:t>
      </w:r>
      <w:r>
        <w:rPr>
          <w:rStyle w:val="DefaultParagraphFont"/>
          <w:rFonts w:cs="Times New Roman"/>
          <w:b/>
          <w:bCs/>
          <w:i/>
          <w:iCs/>
        </w:rPr>
        <w:t>S</w:t>
      </w:r>
      <w:r>
        <w:rPr>
          <w:rStyle w:val="DefaultParagraphFont"/>
          <w:rFonts w:cs="Times New Roman"/>
        </w:rPr>
        <w:t>) je vektorový súčin intenzity elektrického poľa (</w:t>
      </w:r>
      <w:r>
        <w:rPr>
          <w:rStyle w:val="DefaultParagraphFont"/>
          <w:rFonts w:cs="Times New Roman"/>
          <w:b/>
          <w:bCs/>
          <w:i/>
          <w:iCs/>
        </w:rPr>
        <w:t>E</w:t>
      </w:r>
      <w:r>
        <w:rPr>
          <w:rStyle w:val="DefaultParagraphFont"/>
          <w:rFonts w:cs="Times New Roman"/>
        </w:rPr>
        <w:t>) a intenzity magnetického poľa (</w:t>
      </w:r>
      <w:r>
        <w:rPr>
          <w:rStyle w:val="DefaultParagraphFont"/>
          <w:rFonts w:cs="Times New Roman"/>
          <w:b/>
          <w:bCs/>
          <w:i/>
          <w:iCs/>
        </w:rPr>
        <w:t>H</w:t>
      </w:r>
      <w:r>
        <w:rPr>
          <w:rStyle w:val="DefaultParagraphFont"/>
          <w:rFonts w:cs="Times New Roman"/>
        </w:rPr>
        <w:t>). Veľkosť Pointingovho vektora je hustotou toku výkonu, t. j. ide o výkon prenášaný elektromagnetickou vlnou cez jednotkovú plochu kolmú na smer šírenia vlny.</w:t>
      </w:r>
    </w:p>
    <w:p w:rsidR="00C66D24" w:rsidP="00C66D24">
      <w:pPr>
        <w:pStyle w:val="Heading1"/>
        <w:jc w:val="center"/>
        <w:rPr>
          <w:rStyle w:val="DefaultParagraphFont"/>
          <w:rFonts w:cs="Times New Roman"/>
          <w:i/>
          <w:iCs/>
        </w:rPr>
      </w:pPr>
      <w:r>
        <w:rPr>
          <w:rStyle w:val="DefaultParagraphFont"/>
          <w:rFonts w:cs="Times New Roman"/>
          <w:i/>
          <w:iCs/>
        </w:rPr>
        <w:t>S</w:t>
      </w:r>
      <w:r>
        <w:rPr>
          <w:rStyle w:val="DefaultParagraphFont"/>
          <w:rFonts w:cs="Times New Roman"/>
          <w:b w:val="0"/>
          <w:bCs w:val="0"/>
        </w:rPr>
        <w:t xml:space="preserve"> = </w:t>
      </w:r>
      <w:r>
        <w:rPr>
          <w:rStyle w:val="DefaultParagraphFont"/>
          <w:rFonts w:cs="Times New Roman"/>
          <w:i/>
          <w:iCs/>
        </w:rPr>
        <w:t xml:space="preserve">E </w:t>
      </w:r>
      <w:r>
        <w:rPr>
          <w:rStyle w:val="DefaultParagraphFont"/>
          <w:rFonts w:cs="Times New Roman"/>
          <w:b w:val="0"/>
          <w:bCs w:val="0"/>
        </w:rPr>
        <w:t xml:space="preserve">x </w:t>
      </w:r>
      <w:r>
        <w:rPr>
          <w:rStyle w:val="DefaultParagraphFont"/>
          <w:rFonts w:cs="Times New Roman"/>
          <w:i/>
          <w:iCs/>
        </w:rPr>
        <w:t>H</w:t>
      </w:r>
    </w:p>
    <w:p w:rsidR="00C66D24" w:rsidP="00C66D24">
      <w:pPr>
        <w:rPr>
          <w:rStyle w:val="DefaultParagraphFont"/>
          <w:rFonts w:cs="Times New Roman"/>
        </w:rPr>
      </w:pPr>
    </w:p>
    <w:p w:rsidR="00C66D24" w:rsidP="00C66D24">
      <w:pPr>
        <w:jc w:val="both"/>
        <w:rPr>
          <w:rStyle w:val="DefaultParagraphFont"/>
          <w:rFonts w:cs="Times New Roman"/>
          <w:b/>
          <w:bCs/>
          <w:i/>
          <w:iCs/>
        </w:rPr>
      </w:pPr>
      <w:r>
        <w:rPr>
          <w:rStyle w:val="DefaultParagraphFont"/>
          <w:rFonts w:cs="Times New Roman"/>
        </w:rPr>
        <w:t>Symbol:</w:t>
        <w:tab/>
      </w:r>
      <w:r>
        <w:rPr>
          <w:rStyle w:val="DefaultParagraphFont"/>
          <w:rFonts w:cs="Times New Roman"/>
          <w:b/>
          <w:bCs/>
          <w:i/>
          <w:iCs/>
        </w:rPr>
        <w:t>S</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watt na štvorcový meter (W/m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p>
    <w:p w:rsidR="00C66D24" w:rsidP="00C66D24">
      <w:pPr>
        <w:ind w:left="708"/>
        <w:jc w:val="both"/>
        <w:rPr>
          <w:rStyle w:val="DefaultParagraphFont"/>
          <w:rFonts w:cs="Times New Roman"/>
          <w:sz w:val="20"/>
          <w:szCs w:val="20"/>
        </w:rPr>
      </w:pPr>
      <w:r>
        <w:rPr>
          <w:rStyle w:val="DefaultParagraphFont"/>
          <w:rFonts w:cs="Times New Roman"/>
          <w:sz w:val="20"/>
          <w:szCs w:val="20"/>
        </w:rPr>
        <w:t xml:space="preserve">POZNÁMKA – Pri rovinnej elektromagnetickej vlne je možné hustotu toku výkonu určiť z intenzity </w:t>
      </w:r>
      <w:r>
        <w:rPr>
          <w:rStyle w:val="DefaultParagraphFont"/>
          <w:rFonts w:cs="Times New Roman"/>
          <w:b/>
          <w:bCs/>
          <w:i/>
          <w:iCs/>
          <w:sz w:val="20"/>
          <w:szCs w:val="20"/>
        </w:rPr>
        <w:t>E</w:t>
      </w:r>
      <w:r>
        <w:rPr>
          <w:rStyle w:val="DefaultParagraphFont"/>
          <w:rFonts w:cs="Times New Roman"/>
          <w:sz w:val="20"/>
          <w:szCs w:val="20"/>
        </w:rPr>
        <w:t xml:space="preserve"> elektrického poľa alebo z intenzity </w:t>
      </w:r>
      <w:r>
        <w:rPr>
          <w:rStyle w:val="DefaultParagraphFont"/>
          <w:rFonts w:cs="Times New Roman"/>
          <w:b/>
          <w:bCs/>
          <w:i/>
          <w:iCs/>
          <w:sz w:val="20"/>
          <w:szCs w:val="20"/>
        </w:rPr>
        <w:t>H</w:t>
      </w:r>
      <w:r>
        <w:rPr>
          <w:rStyle w:val="DefaultParagraphFont"/>
          <w:rFonts w:cs="Times New Roman"/>
          <w:b/>
          <w:bCs/>
          <w:sz w:val="20"/>
          <w:szCs w:val="20"/>
        </w:rPr>
        <w:t xml:space="preserve"> </w:t>
      </w:r>
      <w:r>
        <w:rPr>
          <w:rStyle w:val="DefaultParagraphFont"/>
          <w:rFonts w:cs="Times New Roman"/>
          <w:sz w:val="20"/>
          <w:szCs w:val="20"/>
        </w:rPr>
        <w:t xml:space="preserve">magnetického poľa, prípadne z magnetickej indukcie </w:t>
      </w:r>
      <w:r>
        <w:rPr>
          <w:rStyle w:val="DefaultParagraphFont"/>
          <w:rFonts w:cs="Times New Roman"/>
          <w:b/>
          <w:bCs/>
          <w:i/>
          <w:iCs/>
          <w:sz w:val="20"/>
          <w:szCs w:val="20"/>
        </w:rPr>
        <w:t>B</w:t>
      </w:r>
      <w:r>
        <w:rPr>
          <w:rStyle w:val="DefaultParagraphFont"/>
          <w:rFonts w:cs="Times New Roman"/>
          <w:b/>
          <w:bCs/>
          <w:sz w:val="20"/>
          <w:szCs w:val="20"/>
        </w:rPr>
        <w:t xml:space="preserve"> </w:t>
      </w:r>
      <w:r>
        <w:rPr>
          <w:rStyle w:val="DefaultParagraphFont"/>
          <w:rFonts w:cs="Times New Roman"/>
          <w:sz w:val="20"/>
          <w:szCs w:val="20"/>
        </w:rPr>
        <w:t>s použitím impedancie vákua (377</w:t>
      </w:r>
      <w:r>
        <w:rPr>
          <w:rStyle w:val="DefaultParagraphFont"/>
          <w:rFonts w:cs="Times New Roman"/>
          <w:sz w:val="20"/>
          <w:szCs w:val="20"/>
        </w:rPr>
        <w:t>Ω). Plat</w:t>
      </w:r>
      <w:r>
        <w:rPr>
          <w:rStyle w:val="DefaultParagraphFont"/>
          <w:rFonts w:cs="Times New Roman"/>
          <w:sz w:val="20"/>
          <w:szCs w:val="20"/>
        </w:rPr>
        <w:t>í</w:t>
      </w:r>
    </w:p>
    <w:p w:rsidR="00C66D24" w:rsidP="00C66D24">
      <w:pPr>
        <w:ind w:left="708"/>
        <w:jc w:val="center"/>
        <w:rPr>
          <w:rStyle w:val="DefaultParagraphFont"/>
          <w:rFonts w:cs="Times New Roman"/>
          <w:i/>
          <w:iCs/>
          <w:sz w:val="20"/>
          <w:szCs w:val="20"/>
        </w:rPr>
      </w:pPr>
      <w:r>
        <w:rPr>
          <w:rStyle w:val="DefaultParagraphFont"/>
          <w:rFonts w:cs="Times New Roman"/>
          <w:b/>
          <w:bCs/>
          <w:i/>
          <w:iCs/>
          <w:sz w:val="20"/>
          <w:szCs w:val="20"/>
        </w:rPr>
        <w:t>S</w:t>
      </w:r>
      <w:r>
        <w:rPr>
          <w:rStyle w:val="DefaultParagraphFont"/>
          <w:rFonts w:cs="Times New Roman"/>
          <w:sz w:val="20"/>
          <w:szCs w:val="20"/>
        </w:rPr>
        <w:t xml:space="preserve"> = </w:t>
      </w:r>
      <w:r>
        <w:rPr>
          <w:rStyle w:val="DefaultParagraphFont"/>
          <w:rFonts w:cs="Times New Roman"/>
          <w:b/>
          <w:bCs/>
          <w:i/>
          <w:iCs/>
          <w:sz w:val="20"/>
          <w:szCs w:val="20"/>
        </w:rPr>
        <w:t>E</w:t>
      </w:r>
      <w:r>
        <w:rPr>
          <w:rStyle w:val="DefaultParagraphFont"/>
          <w:rFonts w:cs="Times New Roman"/>
          <w:sz w:val="20"/>
          <w:szCs w:val="20"/>
          <w:vertAlign w:val="superscript"/>
        </w:rPr>
        <w:t>2</w:t>
      </w:r>
      <w:r>
        <w:rPr>
          <w:rStyle w:val="DefaultParagraphFont"/>
          <w:rFonts w:cs="Times New Roman"/>
          <w:sz w:val="20"/>
          <w:szCs w:val="20"/>
        </w:rPr>
        <w:t xml:space="preserve"> / 377 = 377 </w:t>
      </w:r>
      <w:r>
        <w:rPr>
          <w:rStyle w:val="DefaultParagraphFont"/>
          <w:rFonts w:cs="Times New Roman"/>
          <w:b/>
          <w:bCs/>
          <w:i/>
          <w:iCs/>
          <w:sz w:val="20"/>
          <w:szCs w:val="20"/>
        </w:rPr>
        <w:t>H</w:t>
      </w:r>
      <w:r>
        <w:rPr>
          <w:rStyle w:val="DefaultParagraphFont"/>
          <w:rFonts w:cs="Times New Roman"/>
          <w:sz w:val="20"/>
          <w:szCs w:val="20"/>
          <w:vertAlign w:val="superscript"/>
        </w:rPr>
        <w:t>2</w:t>
      </w:r>
      <w:r>
        <w:rPr>
          <w:rStyle w:val="DefaultParagraphFont"/>
          <w:rFonts w:cs="Times New Roman"/>
          <w:sz w:val="20"/>
          <w:szCs w:val="20"/>
        </w:rPr>
        <w:t xml:space="preserve"> = </w:t>
      </w:r>
      <w:r>
        <w:rPr>
          <w:rStyle w:val="DefaultParagraphFont"/>
          <w:rFonts w:cs="Times New Roman"/>
          <w:b/>
          <w:bCs/>
          <w:i/>
          <w:iCs/>
          <w:sz w:val="20"/>
          <w:szCs w:val="20"/>
        </w:rPr>
        <w:t>E</w:t>
      </w:r>
      <w:r>
        <w:rPr>
          <w:rStyle w:val="DefaultParagraphFont"/>
          <w:rFonts w:cs="Times New Roman"/>
          <w:sz w:val="20"/>
          <w:szCs w:val="20"/>
        </w:rPr>
        <w:t xml:space="preserve"> </w:t>
      </w:r>
      <w:r>
        <w:rPr>
          <w:rStyle w:val="DefaultParagraphFont"/>
          <w:rFonts w:cs="Times New Roman"/>
          <w:b/>
          <w:bCs/>
          <w:i/>
          <w:iCs/>
          <w:sz w:val="20"/>
          <w:szCs w:val="20"/>
        </w:rPr>
        <w:t>H</w:t>
      </w:r>
      <w:r>
        <w:rPr>
          <w:rStyle w:val="DefaultParagraphFont"/>
          <w:rFonts w:cs="Times New Roman"/>
          <w:sz w:val="20"/>
          <w:szCs w:val="20"/>
        </w:rPr>
        <w:t xml:space="preserve"> = (</w:t>
      </w:r>
      <w:r>
        <w:rPr>
          <w:rStyle w:val="DefaultParagraphFont"/>
          <w:rFonts w:cs="Times New Roman"/>
          <w:b/>
          <w:bCs/>
          <w:i/>
          <w:iCs/>
          <w:sz w:val="20"/>
          <w:szCs w:val="20"/>
        </w:rPr>
        <w:t>E</w:t>
      </w:r>
      <w:r>
        <w:rPr>
          <w:rStyle w:val="DefaultParagraphFont"/>
          <w:rFonts w:cs="Times New Roman"/>
          <w:sz w:val="20"/>
          <w:szCs w:val="20"/>
        </w:rPr>
        <w:t xml:space="preserve"> </w:t>
      </w:r>
      <w:r>
        <w:rPr>
          <w:rStyle w:val="DefaultParagraphFont"/>
          <w:rFonts w:cs="Times New Roman"/>
          <w:b/>
          <w:bCs/>
          <w:i/>
          <w:iCs/>
          <w:sz w:val="20"/>
          <w:szCs w:val="20"/>
        </w:rPr>
        <w:t>B</w:t>
      </w:r>
      <w:r>
        <w:rPr>
          <w:rStyle w:val="DefaultParagraphFont"/>
          <w:rFonts w:cs="Times New Roman"/>
          <w:sz w:val="20"/>
          <w:szCs w:val="20"/>
        </w:rPr>
        <w:t xml:space="preserve">) / </w:t>
      </w:r>
      <w:r>
        <w:rPr>
          <w:rStyle w:val="DefaultParagraphFont"/>
          <w:rFonts w:ascii="Arial" w:hAnsi="Arial" w:cs="Arial"/>
          <w:i/>
          <w:iCs/>
          <w:sz w:val="20"/>
          <w:szCs w:val="20"/>
        </w:rPr>
        <w:t>μ</w:t>
      </w:r>
    </w:p>
    <w:p w:rsidR="00C66D24" w:rsidP="00C66D24">
      <w:pPr>
        <w:ind w:left="708"/>
        <w:jc w:val="both"/>
        <w:rPr>
          <w:rStyle w:val="DefaultParagraphFont"/>
          <w:rFonts w:cs="Times New Roman"/>
          <w:sz w:val="20"/>
          <w:szCs w:val="20"/>
        </w:rPr>
      </w:pPr>
      <w:r>
        <w:rPr>
          <w:rStyle w:val="DefaultParagraphFont"/>
          <w:rFonts w:cs="Times New Roman"/>
          <w:b/>
          <w:bCs/>
          <w:i/>
          <w:iCs/>
          <w:sz w:val="20"/>
          <w:szCs w:val="20"/>
        </w:rPr>
        <w:t>E</w:t>
      </w:r>
      <w:r>
        <w:rPr>
          <w:rStyle w:val="DefaultParagraphFont"/>
          <w:rFonts w:cs="Times New Roman"/>
          <w:sz w:val="20"/>
          <w:szCs w:val="20"/>
        </w:rPr>
        <w:t xml:space="preserve"> a </w:t>
      </w:r>
      <w:r>
        <w:rPr>
          <w:rStyle w:val="DefaultParagraphFont"/>
          <w:rFonts w:cs="Times New Roman"/>
          <w:b/>
          <w:bCs/>
          <w:i/>
          <w:iCs/>
          <w:sz w:val="20"/>
          <w:szCs w:val="20"/>
        </w:rPr>
        <w:t>H</w:t>
      </w:r>
      <w:r>
        <w:rPr>
          <w:rStyle w:val="DefaultParagraphFont"/>
          <w:rFonts w:cs="Times New Roman"/>
          <w:sz w:val="20"/>
          <w:szCs w:val="20"/>
        </w:rPr>
        <w:t xml:space="preserve"> sú v jednotkách V/m, resp. A/m, </w:t>
      </w:r>
      <w:r>
        <w:rPr>
          <w:rStyle w:val="DefaultParagraphFont"/>
          <w:rFonts w:cs="Times New Roman"/>
          <w:b/>
          <w:bCs/>
          <w:i/>
          <w:iCs/>
          <w:sz w:val="20"/>
          <w:szCs w:val="20"/>
        </w:rPr>
        <w:t>B</w:t>
      </w:r>
      <w:r>
        <w:rPr>
          <w:rStyle w:val="DefaultParagraphFont"/>
          <w:rFonts w:cs="Times New Roman"/>
          <w:sz w:val="20"/>
          <w:szCs w:val="20"/>
        </w:rPr>
        <w:t xml:space="preserve"> v jednotkách tesla (T), </w:t>
      </w:r>
      <w:r>
        <w:rPr>
          <w:rStyle w:val="DefaultParagraphFont"/>
          <w:rFonts w:cs="Times New Roman"/>
          <w:b/>
          <w:bCs/>
          <w:i/>
          <w:iCs/>
          <w:sz w:val="20"/>
          <w:szCs w:val="20"/>
        </w:rPr>
        <w:t>S</w:t>
      </w:r>
      <w:r>
        <w:rPr>
          <w:rStyle w:val="DefaultParagraphFont"/>
          <w:rFonts w:cs="Times New Roman"/>
          <w:b/>
          <w:bCs/>
          <w:sz w:val="20"/>
          <w:szCs w:val="20"/>
        </w:rPr>
        <w:t> </w:t>
      </w:r>
      <w:r>
        <w:rPr>
          <w:rStyle w:val="DefaultParagraphFont"/>
          <w:rFonts w:cs="Times New Roman"/>
          <w:sz w:val="20"/>
          <w:szCs w:val="20"/>
        </w:rPr>
        <w:t>je vo W/m</w:t>
      </w:r>
      <w:r>
        <w:rPr>
          <w:rStyle w:val="DefaultParagraphFont"/>
          <w:rFonts w:cs="Times New Roman"/>
          <w:sz w:val="20"/>
          <w:szCs w:val="20"/>
          <w:vertAlign w:val="superscript"/>
        </w:rPr>
        <w:t>2</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9. </w:t>
      </w:r>
      <w:r>
        <w:rPr>
          <w:rStyle w:val="DefaultParagraphFont"/>
          <w:rFonts w:cs="Times New Roman"/>
          <w:b/>
          <w:bCs/>
        </w:rPr>
        <w:t xml:space="preserve">Hmotnostná absorbovaná energia </w:t>
      </w:r>
      <w:r>
        <w:rPr>
          <w:rStyle w:val="DefaultParagraphFont"/>
          <w:rFonts w:cs="Times New Roman"/>
        </w:rPr>
        <w:t>je podiel diferenciálneho množstva energie d</w:t>
      </w:r>
      <w:r>
        <w:rPr>
          <w:rStyle w:val="DefaultParagraphFont"/>
          <w:rFonts w:cs="Times New Roman"/>
          <w:i/>
          <w:iCs/>
        </w:rPr>
        <w:t>W</w:t>
      </w:r>
      <w:r>
        <w:rPr>
          <w:rStyle w:val="DefaultParagraphFont"/>
          <w:rFonts w:cs="Times New Roman"/>
        </w:rPr>
        <w:t xml:space="preserve"> a diferenciálneho množstva látky d</w:t>
      </w:r>
      <w:r>
        <w:rPr>
          <w:rStyle w:val="DefaultParagraphFont"/>
          <w:rFonts w:cs="Times New Roman"/>
          <w:i/>
          <w:iCs/>
        </w:rPr>
        <w:t>m</w:t>
      </w:r>
      <w:r>
        <w:rPr>
          <w:rStyle w:val="DefaultParagraphFont"/>
          <w:rFonts w:cs="Times New Roman"/>
        </w:rPr>
        <w:t xml:space="preserve"> obsiahnutého v objemovom elemente d</w:t>
      </w:r>
      <w:r>
        <w:rPr>
          <w:rStyle w:val="DefaultParagraphFont"/>
          <w:rFonts w:cs="Times New Roman"/>
          <w:i/>
          <w:iCs/>
        </w:rPr>
        <w:t>V</w:t>
      </w:r>
      <w:r>
        <w:rPr>
          <w:rStyle w:val="DefaultParagraphFont"/>
          <w:rFonts w:cs="Times New Roman"/>
        </w:rPr>
        <w:t xml:space="preserve"> s hustotou látky </w:t>
      </w:r>
      <w:r>
        <w:rPr>
          <w:rStyle w:val="DefaultParagraphFont"/>
          <w:rFonts w:cs="Times New Roman"/>
          <w:i/>
          <w:iCs/>
        </w:rPr>
        <w:t>ρ</w:t>
      </w:r>
    </w:p>
    <w:p w:rsidR="00C66D24" w:rsidP="00C66D24">
      <w:pPr>
        <w:jc w:val="both"/>
        <w:rPr>
          <w:rStyle w:val="DefaultParagraphFont"/>
          <w:rFonts w:cs="Times New Roman"/>
          <w:i/>
          <w:iCs/>
        </w:rPr>
      </w:pPr>
      <w:r>
        <w:rPr>
          <w:rStyle w:val="DefaultParagraphFont"/>
          <w:rFonts w:cs="Times New Roman"/>
        </w:rPr>
        <w:t xml:space="preserve">                                                                    d</w:t>
      </w:r>
      <w:r>
        <w:rPr>
          <w:rStyle w:val="DefaultParagraphFont"/>
          <w:rFonts w:cs="Times New Roman"/>
          <w:i/>
          <w:iCs/>
        </w:rPr>
        <w:t>W</w:t>
      </w:r>
      <w:r>
        <w:rPr>
          <w:rStyle w:val="DefaultParagraphFont"/>
          <w:rFonts w:cs="Times New Roman"/>
        </w:rPr>
        <w:t xml:space="preserve">        1</w:t>
      </w:r>
      <w:r>
        <w:rPr>
          <w:rStyle w:val="DefaultParagraphFont"/>
          <w:rFonts w:cs="Times New Roman"/>
          <w:i/>
          <w:iCs/>
        </w:rPr>
        <w:t xml:space="preserve">     </w:t>
      </w:r>
      <w:r>
        <w:rPr>
          <w:rStyle w:val="DefaultParagraphFont"/>
          <w:rFonts w:cs="Times New Roman"/>
        </w:rPr>
        <w:t>d</w:t>
      </w:r>
      <w:r>
        <w:rPr>
          <w:rStyle w:val="DefaultParagraphFont"/>
          <w:rFonts w:cs="Times New Roman"/>
          <w:i/>
          <w:iCs/>
        </w:rPr>
        <w:t xml:space="preserve">W </w:t>
      </w:r>
    </w:p>
    <w:p w:rsidR="00C66D24" w:rsidP="00C66D24">
      <w:pPr>
        <w:jc w:val="center"/>
        <w:rPr>
          <w:rStyle w:val="DefaultParagraphFont"/>
          <w:rFonts w:cs="Times New Roman"/>
          <w:i/>
          <w:iCs/>
        </w:rPr>
      </w:pPr>
      <w:r>
        <w:rPr>
          <w:rStyle w:val="DefaultParagraphFont"/>
          <w:rFonts w:cs="Times New Roman"/>
        </w:rPr>
        <w:t>SA</w:t>
      </w:r>
      <w:r>
        <w:rPr>
          <w:rStyle w:val="DefaultParagraphFont"/>
          <w:rFonts w:cs="Times New Roman"/>
          <w:i/>
          <w:iCs/>
        </w:rPr>
        <w:t xml:space="preserve"> = </w:t>
      </w:r>
      <w:r>
        <w:rPr>
          <w:rStyle w:val="DefaultParagraphFont"/>
          <w:rFonts w:cs="Times New Roman"/>
        </w:rPr>
        <w:t xml:space="preserve"> </w:t>
      </w:r>
      <w:r>
        <w:rPr>
          <w:rStyle w:val="DefaultParagraphFont"/>
          <w:rFonts w:cs="Times New Roman"/>
          <w:i/>
          <w:iCs/>
        </w:rPr>
        <w:t>–––– = ––– ––––</w:t>
      </w:r>
    </w:p>
    <w:p w:rsidR="00C66D24" w:rsidP="00C66D24">
      <w:pPr>
        <w:jc w:val="both"/>
        <w:rPr>
          <w:rStyle w:val="DefaultParagraphFont"/>
          <w:rFonts w:cs="Times New Roman"/>
          <w:i/>
          <w:iCs/>
        </w:rPr>
      </w:pPr>
      <w:r>
        <w:rPr>
          <w:rStyle w:val="DefaultParagraphFont"/>
          <w:rFonts w:cs="Times New Roman"/>
        </w:rPr>
        <w:t xml:space="preserve">                                                                    d</w:t>
      </w:r>
      <w:r>
        <w:rPr>
          <w:rStyle w:val="DefaultParagraphFont"/>
          <w:rFonts w:cs="Times New Roman"/>
          <w:i/>
          <w:iCs/>
        </w:rPr>
        <w:t xml:space="preserve">m        ρ     </w:t>
      </w:r>
      <w:r>
        <w:rPr>
          <w:rStyle w:val="DefaultParagraphFont"/>
          <w:rFonts w:cs="Times New Roman"/>
        </w:rPr>
        <w:t>d</w:t>
      </w:r>
      <w:r>
        <w:rPr>
          <w:rStyle w:val="DefaultParagraphFont"/>
          <w:rFonts w:cs="Times New Roman"/>
          <w:i/>
          <w:iCs/>
        </w:rPr>
        <w:t>V</w:t>
      </w:r>
    </w:p>
    <w:p w:rsidR="00C66D24" w:rsidP="00C66D24">
      <w:pPr>
        <w:jc w:val="both"/>
        <w:rPr>
          <w:rStyle w:val="DefaultParagraphFont"/>
          <w:rFonts w:cs="Times New Roman"/>
        </w:rPr>
      </w:pPr>
    </w:p>
    <w:p w:rsidR="00C66D24" w:rsidP="00C66D24">
      <w:pPr>
        <w:jc w:val="both"/>
        <w:rPr>
          <w:rStyle w:val="DefaultParagraphFont"/>
          <w:rFonts w:cs="Times New Roman"/>
          <w:i/>
          <w:iCs/>
        </w:rPr>
      </w:pPr>
      <w:r>
        <w:rPr>
          <w:rStyle w:val="DefaultParagraphFont"/>
          <w:rFonts w:cs="Times New Roman"/>
        </w:rPr>
        <w:t>Symbol:</w:t>
        <w:tab/>
        <w:t>SA</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joule na kilogram (J/kg)</w:t>
      </w:r>
    </w:p>
    <w:p w:rsidR="00C66D24" w:rsidP="00C66D24">
      <w:pPr>
        <w:jc w:val="both"/>
        <w:rPr>
          <w:rStyle w:val="DefaultParagraphFont"/>
          <w:rFonts w:cs="Times New Roman"/>
        </w:rPr>
      </w:pPr>
    </w:p>
    <w:p w:rsidR="00C66D24" w:rsidP="00C66D24">
      <w:pPr>
        <w:jc w:val="both"/>
        <w:rPr>
          <w:rStyle w:val="DefaultParagraphFont"/>
          <w:rFonts w:cs="Times New Roman"/>
          <w:i/>
          <w:iCs/>
        </w:rPr>
      </w:pPr>
      <w:r>
        <w:rPr>
          <w:rStyle w:val="DefaultParagraphFont"/>
          <w:rFonts w:cs="Times New Roman"/>
        </w:rPr>
        <w:t>10. Hmotnostný</w:t>
      </w:r>
      <w:r>
        <w:rPr>
          <w:rStyle w:val="DefaultParagraphFont"/>
          <w:rFonts w:cs="Times New Roman"/>
          <w:b/>
          <w:bCs/>
        </w:rPr>
        <w:t xml:space="preserve"> absorbovaný výkon </w:t>
      </w:r>
      <w:r>
        <w:rPr>
          <w:rStyle w:val="DefaultParagraphFont"/>
          <w:rFonts w:cs="Times New Roman"/>
        </w:rPr>
        <w:t>je časová derivácia podielu diferenciálneho množstva energie d</w:t>
      </w:r>
      <w:r>
        <w:rPr>
          <w:rStyle w:val="DefaultParagraphFont"/>
          <w:rFonts w:cs="Times New Roman"/>
          <w:i/>
          <w:iCs/>
        </w:rPr>
        <w:t>W</w:t>
      </w:r>
      <w:r>
        <w:rPr>
          <w:rStyle w:val="DefaultParagraphFont"/>
          <w:rFonts w:cs="Times New Roman"/>
        </w:rPr>
        <w:t xml:space="preserve"> a diferenciálneho množstva látky d</w:t>
      </w:r>
      <w:r>
        <w:rPr>
          <w:rStyle w:val="DefaultParagraphFont"/>
          <w:rFonts w:cs="Times New Roman"/>
          <w:i/>
          <w:iCs/>
        </w:rPr>
        <w:t>m</w:t>
      </w:r>
      <w:r>
        <w:rPr>
          <w:rStyle w:val="DefaultParagraphFont"/>
          <w:rFonts w:cs="Times New Roman"/>
        </w:rPr>
        <w:t xml:space="preserve"> obsiahnutej v objemovom elemente d</w:t>
      </w:r>
      <w:r>
        <w:rPr>
          <w:rStyle w:val="DefaultParagraphFont"/>
          <w:rFonts w:cs="Times New Roman"/>
          <w:i/>
          <w:iCs/>
        </w:rPr>
        <w:t>V</w:t>
      </w:r>
      <w:r>
        <w:rPr>
          <w:rStyle w:val="DefaultParagraphFont"/>
          <w:rFonts w:cs="Times New Roman"/>
        </w:rPr>
        <w:t xml:space="preserve"> s hustotou látky </w:t>
      </w:r>
      <w:r>
        <w:rPr>
          <w:rStyle w:val="DefaultParagraphFont"/>
          <w:rFonts w:cs="Times New Roman"/>
          <w:i/>
          <w:iCs/>
        </w:rPr>
        <w:t>ρ</w:t>
      </w:r>
    </w:p>
    <w:p w:rsidR="00C66D24" w:rsidP="00C66D24">
      <w:pPr>
        <w:jc w:val="both"/>
        <w:rPr>
          <w:rStyle w:val="DefaultParagraphFont"/>
          <w:rFonts w:cs="Times New Roman"/>
          <w:i/>
          <w:iCs/>
        </w:rPr>
      </w:pPr>
    </w:p>
    <w:p w:rsidR="00C66D24" w:rsidP="00C66D24">
      <w:pPr>
        <w:jc w:val="both"/>
        <w:rPr>
          <w:rStyle w:val="DefaultParagraphFont"/>
          <w:rFonts w:cs="Times New Roman"/>
        </w:rPr>
      </w:pPr>
      <w:r>
        <w:rPr>
          <w:rStyle w:val="DefaultParagraphFont"/>
          <w:rFonts w:cs="Times New Roman"/>
        </w:rPr>
        <w:t xml:space="preserve">            </w:t>
      </w:r>
    </w:p>
    <w:p w:rsidR="00C66D24" w:rsidP="00C66D24">
      <w:pPr>
        <w:jc w:val="both"/>
        <w:rPr>
          <w:rStyle w:val="DefaultParagraphFont"/>
          <w:rFonts w:cs="Times New Roman"/>
          <w:i/>
          <w:iCs/>
        </w:rPr>
      </w:pPr>
      <w:r>
        <w:rPr>
          <w:rStyle w:val="DefaultParagraphFont"/>
          <w:rFonts w:cs="Times New Roman"/>
        </w:rPr>
        <w:t xml:space="preserve">                                                        d                      d                         </w:t>
      </w:r>
    </w:p>
    <w:p w:rsidR="00C66D24" w:rsidP="00C66D24">
      <w:pPr>
        <w:jc w:val="center"/>
        <w:rPr>
          <w:rStyle w:val="DefaultParagraphFont"/>
          <w:rFonts w:cs="Times New Roman"/>
          <w:i/>
          <w:iCs/>
        </w:rPr>
      </w:pPr>
      <w:r>
        <w:rPr>
          <w:rStyle w:val="DefaultParagraphFont"/>
          <w:rFonts w:cs="Times New Roman"/>
        </w:rPr>
        <w:t>SAR</w:t>
      </w:r>
      <w:r>
        <w:rPr>
          <w:rStyle w:val="DefaultParagraphFont"/>
          <w:rFonts w:cs="Times New Roman"/>
          <w:i/>
          <w:iCs/>
        </w:rPr>
        <w:t xml:space="preserve"> = –– </w:t>
      </w:r>
      <w:r>
        <w:rPr>
          <w:rStyle w:val="DefaultParagraphFont"/>
          <w:rFonts w:cs="Times New Roman"/>
        </w:rPr>
        <w:t>(d</w:t>
      </w:r>
      <w:r>
        <w:rPr>
          <w:rStyle w:val="DefaultParagraphFont"/>
          <w:rFonts w:cs="Times New Roman"/>
          <w:i/>
          <w:iCs/>
        </w:rPr>
        <w:t>W</w:t>
      </w:r>
      <w:r>
        <w:rPr>
          <w:rStyle w:val="DefaultParagraphFont"/>
          <w:rFonts w:cs="Times New Roman"/>
        </w:rPr>
        <w:t>/d</w:t>
      </w:r>
      <w:r>
        <w:rPr>
          <w:rStyle w:val="DefaultParagraphFont"/>
          <w:rFonts w:cs="Times New Roman"/>
          <w:i/>
          <w:iCs/>
        </w:rPr>
        <w:t>m</w:t>
      </w:r>
      <w:r>
        <w:rPr>
          <w:rStyle w:val="DefaultParagraphFont"/>
          <w:rFonts w:cs="Times New Roman"/>
        </w:rPr>
        <w:t>)</w:t>
      </w:r>
      <w:r>
        <w:rPr>
          <w:rStyle w:val="DefaultParagraphFont"/>
          <w:rFonts w:cs="Times New Roman"/>
          <w:i/>
          <w:iCs/>
        </w:rPr>
        <w:t xml:space="preserve"> = –– </w:t>
      </w:r>
      <w:r>
        <w:rPr>
          <w:rStyle w:val="DefaultParagraphFont"/>
          <w:rFonts w:cs="Times New Roman"/>
        </w:rPr>
        <w:t>[(1/</w:t>
      </w:r>
      <w:r>
        <w:rPr>
          <w:rStyle w:val="DefaultParagraphFont"/>
          <w:rFonts w:cs="Times New Roman"/>
          <w:i/>
          <w:iCs/>
        </w:rPr>
        <w:t>ρ</w:t>
      </w:r>
      <w:r>
        <w:rPr>
          <w:rStyle w:val="DefaultParagraphFont"/>
          <w:rFonts w:cs="Times New Roman"/>
        </w:rPr>
        <w:t>)</w:t>
      </w:r>
      <w:r>
        <w:rPr>
          <w:rStyle w:val="DefaultParagraphFont"/>
          <w:rFonts w:cs="Times New Roman"/>
          <w:i/>
          <w:iCs/>
        </w:rPr>
        <w:t xml:space="preserve"> </w:t>
      </w:r>
      <w:r>
        <w:rPr>
          <w:rStyle w:val="DefaultParagraphFont"/>
          <w:rFonts w:cs="Times New Roman"/>
        </w:rPr>
        <w:t>(d</w:t>
      </w:r>
      <w:r>
        <w:rPr>
          <w:rStyle w:val="DefaultParagraphFont"/>
          <w:rFonts w:cs="Times New Roman"/>
          <w:i/>
          <w:iCs/>
        </w:rPr>
        <w:t>W</w:t>
      </w:r>
      <w:r>
        <w:rPr>
          <w:rStyle w:val="DefaultParagraphFont"/>
          <w:rFonts w:cs="Times New Roman"/>
        </w:rPr>
        <w:t>/d</w:t>
      </w:r>
      <w:r>
        <w:rPr>
          <w:rStyle w:val="DefaultParagraphFont"/>
          <w:rFonts w:cs="Times New Roman"/>
          <w:i/>
          <w:iCs/>
        </w:rPr>
        <w:t>V</w:t>
      </w:r>
      <w:r>
        <w:rPr>
          <w:rStyle w:val="DefaultParagraphFont"/>
          <w:rFonts w:cs="Times New Roman"/>
        </w:rPr>
        <w:t>)]</w:t>
      </w:r>
    </w:p>
    <w:p w:rsidR="00C66D24" w:rsidP="00C66D24">
      <w:pPr>
        <w:jc w:val="both"/>
        <w:rPr>
          <w:rStyle w:val="DefaultParagraphFont"/>
          <w:rFonts w:cs="Times New Roman"/>
          <w:i/>
          <w:iCs/>
        </w:rPr>
      </w:pPr>
      <w:r>
        <w:rPr>
          <w:rStyle w:val="DefaultParagraphFont"/>
          <w:rFonts w:cs="Times New Roman"/>
        </w:rPr>
        <w:t xml:space="preserve">                                                        d</w:t>
      </w:r>
      <w:r>
        <w:rPr>
          <w:rStyle w:val="DefaultParagraphFont"/>
          <w:rFonts w:cs="Times New Roman"/>
          <w:i/>
          <w:iCs/>
        </w:rPr>
        <w:t>t</w:t>
      </w:r>
      <w:r>
        <w:rPr>
          <w:rStyle w:val="DefaultParagraphFont"/>
          <w:rFonts w:cs="Times New Roman"/>
        </w:rPr>
        <w:t xml:space="preserve">                     d</w:t>
      </w:r>
      <w:r>
        <w:rPr>
          <w:rStyle w:val="DefaultParagraphFont"/>
          <w:rFonts w:cs="Times New Roman"/>
          <w:i/>
          <w:iCs/>
        </w:rPr>
        <w:t>t</w:t>
      </w:r>
      <w:r>
        <w:rPr>
          <w:rStyle w:val="DefaultParagraphFont"/>
          <w:rFonts w:cs="Times New Roman"/>
        </w:rPr>
        <w:t xml:space="preserve">     </w:t>
      </w:r>
    </w:p>
    <w:p w:rsidR="00C66D24" w:rsidP="00C66D24">
      <w:pPr>
        <w:jc w:val="both"/>
        <w:rPr>
          <w:rStyle w:val="DefaultParagraphFont"/>
          <w:rFonts w:cs="Times New Roman"/>
        </w:rPr>
      </w:pPr>
      <w:r>
        <w:rPr>
          <w:rStyle w:val="DefaultParagraphFont"/>
          <w:rFonts w:cs="Times New Roman"/>
        </w:rPr>
        <w:t>Symbol:</w:t>
        <w:tab/>
        <w:t>SAR</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(J/Kg s)</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Hmotnostný absorbovaný výkon je možné vyčísliť podľa týchto rovnocenných vzorcov:</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ab/>
        <w:tab/>
        <w:tab/>
        <w:t>SAR = (</w:t>
      </w:r>
      <w:r>
        <w:rPr>
          <w:rStyle w:val="DefaultParagraphFont"/>
          <w:rFonts w:cs="Times New Roman"/>
          <w:i/>
          <w:iCs/>
        </w:rPr>
        <w:t xml:space="preserve">ρ </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vertAlign w:val="superscript"/>
        </w:rPr>
        <w:t>2</w:t>
      </w:r>
      <w:r>
        <w:rPr>
          <w:rStyle w:val="DefaultParagraphFont"/>
          <w:rFonts w:cs="Times New Roman"/>
        </w:rPr>
        <w:t xml:space="preserve">) / </w:t>
      </w:r>
      <w:r>
        <w:rPr>
          <w:rStyle w:val="DefaultParagraphFont"/>
          <w:rFonts w:cs="Times New Roman"/>
          <w:i/>
          <w:iCs/>
        </w:rPr>
        <w:t>σ</w:t>
        <w:tab/>
        <w:tab/>
        <w:tab/>
        <w:tab/>
        <w:tab/>
      </w:r>
      <w:r>
        <w:rPr>
          <w:rStyle w:val="DefaultParagraphFont"/>
          <w:rFonts w:cs="Times New Roman"/>
        </w:rPr>
        <w:t>(1)</w:t>
      </w:r>
    </w:p>
    <w:p w:rsidR="00C66D24" w:rsidP="00C66D24">
      <w:pPr>
        <w:jc w:val="both"/>
        <w:rPr>
          <w:rStyle w:val="DefaultParagraphFont"/>
          <w:rFonts w:cs="Times New Roman"/>
        </w:rPr>
      </w:pPr>
      <w:r>
        <w:rPr>
          <w:rStyle w:val="DefaultParagraphFont"/>
          <w:rFonts w:cs="Times New Roman"/>
        </w:rPr>
        <w:tab/>
        <w:tab/>
        <w:tab/>
        <w:t>SAR = c</w:t>
      </w:r>
      <w:r>
        <w:rPr>
          <w:rStyle w:val="DefaultParagraphFont"/>
          <w:rFonts w:cs="Times New Roman"/>
          <w:vertAlign w:val="subscript"/>
        </w:rPr>
        <w:t>i</w:t>
      </w:r>
      <w:r>
        <w:rPr>
          <w:rStyle w:val="DefaultParagraphFont"/>
          <w:rFonts w:cs="Times New Roman"/>
        </w:rPr>
        <w:t xml:space="preserve"> (d</w:t>
      </w:r>
      <w:r>
        <w:rPr>
          <w:rStyle w:val="DefaultParagraphFont"/>
          <w:rFonts w:cs="Times New Roman"/>
          <w:i/>
          <w:iCs/>
        </w:rPr>
        <w:t xml:space="preserve">T </w:t>
      </w:r>
      <w:r>
        <w:rPr>
          <w:rStyle w:val="DefaultParagraphFont"/>
          <w:rFonts w:cs="Times New Roman"/>
        </w:rPr>
        <w:t>/ d</w:t>
      </w:r>
      <w:r>
        <w:rPr>
          <w:rStyle w:val="DefaultParagraphFont"/>
          <w:rFonts w:cs="Times New Roman"/>
          <w:i/>
          <w:iCs/>
        </w:rPr>
        <w:t>t</w:t>
      </w:r>
      <w:r>
        <w:rPr>
          <w:rStyle w:val="DefaultParagraphFont"/>
          <w:rFonts w:cs="Times New Roman"/>
        </w:rPr>
        <w:t>)</w:t>
        <w:tab/>
        <w:tab/>
        <w:tab/>
        <w:tab/>
        <w:tab/>
        <w:t>(2)</w:t>
      </w:r>
    </w:p>
    <w:p w:rsidR="00C66D24" w:rsidP="00C66D24">
      <w:pPr>
        <w:jc w:val="both"/>
        <w:rPr>
          <w:rStyle w:val="DefaultParagraphFont"/>
          <w:rFonts w:cs="Times New Roman"/>
        </w:rPr>
      </w:pPr>
      <w:r>
        <w:rPr>
          <w:rStyle w:val="DefaultParagraphFont"/>
          <w:rFonts w:cs="Times New Roman"/>
        </w:rPr>
        <w:tab/>
        <w:tab/>
        <w:tab/>
        <w:t xml:space="preserve">SAR = </w:t>
      </w:r>
      <w:r>
        <w:rPr>
          <w:rStyle w:val="DefaultParagraphFont"/>
          <w:rFonts w:cs="Times New Roman"/>
          <w:b/>
          <w:bCs/>
          <w:i/>
          <w:iCs/>
        </w:rPr>
        <w:t>J</w:t>
      </w:r>
      <w:r>
        <w:rPr>
          <w:rStyle w:val="DefaultParagraphFont"/>
          <w:rFonts w:cs="Times New Roman"/>
          <w:vertAlign w:val="superscript"/>
        </w:rPr>
        <w:t>2</w:t>
      </w:r>
      <w:r>
        <w:rPr>
          <w:rStyle w:val="DefaultParagraphFont"/>
          <w:rFonts w:cs="Times New Roman"/>
        </w:rPr>
        <w:t xml:space="preserve"> / (</w:t>
      </w:r>
      <w:r>
        <w:rPr>
          <w:rStyle w:val="DefaultParagraphFont"/>
          <w:rFonts w:cs="Times New Roman"/>
          <w:i/>
          <w:iCs/>
        </w:rPr>
        <w:t>ρ</w:t>
      </w:r>
      <w:r>
        <w:rPr>
          <w:rStyle w:val="DefaultParagraphFont"/>
          <w:rFonts w:cs="Times New Roman"/>
        </w:rPr>
        <w:t xml:space="preserve"> </w:t>
      </w:r>
      <w:r>
        <w:rPr>
          <w:rStyle w:val="DefaultParagraphFont"/>
          <w:rFonts w:cs="Times New Roman"/>
          <w:i/>
          <w:iCs/>
        </w:rPr>
        <w:t>σ</w:t>
      </w:r>
      <w:r>
        <w:rPr>
          <w:rStyle w:val="DefaultParagraphFont"/>
          <w:rFonts w:cs="Times New Roman"/>
        </w:rPr>
        <w:t>)</w:t>
        <w:tab/>
        <w:tab/>
        <w:tab/>
        <w:tab/>
        <w:tab/>
        <w:t>(3)</w:t>
      </w:r>
    </w:p>
    <w:p w:rsidR="00C66D24" w:rsidP="00C66D24">
      <w:pPr>
        <w:jc w:val="both"/>
        <w:rPr>
          <w:rStyle w:val="DefaultParagraphFont"/>
          <w:rFonts w:cs="Times New Roman"/>
        </w:rPr>
      </w:pPr>
      <w:r>
        <w:rPr>
          <w:rStyle w:val="DefaultParagraphFont"/>
          <w:rFonts w:cs="Times New Roman"/>
        </w:rPr>
        <w:t>kde</w:t>
      </w:r>
    </w:p>
    <w:p w:rsidR="00C66D24" w:rsidP="00C66D24">
      <w:pPr>
        <w:jc w:val="both"/>
        <w:rPr>
          <w:rStyle w:val="DefaultParagraphFont"/>
          <w:rFonts w:cs="Times New Roman"/>
        </w:rPr>
      </w:pPr>
      <w:r>
        <w:rPr>
          <w:rStyle w:val="DefaultParagraphFont"/>
          <w:rFonts w:cs="Times New Roman"/>
          <w:b/>
          <w:bCs/>
          <w:i/>
          <w:iCs/>
        </w:rPr>
        <w:t>E</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 intenzita elektrického poľa vo vnútri telesného tkaniva vo voltoch na meter (V/m),</w:t>
      </w:r>
    </w:p>
    <w:p w:rsidR="00C66D24" w:rsidP="00C66D24">
      <w:pPr>
        <w:jc w:val="both"/>
        <w:rPr>
          <w:rStyle w:val="DefaultParagraphFont"/>
          <w:rFonts w:cs="Times New Roman"/>
        </w:rPr>
      </w:pPr>
      <w:r>
        <w:rPr>
          <w:rStyle w:val="DefaultParagraphFont"/>
          <w:rFonts w:cs="Times New Roman"/>
          <w:i/>
          <w:iCs/>
        </w:rPr>
        <w:t>σ</w:t>
      </w:r>
      <w:r>
        <w:rPr>
          <w:rStyle w:val="DefaultParagraphFont"/>
          <w:rFonts w:cs="Times New Roman"/>
        </w:rPr>
        <w:t xml:space="preserve"> – konduktivita tkaniva tela v siemensoch na meter (S/m)</w:t>
      </w:r>
    </w:p>
    <w:p w:rsidR="00C66D24" w:rsidP="00C66D24">
      <w:pPr>
        <w:jc w:val="both"/>
        <w:rPr>
          <w:rStyle w:val="DefaultParagraphFont"/>
          <w:rFonts w:cs="Times New Roman"/>
        </w:rPr>
      </w:pPr>
      <w:r>
        <w:rPr>
          <w:rStyle w:val="DefaultParagraphFont"/>
          <w:rFonts w:cs="Times New Roman"/>
          <w:i/>
          <w:iCs/>
        </w:rPr>
        <w:t>c</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 hmotnostná tepelná kapacita</w:t>
      </w:r>
      <w:r>
        <w:rPr>
          <w:rStyle w:val="DefaultParagraphFont"/>
          <w:rFonts w:cs="Times New Roman"/>
          <w:i/>
          <w:iCs/>
        </w:rPr>
        <w:t xml:space="preserve"> </w:t>
      </w:r>
      <w:r>
        <w:rPr>
          <w:rStyle w:val="DefaultParagraphFont"/>
          <w:rFonts w:cs="Times New Roman"/>
        </w:rPr>
        <w:t>telesného tkaniva v jouleoch na kilogram na stupeň kelvina      (J/kg K)</w:t>
      </w:r>
    </w:p>
    <w:p w:rsidR="00C66D24" w:rsidP="00C66D24">
      <w:pPr>
        <w:jc w:val="both"/>
        <w:rPr>
          <w:rStyle w:val="DefaultParagraphFont"/>
          <w:rFonts w:cs="Times New Roman"/>
        </w:rPr>
      </w:pPr>
      <w:r>
        <w:rPr>
          <w:rStyle w:val="DefaultParagraphFont"/>
          <w:rFonts w:cs="Times New Roman"/>
          <w:i/>
          <w:iCs/>
        </w:rPr>
        <w:t>(</w:t>
      </w:r>
      <w:r>
        <w:rPr>
          <w:rStyle w:val="DefaultParagraphFont"/>
          <w:rFonts w:cs="Times New Roman"/>
        </w:rPr>
        <w:t>d</w:t>
      </w:r>
      <w:r>
        <w:rPr>
          <w:rStyle w:val="DefaultParagraphFont"/>
          <w:rFonts w:cs="Times New Roman"/>
          <w:i/>
          <w:iCs/>
        </w:rPr>
        <w:t>T/</w:t>
      </w:r>
      <w:r>
        <w:rPr>
          <w:rStyle w:val="DefaultParagraphFont"/>
          <w:rFonts w:cs="Times New Roman"/>
        </w:rPr>
        <w:t>d</w:t>
      </w:r>
      <w:r>
        <w:rPr>
          <w:rStyle w:val="DefaultParagraphFont"/>
          <w:rFonts w:cs="Times New Roman"/>
          <w:i/>
          <w:iCs/>
        </w:rPr>
        <w:t>t)</w:t>
      </w:r>
      <w:r>
        <w:rPr>
          <w:rStyle w:val="DefaultParagraphFont"/>
          <w:rFonts w:cs="Times New Roman"/>
        </w:rPr>
        <w:t xml:space="preserve"> – časová derivácia teploty v telesnom tkanive v stupňoch celsia za sekundu (</w:t>
      </w:r>
      <w:r>
        <w:rPr>
          <w:rStyle w:val="DefaultParagraphFont"/>
          <w:rFonts w:cs="Times New Roman"/>
        </w:rPr>
        <w:t>ºC/s)</w:t>
      </w:r>
    </w:p>
    <w:p w:rsidR="00C66D24" w:rsidP="00C66D24">
      <w:pPr>
        <w:jc w:val="both"/>
        <w:rPr>
          <w:rStyle w:val="DefaultParagraphFont"/>
          <w:rFonts w:cs="Times New Roman"/>
        </w:rPr>
      </w:pPr>
      <w:r>
        <w:rPr>
          <w:rStyle w:val="DefaultParagraphFont"/>
          <w:rFonts w:cs="Times New Roman"/>
          <w:i/>
          <w:iCs/>
        </w:rPr>
        <w:t>J</w:t>
      </w:r>
      <w:r>
        <w:rPr>
          <w:rStyle w:val="DefaultParagraphFont"/>
          <w:rFonts w:cs="Times New Roman"/>
        </w:rPr>
        <w:t xml:space="preserve"> – hustota indukovaného elektrického prúdu v telesnom tkanive v ampéroch na meter štvorcový (A/m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p>
    <w:p w:rsidR="00C66D24" w:rsidP="00C66D24">
      <w:pPr>
        <w:ind w:left="708"/>
        <w:jc w:val="both"/>
        <w:rPr>
          <w:rStyle w:val="DefaultParagraphFont"/>
          <w:rFonts w:cs="Times New Roman"/>
          <w:sz w:val="20"/>
          <w:szCs w:val="20"/>
        </w:rPr>
      </w:pPr>
      <w:r>
        <w:rPr>
          <w:rStyle w:val="DefaultParagraphFont"/>
          <w:rFonts w:cs="Times New Roman"/>
          <w:sz w:val="20"/>
          <w:szCs w:val="20"/>
        </w:rPr>
        <w:t xml:space="preserve">Vzťahy (1) a (2) sa používajú pre vyššie frekvencie (f &gt; 10 MHz). Pri nižších frekvenciách je potrebné vziať do úvahy tiež priamy (netepelný) vplyv hustoty indukovaného elektrického prúdu </w:t>
      </w:r>
      <w:r>
        <w:rPr>
          <w:rStyle w:val="DefaultParagraphFont"/>
          <w:rFonts w:cs="Times New Roman"/>
          <w:b/>
          <w:bCs/>
          <w:i/>
          <w:iCs/>
          <w:sz w:val="20"/>
          <w:szCs w:val="20"/>
        </w:rPr>
        <w:t>J</w:t>
      </w:r>
      <w:r>
        <w:rPr>
          <w:rStyle w:val="DefaultParagraphFont"/>
          <w:rFonts w:cs="Times New Roman"/>
          <w:sz w:val="20"/>
          <w:szCs w:val="20"/>
        </w:rPr>
        <w:t xml:space="preserve"> na procesy v tkanive a pri porovnávaní expozície s limitnou hodnotou prípadne započítať súčasne SAR a hustotu indukovaného elektrického prúdu.</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11. </w:t>
      </w:r>
      <w:r>
        <w:rPr>
          <w:rStyle w:val="DefaultParagraphFont"/>
          <w:rFonts w:cs="Times New Roman"/>
          <w:b/>
          <w:bCs/>
        </w:rPr>
        <w:t xml:space="preserve">Plošná hustota energie </w:t>
      </w:r>
      <w:r>
        <w:rPr>
          <w:rStyle w:val="DefaultParagraphFont"/>
          <w:rFonts w:cs="Times New Roman"/>
        </w:rPr>
        <w:t>je množstvo energie, ktoré dopadne na rovinnú plochu (alebo ktoré prešlo rovinnou plochou) kolmou na smer šírenia elektromagnetickej vlny, delené obsahom tejto plochy.</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joule na štvorcový meter (J/m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12. </w:t>
      </w:r>
      <w:r>
        <w:rPr>
          <w:rStyle w:val="DefaultParagraphFont"/>
          <w:rFonts w:cs="Times New Roman"/>
          <w:b/>
          <w:bCs/>
        </w:rPr>
        <w:t>Kontaktný elektrický prúd je elektrický</w:t>
      </w:r>
      <w:r>
        <w:rPr>
          <w:rStyle w:val="DefaultParagraphFont"/>
          <w:rFonts w:cs="Times New Roman"/>
        </w:rPr>
        <w:t xml:space="preserve"> prúd tečúci telom pri kontakte človeka s vodivým predmetom, ktorý je v elektrickom alebo striedavom magnetickom poli. S akčnou hodnotou sa porovnáva časový priemer efektívnej hodnoty kontaktného elektrického prúdu stredovanej po dobu jednej sekundy.</w:t>
      </w:r>
    </w:p>
    <w:p w:rsidR="00C66D24" w:rsidP="00C66D24">
      <w:pPr>
        <w:jc w:val="both"/>
        <w:rPr>
          <w:rStyle w:val="DefaultParagraphFont"/>
          <w:rFonts w:cs="Times New Roman"/>
        </w:rPr>
      </w:pPr>
    </w:p>
    <w:p w:rsidR="00C66D24" w:rsidP="00C66D24">
      <w:pPr>
        <w:jc w:val="both"/>
        <w:rPr>
          <w:rStyle w:val="DefaultParagraphFont"/>
          <w:rFonts w:cs="Times New Roman"/>
          <w:i/>
          <w:iCs/>
        </w:rPr>
      </w:pPr>
      <w:r>
        <w:rPr>
          <w:rStyle w:val="DefaultParagraphFont"/>
          <w:rFonts w:cs="Times New Roman"/>
        </w:rPr>
        <w:t>Symbol:</w:t>
        <w:tab/>
      </w:r>
      <w:r>
        <w:rPr>
          <w:rStyle w:val="DefaultParagraphFont"/>
          <w:rFonts w:cs="Times New Roman"/>
          <w:i/>
          <w:iCs/>
        </w:rPr>
        <w:t>I</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ampér (A)</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13.</w:t>
      </w:r>
      <w:r>
        <w:rPr>
          <w:rStyle w:val="DefaultParagraphFont"/>
          <w:rFonts w:cs="Times New Roman"/>
          <w:b/>
          <w:bCs/>
        </w:rPr>
        <w:t xml:space="preserve"> Indukovaný elektrický prúd </w:t>
      </w:r>
      <w:r>
        <w:rPr>
          <w:rStyle w:val="DefaultParagraphFont"/>
          <w:rFonts w:cs="Times New Roman"/>
        </w:rPr>
        <w:t>je elektrický prúd tečúci telom v dôsledku priamej expozície osoby elektrickému alebo striedavému magnetickému poľu.</w:t>
      </w:r>
    </w:p>
    <w:p w:rsidR="00C66D24" w:rsidP="00C66D24">
      <w:pPr>
        <w:jc w:val="both"/>
        <w:rPr>
          <w:rStyle w:val="DefaultParagraphFont"/>
          <w:rFonts w:cs="Times New Roman"/>
        </w:rPr>
      </w:pPr>
    </w:p>
    <w:p w:rsidR="00C66D24" w:rsidP="00C66D24">
      <w:pPr>
        <w:jc w:val="both"/>
        <w:rPr>
          <w:rStyle w:val="DefaultParagraphFont"/>
          <w:rFonts w:cs="Times New Roman"/>
          <w:i/>
          <w:iCs/>
        </w:rPr>
      </w:pPr>
      <w:r>
        <w:rPr>
          <w:rStyle w:val="DefaultParagraphFont"/>
          <w:rFonts w:cs="Times New Roman"/>
        </w:rPr>
        <w:t>Symbol:</w:t>
        <w:tab/>
      </w:r>
      <w:r>
        <w:rPr>
          <w:rStyle w:val="DefaultParagraphFont"/>
          <w:rFonts w:cs="Times New Roman"/>
          <w:i/>
          <w:iCs/>
        </w:rPr>
        <w:t>i</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ampér (A)</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14. </w:t>
      </w:r>
      <w:r>
        <w:rPr>
          <w:rStyle w:val="DefaultParagraphFont"/>
          <w:rFonts w:cs="Times New Roman"/>
          <w:b/>
          <w:bCs/>
        </w:rPr>
        <w:t xml:space="preserve">Špičková hodnota </w:t>
      </w:r>
      <w:r>
        <w:rPr>
          <w:rStyle w:val="DefaultParagraphFont"/>
          <w:rFonts w:cs="Times New Roman"/>
        </w:rPr>
        <w:t>je maximálna hodnota časovo premennej veličiny (napr. intenzity poľa alebo hustoty toku výkonu) v danom časovom intervale.</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15. </w:t>
      </w:r>
      <w:r>
        <w:rPr>
          <w:rStyle w:val="DefaultParagraphFont"/>
          <w:rFonts w:cs="Times New Roman"/>
          <w:b/>
          <w:bCs/>
        </w:rPr>
        <w:t xml:space="preserve">Absolútna hodnota </w:t>
      </w:r>
      <w:r>
        <w:rPr>
          <w:rStyle w:val="DefaultParagraphFont"/>
          <w:rFonts w:cs="Times New Roman"/>
        </w:rPr>
        <w:t>je</w:t>
      </w:r>
      <w:r>
        <w:rPr>
          <w:rStyle w:val="DefaultParagraphFont"/>
          <w:rFonts w:cs="Times New Roman"/>
          <w:b/>
          <w:bCs/>
        </w:rPr>
        <w:t xml:space="preserve"> </w:t>
      </w:r>
      <w:r>
        <w:rPr>
          <w:rStyle w:val="DefaultParagraphFont"/>
          <w:rFonts w:cs="Times New Roman"/>
        </w:rPr>
        <w:t xml:space="preserve">absolútna hodnota (veľkosť) vektora intenzity elektrického poľa </w:t>
      </w:r>
      <w:r>
        <w:rPr>
          <w:rStyle w:val="DefaultParagraphFont"/>
          <w:rFonts w:cs="Times New Roman"/>
          <w:b/>
          <w:bCs/>
          <w:i/>
          <w:iCs/>
        </w:rPr>
        <w:t>E</w:t>
      </w:r>
      <w:r>
        <w:rPr>
          <w:rStyle w:val="DefaultParagraphFont"/>
          <w:rFonts w:cs="Times New Roman"/>
        </w:rPr>
        <w:t>(</w:t>
      </w:r>
      <w:r>
        <w:rPr>
          <w:rStyle w:val="DefaultParagraphFont"/>
          <w:rFonts w:cs="Times New Roman"/>
          <w:i/>
          <w:iCs/>
        </w:rPr>
        <w:t>t</w:t>
      </w:r>
      <w:r>
        <w:rPr>
          <w:rStyle w:val="DefaultParagraphFont"/>
          <w:rFonts w:cs="Times New Roman"/>
        </w:rPr>
        <w:t xml:space="preserve">) v okamihu </w:t>
      </w:r>
      <w:r>
        <w:rPr>
          <w:rStyle w:val="DefaultParagraphFont"/>
          <w:rFonts w:cs="Times New Roman"/>
          <w:i/>
          <w:iCs/>
        </w:rPr>
        <w:t>t</w:t>
      </w:r>
      <w:r>
        <w:rPr>
          <w:rStyle w:val="DefaultParagraphFont"/>
          <w:rFonts w:cs="Times New Roman"/>
        </w:rPr>
        <w:t xml:space="preserve"> definovaná vzťahom</w:t>
      </w:r>
    </w:p>
    <w:p w:rsidR="00C66D24" w:rsidP="00C66D24">
      <w:pPr>
        <w:jc w:val="center"/>
        <w:rPr>
          <w:rStyle w:val="DefaultParagraphFont"/>
          <w:rFonts w:cs="Times New Roman"/>
          <w:i/>
          <w:iCs/>
          <w:vertAlign w:val="superscript"/>
        </w:rPr>
      </w:pPr>
      <w:r>
        <w:rPr>
          <w:rStyle w:val="DefaultParagraphFont"/>
          <w:rFonts w:cs="Times New Roman"/>
          <w:b/>
          <w:bCs/>
          <w:i/>
          <w:iCs/>
        </w:rPr>
        <w:t>E</w:t>
      </w:r>
      <w:r>
        <w:rPr>
          <w:rStyle w:val="DefaultParagraphFont"/>
          <w:rFonts w:cs="Times New Roman"/>
        </w:rPr>
        <w:t>(</w:t>
      </w:r>
      <w:r>
        <w:rPr>
          <w:rStyle w:val="DefaultParagraphFont"/>
          <w:rFonts w:cs="Times New Roman"/>
          <w:i/>
          <w:iCs/>
        </w:rPr>
        <w:t>t</w:t>
      </w:r>
      <w:r>
        <w:rPr>
          <w:rStyle w:val="DefaultParagraphFont"/>
          <w:rFonts w:cs="Times New Roman"/>
        </w:rPr>
        <w:t>) = │</w:t>
      </w:r>
      <w:r>
        <w:rPr>
          <w:rStyle w:val="DefaultParagraphFont"/>
          <w:rFonts w:cs="Times New Roman"/>
          <w:b/>
          <w:bCs/>
          <w:i/>
          <w:iCs/>
        </w:rPr>
        <w:t>E</w:t>
      </w:r>
      <w:r>
        <w:rPr>
          <w:rStyle w:val="DefaultParagraphFont"/>
          <w:rFonts w:cs="Times New Roman"/>
        </w:rPr>
        <w:t>(</w:t>
      </w:r>
      <w:r>
        <w:rPr>
          <w:rStyle w:val="DefaultParagraphFont"/>
          <w:rFonts w:cs="Times New Roman"/>
          <w:i/>
          <w:iCs/>
        </w:rPr>
        <w:t>t</w:t>
      </w:r>
      <w:r>
        <w:rPr>
          <w:rStyle w:val="DefaultParagraphFont"/>
          <w:rFonts w:cs="Times New Roman"/>
        </w:rPr>
        <w:t xml:space="preserve">)│ = [ </w:t>
      </w:r>
      <w:r>
        <w:rPr>
          <w:rStyle w:val="DefaultParagraphFont"/>
          <w:rFonts w:cs="Times New Roman"/>
          <w:b/>
          <w:bCs/>
          <w:i/>
          <w:iCs/>
        </w:rPr>
        <w:t>E</w:t>
      </w:r>
      <w:r>
        <w:rPr>
          <w:rStyle w:val="DefaultParagraphFont"/>
          <w:rFonts w:cs="Times New Roman"/>
          <w:vertAlign w:val="subscript"/>
        </w:rPr>
        <w:t>x</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 xml:space="preserve">) + </w:t>
      </w:r>
      <w:r>
        <w:rPr>
          <w:rStyle w:val="DefaultParagraphFont"/>
          <w:rFonts w:cs="Times New Roman"/>
          <w:b/>
          <w:bCs/>
          <w:i/>
          <w:iCs/>
        </w:rPr>
        <w:t>E</w:t>
      </w:r>
      <w:r>
        <w:rPr>
          <w:rStyle w:val="DefaultParagraphFont"/>
          <w:rFonts w:cs="Times New Roman"/>
          <w:vertAlign w:val="subscript"/>
        </w:rPr>
        <w:t>y</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 xml:space="preserve">) + </w:t>
      </w:r>
      <w:r>
        <w:rPr>
          <w:rStyle w:val="DefaultParagraphFont"/>
          <w:rFonts w:cs="Times New Roman"/>
          <w:b/>
          <w:bCs/>
          <w:i/>
          <w:iCs/>
        </w:rPr>
        <w:t>E</w:t>
      </w:r>
      <w:r>
        <w:rPr>
          <w:rStyle w:val="DefaultParagraphFont"/>
          <w:rFonts w:cs="Times New Roman"/>
          <w:vertAlign w:val="subscript"/>
        </w:rPr>
        <w:t>z</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 ]</w:t>
      </w:r>
      <w:r>
        <w:rPr>
          <w:rStyle w:val="DefaultParagraphFont"/>
          <w:rFonts w:cs="Times New Roman"/>
          <w:vertAlign w:val="superscript"/>
        </w:rPr>
        <w:t>1/2</w:t>
      </w:r>
    </w:p>
    <w:p w:rsidR="00C66D24" w:rsidP="00C66D24">
      <w:pPr>
        <w:jc w:val="both"/>
        <w:rPr>
          <w:rStyle w:val="DefaultParagraphFont"/>
          <w:rFonts w:cs="Times New Roman"/>
        </w:rPr>
      </w:pPr>
      <w:r>
        <w:rPr>
          <w:rStyle w:val="DefaultParagraphFont"/>
          <w:rFonts w:cs="Times New Roman"/>
          <w:b/>
          <w:bCs/>
          <w:i/>
          <w:iCs/>
        </w:rPr>
        <w:t>E</w:t>
      </w:r>
      <w:r>
        <w:rPr>
          <w:rStyle w:val="DefaultParagraphFont"/>
          <w:rFonts w:cs="Times New Roman"/>
          <w:vertAlign w:val="subscript"/>
        </w:rPr>
        <w:t>x</w:t>
      </w:r>
      <w:r>
        <w:rPr>
          <w:rStyle w:val="DefaultParagraphFont"/>
          <w:rFonts w:cs="Times New Roman"/>
        </w:rPr>
        <w:t>(</w:t>
      </w:r>
      <w:r>
        <w:rPr>
          <w:rStyle w:val="DefaultParagraphFont"/>
          <w:rFonts w:cs="Times New Roman"/>
          <w:i/>
          <w:iCs/>
        </w:rPr>
        <w:t>t</w:t>
      </w:r>
      <w:r>
        <w:rPr>
          <w:rStyle w:val="DefaultParagraphFont"/>
          <w:rFonts w:cs="Times New Roman"/>
        </w:rPr>
        <w:t xml:space="preserve">), </w:t>
      </w:r>
      <w:r>
        <w:rPr>
          <w:rStyle w:val="DefaultParagraphFont"/>
          <w:rFonts w:cs="Times New Roman"/>
          <w:b/>
          <w:bCs/>
          <w:i/>
          <w:iCs/>
        </w:rPr>
        <w:t>E</w:t>
      </w:r>
      <w:r>
        <w:rPr>
          <w:rStyle w:val="DefaultParagraphFont"/>
          <w:rFonts w:cs="Times New Roman"/>
          <w:vertAlign w:val="subscript"/>
        </w:rPr>
        <w:t>y</w:t>
      </w:r>
      <w:r>
        <w:rPr>
          <w:rStyle w:val="DefaultParagraphFont"/>
          <w:rFonts w:cs="Times New Roman"/>
        </w:rPr>
        <w:t>(</w:t>
      </w:r>
      <w:r>
        <w:rPr>
          <w:rStyle w:val="DefaultParagraphFont"/>
          <w:rFonts w:cs="Times New Roman"/>
          <w:i/>
          <w:iCs/>
        </w:rPr>
        <w:t>t</w:t>
      </w:r>
      <w:r>
        <w:rPr>
          <w:rStyle w:val="DefaultParagraphFont"/>
          <w:rFonts w:cs="Times New Roman"/>
        </w:rPr>
        <w:t>) a </w:t>
      </w:r>
      <w:r>
        <w:rPr>
          <w:rStyle w:val="DefaultParagraphFont"/>
          <w:rFonts w:cs="Times New Roman"/>
          <w:b/>
          <w:bCs/>
          <w:i/>
          <w:iCs/>
        </w:rPr>
        <w:t>E</w:t>
      </w:r>
      <w:r>
        <w:rPr>
          <w:rStyle w:val="DefaultParagraphFont"/>
          <w:rFonts w:cs="Times New Roman"/>
          <w:vertAlign w:val="subscript"/>
        </w:rPr>
        <w:t>z</w:t>
      </w:r>
      <w:r>
        <w:rPr>
          <w:rStyle w:val="DefaultParagraphFont"/>
          <w:rFonts w:cs="Times New Roman"/>
        </w:rPr>
        <w:t>(</w:t>
      </w:r>
      <w:r>
        <w:rPr>
          <w:rStyle w:val="DefaultParagraphFont"/>
          <w:rFonts w:cs="Times New Roman"/>
          <w:i/>
          <w:iCs/>
        </w:rPr>
        <w:t>t</w:t>
      </w:r>
      <w:r>
        <w:rPr>
          <w:rStyle w:val="DefaultParagraphFont"/>
          <w:rFonts w:cs="Times New Roman"/>
        </w:rPr>
        <w:t xml:space="preserve">) sú okamžité hodnoty pravouhlých zložiek časovo premenného vektora  </w:t>
      </w:r>
      <w:r>
        <w:rPr>
          <w:rStyle w:val="DefaultParagraphFont"/>
          <w:rFonts w:cs="Times New Roman"/>
          <w:b/>
          <w:bCs/>
          <w:i/>
          <w:iCs/>
        </w:rPr>
        <w:t>E</w:t>
      </w:r>
      <w:r>
        <w:rPr>
          <w:rStyle w:val="DefaultParagraphFont"/>
          <w:rFonts w:cs="Times New Roman"/>
        </w:rPr>
        <w:t>(</w:t>
      </w:r>
      <w:r>
        <w:rPr>
          <w:rStyle w:val="DefaultParagraphFont"/>
          <w:rFonts w:cs="Times New Roman"/>
          <w:i/>
          <w:iCs/>
        </w:rPr>
        <w:t>t</w:t>
      </w:r>
      <w:r>
        <w:rPr>
          <w:rStyle w:val="DefaultParagraphFont"/>
          <w:rFonts w:cs="Times New Roman"/>
        </w:rPr>
        <w:t xml:space="preserve">) elektrického poľa. Rovnaký vzťah platí pre vektor magnetickej indukcie </w:t>
      </w:r>
      <w:r>
        <w:rPr>
          <w:rStyle w:val="DefaultParagraphFont"/>
          <w:rFonts w:cs="Times New Roman"/>
          <w:b/>
          <w:bCs/>
          <w:i/>
          <w:iCs/>
        </w:rPr>
        <w:t>B</w:t>
      </w:r>
      <w:r>
        <w:rPr>
          <w:rStyle w:val="DefaultParagraphFont"/>
          <w:rFonts w:cs="Times New Roman"/>
        </w:rPr>
        <w:t>(</w:t>
      </w:r>
      <w:r>
        <w:rPr>
          <w:rStyle w:val="DefaultParagraphFont"/>
          <w:rFonts w:cs="Times New Roman"/>
          <w:i/>
          <w:iCs/>
        </w:rPr>
        <w:t>t</w:t>
      </w:r>
      <w:r>
        <w:rPr>
          <w:rStyle w:val="DefaultParagraphFont"/>
          <w:rFonts w:cs="Times New Roman"/>
        </w:rPr>
        <w:t>) a pre akúkoľvek inú vektorovú veličinu.</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16. </w:t>
      </w:r>
      <w:r>
        <w:rPr>
          <w:rStyle w:val="DefaultParagraphFont"/>
          <w:rFonts w:cs="Times New Roman"/>
          <w:b/>
          <w:bCs/>
        </w:rPr>
        <w:t xml:space="preserve">Efektívna hodnota </w:t>
      </w:r>
      <w:r>
        <w:rPr>
          <w:rStyle w:val="DefaultParagraphFont"/>
          <w:rFonts w:cs="Times New Roman"/>
        </w:rPr>
        <w:t>je</w:t>
      </w:r>
      <w:r>
        <w:rPr>
          <w:rStyle w:val="DefaultParagraphFont"/>
          <w:rFonts w:cs="Times New Roman"/>
          <w:b/>
          <w:bCs/>
        </w:rPr>
        <w:t xml:space="preserve"> </w:t>
      </w:r>
      <w:r>
        <w:rPr>
          <w:rStyle w:val="DefaultParagraphFont"/>
          <w:rFonts w:cs="Times New Roman"/>
        </w:rPr>
        <w:t xml:space="preserve">efektívna hodnota </w:t>
      </w:r>
      <w:r>
        <w:rPr>
          <w:rStyle w:val="DefaultParagraphFont"/>
          <w:rFonts w:cs="Times New Roman"/>
          <w:b/>
          <w:bCs/>
          <w:i/>
          <w:iCs/>
        </w:rPr>
        <w:t>E</w:t>
      </w:r>
      <w:r>
        <w:rPr>
          <w:rStyle w:val="DefaultParagraphFont"/>
          <w:rFonts w:cs="Times New Roman"/>
          <w:vertAlign w:val="subscript"/>
        </w:rPr>
        <w:t>ef</w:t>
      </w:r>
      <w:r>
        <w:rPr>
          <w:rStyle w:val="DefaultParagraphFont"/>
          <w:rFonts w:cs="Times New Roman"/>
        </w:rPr>
        <w:t xml:space="preserve"> intenzity elektrického poľa a efektívna hodnota </w:t>
      </w:r>
      <w:r>
        <w:rPr>
          <w:rStyle w:val="DefaultParagraphFont"/>
          <w:rFonts w:cs="Times New Roman"/>
          <w:b/>
          <w:bCs/>
          <w:i/>
          <w:iCs/>
        </w:rPr>
        <w:t>B</w:t>
      </w:r>
      <w:r>
        <w:rPr>
          <w:rStyle w:val="DefaultParagraphFont"/>
          <w:rFonts w:cs="Times New Roman"/>
          <w:vertAlign w:val="subscript"/>
        </w:rPr>
        <w:t>ef</w:t>
      </w:r>
      <w:r>
        <w:rPr>
          <w:rStyle w:val="DefaultParagraphFont"/>
          <w:rFonts w:cs="Times New Roman"/>
        </w:rPr>
        <w:t xml:space="preserve"> magnetickej indukcie v danom mieste rovná odmocnine z časového priemeru kvadrátu intenzity poľa </w:t>
      </w:r>
      <w:r>
        <w:rPr>
          <w:rStyle w:val="DefaultParagraphFont"/>
          <w:rFonts w:cs="Times New Roman"/>
          <w:b/>
          <w:bCs/>
          <w:i/>
          <w:iCs/>
        </w:rPr>
        <w:t>E</w:t>
      </w:r>
      <w:r>
        <w:rPr>
          <w:rStyle w:val="DefaultParagraphFont"/>
          <w:rFonts w:cs="Times New Roman"/>
        </w:rPr>
        <w:t>(</w:t>
      </w:r>
      <w:r>
        <w:rPr>
          <w:rStyle w:val="DefaultParagraphFont"/>
          <w:rFonts w:cs="Times New Roman"/>
          <w:i/>
          <w:iCs/>
        </w:rPr>
        <w:t>t</w:t>
      </w:r>
      <w:r>
        <w:rPr>
          <w:rStyle w:val="DefaultParagraphFont"/>
          <w:rFonts w:cs="Times New Roman"/>
        </w:rPr>
        <w:t xml:space="preserve">) a kvadrátu magnetickej indukcie </w:t>
      </w:r>
      <w:r>
        <w:rPr>
          <w:rStyle w:val="DefaultParagraphFont"/>
          <w:rFonts w:cs="Times New Roman"/>
          <w:b/>
          <w:bCs/>
          <w:i/>
          <w:iCs/>
        </w:rPr>
        <w:t>B</w:t>
      </w:r>
      <w:r>
        <w:rPr>
          <w:rStyle w:val="DefaultParagraphFont"/>
          <w:rFonts w:cs="Times New Roman"/>
        </w:rPr>
        <w:t>(</w:t>
      </w:r>
      <w:r>
        <w:rPr>
          <w:rStyle w:val="DefaultParagraphFont"/>
          <w:rFonts w:cs="Times New Roman"/>
          <w:i/>
          <w:iCs/>
        </w:rPr>
        <w:t>t</w:t>
      </w:r>
      <w:r>
        <w:rPr>
          <w:rStyle w:val="DefaultParagraphFont"/>
          <w:rFonts w:cs="Times New Roman"/>
        </w:rPr>
        <w:t>) cez periódu:</w:t>
      </w:r>
    </w:p>
    <w:p w:rsidR="00C66D24" w:rsidP="00C66D24">
      <w:pPr>
        <w:jc w:val="center"/>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center"/>
        <w:rPr>
          <w:rStyle w:val="DefaultParagraphFont"/>
          <w:rFonts w:cs="Times New Roman"/>
          <w:i/>
          <w:iCs/>
          <w:sz w:val="32"/>
          <w:szCs w:val="32"/>
          <w:vertAlign w:val="superscript"/>
        </w:rPr>
      </w:pPr>
      <w:r>
        <w:rPr>
          <w:rStyle w:val="DefaultParagraphFont"/>
          <w:rFonts w:cs="Times New Roman"/>
          <w:b/>
          <w:bCs/>
          <w:i/>
          <w:iCs/>
        </w:rPr>
        <w:t>E</w:t>
      </w:r>
      <w:r>
        <w:rPr>
          <w:rStyle w:val="DefaultParagraphFont"/>
          <w:rFonts w:cs="Times New Roman"/>
          <w:vertAlign w:val="subscript"/>
        </w:rPr>
        <w:t>ef</w:t>
      </w:r>
      <w:r>
        <w:rPr>
          <w:rStyle w:val="DefaultParagraphFont"/>
          <w:rFonts w:cs="Times New Roman"/>
          <w:i/>
          <w:iCs/>
        </w:rPr>
        <w:t xml:space="preserve"> = </w:t>
      </w:r>
      <w:r>
        <w:rPr>
          <w:rStyle w:val="DefaultParagraphFont"/>
          <w:rFonts w:cs="Times New Roman"/>
          <w:sz w:val="32"/>
          <w:szCs w:val="32"/>
        </w:rPr>
        <w:t>[</w:t>
      </w:r>
      <w:r>
        <w:rPr>
          <w:rStyle w:val="DefaultParagraphFont"/>
          <w:rFonts w:cs="Times New Roman"/>
        </w:rPr>
        <w:t xml:space="preserve"> (1/</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E</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rPr>
        <w:t>d</w:t>
      </w:r>
      <w:r>
        <w:rPr>
          <w:rStyle w:val="DefaultParagraphFont"/>
          <w:rFonts w:cs="Times New Roman"/>
          <w:i/>
          <w:iCs/>
        </w:rPr>
        <w:t>t</w:t>
      </w:r>
      <w:r>
        <w:rPr>
          <w:rStyle w:val="DefaultParagraphFont"/>
          <w:rFonts w:cs="Times New Roman"/>
          <w:sz w:val="32"/>
          <w:szCs w:val="32"/>
        </w:rPr>
        <w:t>]</w:t>
      </w:r>
      <w:r>
        <w:rPr>
          <w:rStyle w:val="DefaultParagraphFont"/>
          <w:rFonts w:cs="Times New Roman"/>
          <w:sz w:val="32"/>
          <w:szCs w:val="32"/>
          <w:vertAlign w:val="superscript"/>
        </w:rPr>
        <w:t>1/2</w:t>
      </w:r>
    </w:p>
    <w:p w:rsidR="00C66D24" w:rsidP="00C66D24">
      <w:pPr>
        <w:jc w:val="center"/>
        <w:rPr>
          <w:rStyle w:val="DefaultParagraphFont"/>
          <w:rFonts w:cs="Times New Roman"/>
          <w:i/>
          <w:iCs/>
          <w:vertAlign w:val="superscript"/>
        </w:rPr>
      </w:pPr>
      <w:r>
        <w:rPr>
          <w:rStyle w:val="DefaultParagraphFont"/>
          <w:rFonts w:cs="Times New Roman"/>
          <w:i/>
          <w:iCs/>
          <w:vertAlign w:val="superscript"/>
        </w:rPr>
        <w:t xml:space="preserve"> t</w:t>
      </w:r>
    </w:p>
    <w:p w:rsidR="00C66D24" w:rsidP="00C66D24">
      <w:pPr>
        <w:jc w:val="center"/>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center"/>
        <w:rPr>
          <w:rStyle w:val="DefaultParagraphFont"/>
          <w:rFonts w:cs="Times New Roman"/>
          <w:i/>
          <w:iCs/>
          <w:sz w:val="32"/>
          <w:szCs w:val="32"/>
          <w:vertAlign w:val="superscript"/>
        </w:rPr>
      </w:pPr>
      <w:r>
        <w:rPr>
          <w:rStyle w:val="DefaultParagraphFont"/>
          <w:rFonts w:cs="Times New Roman"/>
          <w:b/>
          <w:bCs/>
          <w:i/>
          <w:iCs/>
        </w:rPr>
        <w:t>B</w:t>
      </w:r>
      <w:r>
        <w:rPr>
          <w:rStyle w:val="DefaultParagraphFont"/>
          <w:rFonts w:cs="Times New Roman"/>
          <w:vertAlign w:val="subscript"/>
        </w:rPr>
        <w:t>ef</w:t>
      </w:r>
      <w:r>
        <w:rPr>
          <w:rStyle w:val="DefaultParagraphFont"/>
          <w:rFonts w:cs="Times New Roman"/>
          <w:i/>
          <w:iCs/>
        </w:rPr>
        <w:t xml:space="preserve"> </w:t>
      </w:r>
      <w:r>
        <w:rPr>
          <w:rStyle w:val="DefaultParagraphFont"/>
          <w:rFonts w:cs="Times New Roman"/>
        </w:rPr>
        <w:t xml:space="preserve">= </w:t>
      </w:r>
      <w:r>
        <w:rPr>
          <w:rStyle w:val="DefaultParagraphFont"/>
          <w:rFonts w:cs="Times New Roman"/>
          <w:sz w:val="32"/>
          <w:szCs w:val="32"/>
        </w:rPr>
        <w:t>[</w:t>
      </w:r>
      <w:r>
        <w:rPr>
          <w:rStyle w:val="DefaultParagraphFont"/>
          <w:rFonts w:cs="Times New Roman"/>
        </w:rPr>
        <w:t xml:space="preserve"> (1/</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B</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 d</w:t>
      </w:r>
      <w:r>
        <w:rPr>
          <w:rStyle w:val="DefaultParagraphFont"/>
          <w:rFonts w:cs="Times New Roman"/>
          <w:i/>
          <w:iCs/>
        </w:rPr>
        <w:t>t</w:t>
      </w:r>
      <w:r>
        <w:rPr>
          <w:rStyle w:val="DefaultParagraphFont"/>
          <w:rFonts w:cs="Times New Roman"/>
          <w:sz w:val="32"/>
          <w:szCs w:val="32"/>
        </w:rPr>
        <w:t>]</w:t>
      </w:r>
      <w:r>
        <w:rPr>
          <w:rStyle w:val="DefaultParagraphFont"/>
          <w:rFonts w:cs="Times New Roman"/>
          <w:sz w:val="32"/>
          <w:szCs w:val="32"/>
          <w:vertAlign w:val="superscript"/>
        </w:rPr>
        <w:t>1/2</w:t>
      </w:r>
    </w:p>
    <w:p w:rsidR="00C66D24" w:rsidP="00C66D24">
      <w:pPr>
        <w:jc w:val="center"/>
        <w:rPr>
          <w:rStyle w:val="DefaultParagraphFont"/>
          <w:rFonts w:cs="Times New Roman"/>
          <w:vertAlign w:val="superscript"/>
        </w:rPr>
      </w:pPr>
      <w:r>
        <w:rPr>
          <w:rStyle w:val="DefaultParagraphFont"/>
          <w:rFonts w:cs="Times New Roman"/>
          <w:i/>
          <w:iCs/>
          <w:vertAlign w:val="superscript"/>
        </w:rPr>
        <w:t>t</w:t>
      </w:r>
    </w:p>
    <w:p w:rsidR="00C66D24" w:rsidP="00C66D24">
      <w:pPr>
        <w:pStyle w:val="BodyText"/>
        <w:rPr>
          <w:rStyle w:val="DefaultParagraphFont"/>
          <w:rFonts w:cs="Times New Roman"/>
        </w:rPr>
      </w:pPr>
      <w:r>
        <w:rPr>
          <w:rStyle w:val="DefaultParagraphFont"/>
          <w:rFonts w:cs="Times New Roman"/>
        </w:rPr>
        <w:t>rovnaký vzťah sa použije pre výpočet efektívnej hodnoty elektrického prúdu a efektívnej hodnoty hustoty elektrického prúdu.</w:t>
      </w:r>
    </w:p>
    <w:p w:rsidR="00C66D24" w:rsidP="00C66D24">
      <w:pPr>
        <w:jc w:val="both"/>
        <w:rPr>
          <w:rStyle w:val="DefaultParagraphFont"/>
          <w:rFonts w:cs="Times New Roman"/>
        </w:rPr>
      </w:pPr>
      <w:r>
        <w:rPr>
          <w:rStyle w:val="DefaultParagraphFont"/>
          <w:rFonts w:cs="Times New Roman"/>
        </w:rPr>
        <w:t>Efektívna hodnota hustoty toku výkonu je časový priemer hustoty toku výkonu cez periódu:</w:t>
      </w:r>
    </w:p>
    <w:p w:rsidR="00C66D24" w:rsidP="00C66D24">
      <w:pPr>
        <w:jc w:val="both"/>
        <w:rPr>
          <w:rStyle w:val="DefaultParagraphFont"/>
          <w:rFonts w:cs="Times New Roman"/>
        </w:rPr>
      </w:pPr>
    </w:p>
    <w:p w:rsidR="00C66D24" w:rsidP="00C66D24">
      <w:pPr>
        <w:jc w:val="center"/>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center"/>
        <w:rPr>
          <w:rStyle w:val="DefaultParagraphFont"/>
          <w:rFonts w:cs="Times New Roman"/>
          <w:i/>
          <w:iCs/>
          <w:sz w:val="32"/>
          <w:szCs w:val="32"/>
          <w:vertAlign w:val="superscript"/>
        </w:rPr>
      </w:pPr>
      <w:r>
        <w:rPr>
          <w:rStyle w:val="DefaultParagraphFont"/>
          <w:rFonts w:cs="Times New Roman"/>
          <w:b/>
          <w:bCs/>
          <w:i/>
          <w:iCs/>
        </w:rPr>
        <w:t>S</w:t>
      </w:r>
      <w:r>
        <w:rPr>
          <w:rStyle w:val="DefaultParagraphFont"/>
          <w:rFonts w:cs="Times New Roman"/>
          <w:vertAlign w:val="subscript"/>
        </w:rPr>
        <w:t>ef</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S</w:t>
      </w:r>
      <w:r>
        <w:rPr>
          <w:rStyle w:val="DefaultParagraphFont"/>
          <w:rFonts w:cs="Times New Roman"/>
        </w:rPr>
        <w:t>(</w:t>
      </w:r>
      <w:r>
        <w:rPr>
          <w:rStyle w:val="DefaultParagraphFont"/>
          <w:rFonts w:cs="Times New Roman"/>
          <w:i/>
          <w:iCs/>
        </w:rPr>
        <w:t>t</w:t>
      </w:r>
      <w:r>
        <w:rPr>
          <w:rStyle w:val="DefaultParagraphFont"/>
          <w:rFonts w:cs="Times New Roman"/>
        </w:rPr>
        <w:t>) d</w:t>
      </w:r>
      <w:r>
        <w:rPr>
          <w:rStyle w:val="DefaultParagraphFont"/>
          <w:rFonts w:cs="Times New Roman"/>
          <w:i/>
          <w:iCs/>
        </w:rPr>
        <w:t>t</w:t>
      </w:r>
    </w:p>
    <w:p w:rsidR="00C66D24" w:rsidP="00C66D24">
      <w:pPr>
        <w:jc w:val="center"/>
        <w:rPr>
          <w:rStyle w:val="DefaultParagraphFont"/>
          <w:rFonts w:cs="Times New Roman"/>
          <w:i/>
          <w:iCs/>
        </w:rPr>
      </w:pPr>
      <w:r>
        <w:rPr>
          <w:rStyle w:val="DefaultParagraphFont"/>
          <w:rFonts w:cs="Times New Roman"/>
          <w:i/>
          <w:iCs/>
          <w:vertAlign w:val="superscript"/>
        </w:rPr>
        <w:t xml:space="preserve">           t</w:t>
      </w:r>
    </w:p>
    <w:p w:rsidR="00C66D24" w:rsidP="00C66D24">
      <w:pPr>
        <w:jc w:val="both"/>
        <w:rPr>
          <w:rStyle w:val="DefaultParagraphFont"/>
          <w:rFonts w:cs="Times New Roman"/>
        </w:rPr>
      </w:pPr>
      <w:r>
        <w:rPr>
          <w:rStyle w:val="DefaultParagraphFont"/>
          <w:rFonts w:cs="Times New Roman"/>
          <w:i/>
          <w:iCs/>
        </w:rPr>
        <w:t xml:space="preserve">T </w:t>
      </w:r>
      <w:r>
        <w:rPr>
          <w:rStyle w:val="DefaultParagraphFont"/>
          <w:rFonts w:cs="Times New Roman"/>
        </w:rPr>
        <w:t>= 1/</w:t>
      </w:r>
      <w:r>
        <w:rPr>
          <w:rStyle w:val="DefaultParagraphFont"/>
          <w:rFonts w:cs="Times New Roman"/>
          <w:i/>
          <w:iCs/>
        </w:rPr>
        <w:t>f</w:t>
      </w:r>
      <w:r>
        <w:rPr>
          <w:rStyle w:val="DefaultParagraphFont"/>
          <w:rFonts w:cs="Times New Roman"/>
        </w:rPr>
        <w:t xml:space="preserve"> je perióda príslušnej oscilujúcej veličiny (s)</w:t>
      </w:r>
    </w:p>
    <w:p w:rsidR="00C66D24" w:rsidP="00C66D24">
      <w:pPr>
        <w:jc w:val="both"/>
        <w:rPr>
          <w:rStyle w:val="DefaultParagraphFont"/>
          <w:rFonts w:cs="Times New Roman"/>
          <w:i/>
          <w:iCs/>
        </w:rPr>
      </w:pPr>
      <w:r>
        <w:rPr>
          <w:rStyle w:val="DefaultParagraphFont"/>
          <w:rFonts w:cs="Times New Roman"/>
          <w:i/>
          <w:iCs/>
        </w:rPr>
        <w:t xml:space="preserve">f </w:t>
      </w:r>
      <w:r>
        <w:rPr>
          <w:rStyle w:val="DefaultParagraphFont"/>
          <w:rFonts w:cs="Times New Roman"/>
        </w:rPr>
        <w:t>je frekvencia (s</w:t>
      </w:r>
      <w:r>
        <w:rPr>
          <w:rStyle w:val="DefaultParagraphFont"/>
          <w:rFonts w:cs="Times New Roman"/>
          <w:vertAlign w:val="superscript"/>
        </w:rPr>
        <w:t>-1</w:t>
      </w:r>
      <w:r>
        <w:rPr>
          <w:rStyle w:val="DefaultParagraphFont"/>
          <w:rFonts w:cs="Times New Roman"/>
        </w:rPr>
        <w:t xml:space="preserve"> = Hz)</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17. </w:t>
      </w:r>
      <w:r>
        <w:rPr>
          <w:rStyle w:val="DefaultParagraphFont"/>
          <w:rFonts w:cs="Times New Roman"/>
          <w:b/>
          <w:bCs/>
        </w:rPr>
        <w:t>Časový priemer (spôsob stredovania):</w:t>
      </w:r>
      <w:r>
        <w:rPr>
          <w:rStyle w:val="DefaultParagraphFont"/>
          <w:rFonts w:cs="Times New Roman"/>
        </w:rPr>
        <w:t xml:space="preserve"> s akčnými hodnotami pre nepretržitú expozíciu stanovenými v prílohe č. 2 sa zistené hodnoty zodpovedajúcich veličín porovnávajú rôzne podľa biologických mechanizmov, ktorými elektrické a magnetické pole rôznych frekvencií pôsobí na tkanivo ľudského tela:</w:t>
      </w:r>
    </w:p>
    <w:p w:rsidR="00C66D24" w:rsidP="00C66D24">
      <w:pPr>
        <w:tabs>
          <w:tab w:val="left" w:pos="1080"/>
        </w:tabs>
        <w:ind w:left="1080" w:hanging="360"/>
        <w:jc w:val="both"/>
        <w:rPr>
          <w:rStyle w:val="DefaultParagraphFont"/>
          <w:rFonts w:cs="Times New Roman"/>
        </w:rPr>
      </w:pPr>
      <w:r>
        <w:rPr>
          <w:rStyle w:val="DefaultParagraphFont"/>
          <w:rFonts w:cs="Times New Roman"/>
          <w:sz w:val="14"/>
          <w:szCs w:val="14"/>
        </w:rPr>
        <w:t xml:space="preserve">            </w:t>
      </w:r>
      <w:r>
        <w:rPr>
          <w:rStyle w:val="DefaultParagraphFont"/>
          <w:rFonts w:cs="Times New Roman"/>
        </w:rPr>
        <w:t xml:space="preserve">Pri veličinách charakterizujúcich pole s frekvenciou vyššou ako 1 kHz a pri hustote toku výkonu sa s akčnými hodnotami porovnávajú časové priemery </w:t>
      </w:r>
      <w:r>
        <w:rPr>
          <w:rStyle w:val="DefaultParagraphFont"/>
          <w:rFonts w:cs="Times New Roman"/>
          <w:b/>
          <w:bCs/>
          <w:i/>
          <w:iCs/>
        </w:rPr>
        <w:t>E</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b/>
          <w:bCs/>
          <w:i/>
          <w:iCs/>
        </w:rPr>
        <w:t>B</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a</w:t>
      </w:r>
      <w:r>
        <w:rPr>
          <w:rStyle w:val="DefaultParagraphFont"/>
          <w:rFonts w:cs="Times New Roman"/>
          <w:i/>
          <w:iCs/>
        </w:rPr>
        <w:t> </w:t>
      </w:r>
      <w:r>
        <w:rPr>
          <w:rStyle w:val="DefaultParagraphFont"/>
          <w:rFonts w:cs="Times New Roman"/>
          <w:b/>
          <w:bCs/>
          <w:i/>
          <w:iCs/>
        </w:rPr>
        <w:t>S</w:t>
      </w:r>
      <w:r>
        <w:rPr>
          <w:rStyle w:val="DefaultParagraphFont"/>
          <w:rFonts w:cs="Times New Roman"/>
          <w:vertAlign w:val="subscript"/>
        </w:rPr>
        <w:t>st</w:t>
      </w:r>
      <w:r>
        <w:rPr>
          <w:rStyle w:val="DefaultParagraphFont"/>
          <w:rFonts w:cs="Times New Roman"/>
        </w:rPr>
        <w:t xml:space="preserve"> vypočítané zo zistených efektívnych hodnôt</w:t>
      </w:r>
    </w:p>
    <w:p w:rsidR="00C66D24" w:rsidP="00C66D24">
      <w:pPr>
        <w:tabs>
          <w:tab w:val="left" w:pos="1788"/>
        </w:tabs>
        <w:ind w:left="1788" w:hanging="360"/>
        <w:jc w:val="both"/>
        <w:rPr>
          <w:rStyle w:val="DefaultParagraphFont"/>
          <w:rFonts w:cs="Times New Roman"/>
        </w:rPr>
      </w:pPr>
      <w:r>
        <w:rPr>
          <w:rStyle w:val="DefaultParagraphFont"/>
          <w:rFonts w:cs="Times New Roman"/>
        </w:rPr>
        <w:t>a)</w:t>
      </w:r>
      <w:r>
        <w:rPr>
          <w:rStyle w:val="DefaultParagraphFont"/>
          <w:rFonts w:cs="Times New Roman"/>
          <w:sz w:val="14"/>
          <w:szCs w:val="14"/>
        </w:rPr>
        <w:t xml:space="preserve">      </w:t>
      </w:r>
      <w:r>
        <w:rPr>
          <w:rStyle w:val="DefaultParagraphFont"/>
          <w:rFonts w:cs="Times New Roman"/>
        </w:rPr>
        <w:t>pri poli s frekvenciou nižšou ako 100 kHz alebo rovnou 100 kHz podľa vzťahov</w:t>
      </w:r>
    </w:p>
    <w:p w:rsidR="00C66D24" w:rsidP="00C66D24">
      <w:pPr>
        <w:jc w:val="both"/>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both"/>
        <w:rPr>
          <w:rStyle w:val="DefaultParagraphFont"/>
          <w:rFonts w:cs="Times New Roman"/>
          <w:i/>
          <w:iCs/>
          <w:sz w:val="32"/>
          <w:szCs w:val="32"/>
          <w:vertAlign w:val="superscript"/>
        </w:rPr>
      </w:pPr>
      <w:r>
        <w:rPr>
          <w:rStyle w:val="DefaultParagraphFont"/>
          <w:rFonts w:cs="Times New Roman"/>
          <w:i/>
          <w:iCs/>
        </w:rPr>
        <w:t xml:space="preserve">                            </w:t>
      </w:r>
      <w:r>
        <w:rPr>
          <w:rStyle w:val="DefaultParagraphFont"/>
          <w:rFonts w:cs="Times New Roman"/>
          <w:b/>
          <w:bCs/>
          <w:i/>
          <w:iCs/>
        </w:rPr>
        <w:t>E</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vertAlign w:val="subscript"/>
        </w:rPr>
        <w:t>c</w:t>
      </w:r>
      <w:r>
        <w:rPr>
          <w:rStyle w:val="DefaultParagraphFont"/>
          <w:rFonts w:cs="Times New Roman"/>
        </w:rPr>
        <w:t>)</w:t>
      </w:r>
      <w:r>
        <w:rPr>
          <w:rStyle w:val="DefaultParagraphFont"/>
          <w:rFonts w:cs="Times New Roman"/>
          <w:i/>
          <w:iCs/>
          <w:sz w:val="36"/>
          <w:szCs w:val="36"/>
        </w:rPr>
        <w:t>∑</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i/>
          <w:iCs/>
        </w:rPr>
        <w:t xml:space="preserve">  t</w:t>
      </w:r>
      <w:r>
        <w:rPr>
          <w:rStyle w:val="DefaultParagraphFont"/>
          <w:rFonts w:cs="Times New Roman"/>
          <w:vertAlign w:val="subscript"/>
        </w:rPr>
        <w:t xml:space="preserve">i  </w:t>
      </w:r>
      <w:r>
        <w:rPr>
          <w:rStyle w:val="DefaultParagraphFont"/>
          <w:rFonts w:cs="Times New Roman"/>
          <w:i/>
          <w:iCs/>
          <w:vertAlign w:val="subscript"/>
        </w:rPr>
        <w:t xml:space="preserve">      </w:t>
        <w:tab/>
        <w:t xml:space="preserve"> </w:t>
      </w:r>
      <w:r>
        <w:rPr>
          <w:rStyle w:val="DefaultParagraphFont"/>
          <w:rFonts w:cs="Times New Roman"/>
        </w:rPr>
        <w:t>prípadne</w:t>
      </w:r>
      <w:r>
        <w:rPr>
          <w:rStyle w:val="DefaultParagraphFont"/>
          <w:rFonts w:cs="Times New Roman"/>
          <w:i/>
          <w:iCs/>
        </w:rPr>
        <w:tab/>
      </w:r>
      <w:r>
        <w:rPr>
          <w:rStyle w:val="DefaultParagraphFont"/>
          <w:rFonts w:cs="Times New Roman"/>
          <w:b/>
          <w:bCs/>
          <w:i/>
          <w:iCs/>
        </w:rPr>
        <w:t>E</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vertAlign w:val="subscript"/>
        </w:rPr>
        <w:t>c</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E</w:t>
      </w:r>
      <w:r>
        <w:rPr>
          <w:rStyle w:val="DefaultParagraphFont"/>
          <w:rFonts w:cs="Times New Roman"/>
          <w:vertAlign w:val="subscript"/>
        </w:rPr>
        <w:t>ef</w:t>
      </w:r>
      <w:r>
        <w:rPr>
          <w:rStyle w:val="DefaultParagraphFont"/>
          <w:rFonts w:cs="Times New Roman"/>
        </w:rPr>
        <w:t>(</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rPr>
        <w:t>d</w:t>
      </w:r>
      <w:r>
        <w:rPr>
          <w:rStyle w:val="DefaultParagraphFont"/>
          <w:rFonts w:cs="Times New Roman"/>
          <w:i/>
          <w:iCs/>
        </w:rPr>
        <w:t>t</w:t>
      </w:r>
    </w:p>
    <w:p w:rsidR="00C66D24" w:rsidP="00C66D24">
      <w:pPr>
        <w:jc w:val="both"/>
        <w:rPr>
          <w:rStyle w:val="DefaultParagraphFont"/>
          <w:rFonts w:cs="Times New Roman"/>
          <w:vertAlign w:val="superscript"/>
        </w:rPr>
      </w:pPr>
      <w:r>
        <w:rPr>
          <w:rStyle w:val="DefaultParagraphFont"/>
          <w:rFonts w:cs="Times New Roman"/>
          <w:i/>
          <w:iCs/>
          <w:vertAlign w:val="superscript"/>
        </w:rPr>
        <w:t xml:space="preserve">                                                                                                                                                                             t</w:t>
      </w:r>
    </w:p>
    <w:p w:rsidR="00C66D24" w:rsidP="00C66D24">
      <w:pPr>
        <w:jc w:val="both"/>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both"/>
        <w:rPr>
          <w:rStyle w:val="DefaultParagraphFont"/>
          <w:rFonts w:cs="Times New Roman"/>
          <w:i/>
          <w:iCs/>
        </w:rPr>
      </w:pPr>
      <w:r>
        <w:rPr>
          <w:rStyle w:val="DefaultParagraphFont"/>
          <w:rFonts w:cs="Times New Roman"/>
          <w:i/>
          <w:iCs/>
        </w:rPr>
        <w:t xml:space="preserve">                           </w:t>
      </w:r>
      <w:r>
        <w:rPr>
          <w:rStyle w:val="DefaultParagraphFont"/>
          <w:rFonts w:cs="Times New Roman"/>
          <w:b/>
          <w:bCs/>
          <w:i/>
          <w:iCs/>
        </w:rPr>
        <w:t>B</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vertAlign w:val="subscript"/>
        </w:rPr>
        <w:t>c</w:t>
      </w:r>
      <w:r>
        <w:rPr>
          <w:rStyle w:val="DefaultParagraphFont"/>
          <w:rFonts w:cs="Times New Roman"/>
        </w:rPr>
        <w:t>)</w:t>
      </w:r>
      <w:r>
        <w:rPr>
          <w:rStyle w:val="DefaultParagraphFont"/>
          <w:rFonts w:cs="Times New Roman"/>
          <w:i/>
          <w:iCs/>
          <w:sz w:val="36"/>
          <w:szCs w:val="36"/>
        </w:rPr>
        <w:t>∑</w:t>
      </w:r>
      <w:r>
        <w:rPr>
          <w:rStyle w:val="DefaultParagraphFont"/>
          <w:rFonts w:cs="Times New Roman"/>
          <w:b/>
          <w:bCs/>
          <w:i/>
          <w:iCs/>
        </w:rPr>
        <w:t>B</w:t>
      </w:r>
      <w:r>
        <w:rPr>
          <w:rStyle w:val="DefaultParagraphFont"/>
          <w:rFonts w:cs="Times New Roman"/>
          <w:vertAlign w:val="subscript"/>
        </w:rPr>
        <w:t>i</w:t>
      </w:r>
      <w:r>
        <w:rPr>
          <w:rStyle w:val="DefaultParagraphFont"/>
          <w:rFonts w:cs="Times New Roman"/>
        </w:rPr>
        <w:t xml:space="preserve"> </w:t>
      </w:r>
      <w:r>
        <w:rPr>
          <w:rStyle w:val="DefaultParagraphFont"/>
          <w:rFonts w:cs="Times New Roman"/>
          <w:i/>
          <w:iCs/>
        </w:rPr>
        <w:t xml:space="preserve">  t</w:t>
      </w:r>
      <w:r>
        <w:rPr>
          <w:rStyle w:val="DefaultParagraphFont"/>
          <w:rFonts w:cs="Times New Roman"/>
          <w:vertAlign w:val="subscript"/>
        </w:rPr>
        <w:t xml:space="preserve">i  </w:t>
      </w:r>
      <w:r>
        <w:rPr>
          <w:rStyle w:val="DefaultParagraphFont"/>
          <w:rFonts w:cs="Times New Roman"/>
          <w:i/>
          <w:iCs/>
          <w:vertAlign w:val="subscript"/>
        </w:rPr>
        <w:t xml:space="preserve">      </w:t>
        <w:tab/>
        <w:t xml:space="preserve"> </w:t>
      </w:r>
      <w:r>
        <w:rPr>
          <w:rStyle w:val="DefaultParagraphFont"/>
          <w:rFonts w:cs="Times New Roman"/>
        </w:rPr>
        <w:t>prípadne</w:t>
      </w:r>
      <w:r>
        <w:rPr>
          <w:rStyle w:val="DefaultParagraphFont"/>
          <w:rFonts w:cs="Times New Roman"/>
          <w:i/>
          <w:iCs/>
        </w:rPr>
        <w:tab/>
      </w:r>
      <w:r>
        <w:rPr>
          <w:rStyle w:val="DefaultParagraphFont"/>
          <w:rFonts w:cs="Times New Roman"/>
          <w:b/>
          <w:bCs/>
          <w:i/>
          <w:iCs/>
        </w:rPr>
        <w:t>B</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vertAlign w:val="subscript"/>
        </w:rPr>
        <w:t>c</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rPr>
        <w:t>B</w:t>
      </w:r>
      <w:r>
        <w:rPr>
          <w:rStyle w:val="DefaultParagraphFont"/>
          <w:rFonts w:cs="Times New Roman"/>
          <w:vertAlign w:val="subscript"/>
        </w:rPr>
        <w:t>ef</w:t>
      </w:r>
      <w:r>
        <w:rPr>
          <w:rStyle w:val="DefaultParagraphFont"/>
          <w:rFonts w:cs="Times New Roman"/>
        </w:rPr>
        <w:t>(</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rPr>
        <w:t>d</w:t>
      </w:r>
      <w:r>
        <w:rPr>
          <w:rStyle w:val="DefaultParagraphFont"/>
          <w:rFonts w:cs="Times New Roman"/>
          <w:i/>
          <w:iCs/>
        </w:rPr>
        <w:t>t</w:t>
      </w:r>
    </w:p>
    <w:p w:rsidR="00C66D24" w:rsidP="00C66D24">
      <w:pPr>
        <w:jc w:val="both"/>
        <w:rPr>
          <w:rStyle w:val="DefaultParagraphFont"/>
          <w:rFonts w:cs="Times New Roman"/>
          <w:i/>
          <w:iCs/>
        </w:rPr>
      </w:pPr>
      <w:r>
        <w:rPr>
          <w:rStyle w:val="DefaultParagraphFont"/>
          <w:rFonts w:cs="Times New Roman"/>
          <w:i/>
          <w:iCs/>
          <w:vertAlign w:val="superscript"/>
        </w:rPr>
        <w:t xml:space="preserve">                                                                                                                                                                            t</w:t>
      </w:r>
    </w:p>
    <w:p w:rsidR="00C66D24" w:rsidP="00C66D24">
      <w:pPr>
        <w:ind w:left="708" w:firstLine="708"/>
        <w:jc w:val="both"/>
        <w:rPr>
          <w:rStyle w:val="DefaultParagraphFont"/>
          <w:rFonts w:cs="Times New Roman"/>
        </w:rPr>
      </w:pPr>
    </w:p>
    <w:p w:rsidR="00C66D24" w:rsidP="00C66D24">
      <w:pPr>
        <w:ind w:left="708" w:firstLine="708"/>
        <w:jc w:val="both"/>
        <w:rPr>
          <w:rStyle w:val="DefaultParagraphFont"/>
          <w:rFonts w:cs="Times New Roman"/>
        </w:rPr>
      </w:pPr>
      <w:r>
        <w:rPr>
          <w:rStyle w:val="DefaultParagraphFont"/>
          <w:rFonts w:cs="Times New Roman"/>
        </w:rPr>
        <w:t xml:space="preserve">s dobou stredovania </w:t>
      </w:r>
      <w:r>
        <w:rPr>
          <w:rStyle w:val="DefaultParagraphFont"/>
          <w:rFonts w:cs="Times New Roman"/>
          <w:i/>
          <w:iCs/>
        </w:rPr>
        <w:t>T</w:t>
      </w:r>
      <w:r>
        <w:rPr>
          <w:rStyle w:val="DefaultParagraphFont"/>
          <w:rFonts w:cs="Times New Roman"/>
          <w:vertAlign w:val="subscript"/>
        </w:rPr>
        <w:t>c</w:t>
      </w:r>
      <w:r>
        <w:rPr>
          <w:rStyle w:val="DefaultParagraphFont"/>
          <w:rFonts w:cs="Times New Roman"/>
          <w:i/>
          <w:iCs/>
        </w:rPr>
        <w:t xml:space="preserve"> </w:t>
      </w:r>
      <w:r>
        <w:rPr>
          <w:rStyle w:val="DefaultParagraphFont"/>
          <w:rFonts w:cs="Times New Roman"/>
        </w:rPr>
        <w:t>= 1 sekunda;</w:t>
      </w:r>
    </w:p>
    <w:p w:rsidR="00C66D24" w:rsidP="00C66D24">
      <w:pPr>
        <w:ind w:left="708" w:firstLine="708"/>
        <w:jc w:val="both"/>
        <w:rPr>
          <w:rStyle w:val="DefaultParagraphFont"/>
          <w:rFonts w:cs="Times New Roman"/>
          <w:sz w:val="32"/>
          <w:szCs w:val="32"/>
        </w:rPr>
      </w:pPr>
    </w:p>
    <w:p w:rsidR="00C66D24" w:rsidP="00C66D24">
      <w:pPr>
        <w:tabs>
          <w:tab w:val="left" w:pos="1788"/>
        </w:tabs>
        <w:ind w:left="1788" w:hanging="360"/>
        <w:jc w:val="both"/>
        <w:rPr>
          <w:rStyle w:val="DefaultParagraphFont"/>
          <w:rFonts w:cs="Times New Roman"/>
        </w:rPr>
      </w:pPr>
      <w:r>
        <w:rPr>
          <w:rStyle w:val="DefaultParagraphFont"/>
          <w:rFonts w:cs="Times New Roman"/>
        </w:rPr>
        <w:t>b)</w:t>
      </w:r>
      <w:r>
        <w:rPr>
          <w:rStyle w:val="DefaultParagraphFont"/>
          <w:rFonts w:cs="Times New Roman"/>
          <w:sz w:val="14"/>
          <w:szCs w:val="14"/>
        </w:rPr>
        <w:t xml:space="preserve">      </w:t>
      </w:r>
      <w:r>
        <w:rPr>
          <w:rStyle w:val="DefaultParagraphFont"/>
          <w:rFonts w:cs="Times New Roman"/>
        </w:rPr>
        <w:t>pri poli s frekvenciou vyššou ako 100 kHz a nižšou ako 10 GHz alebo rovnou 10 GHz podľa vzťahov</w:t>
      </w:r>
    </w:p>
    <w:p w:rsidR="00C66D24" w:rsidP="00C66D24">
      <w:pPr>
        <w:jc w:val="both"/>
        <w:rPr>
          <w:rStyle w:val="DefaultParagraphFont"/>
          <w:rFonts w:cs="Times New Roman"/>
        </w:rPr>
      </w:pPr>
    </w:p>
    <w:p w:rsidR="00C66D24" w:rsidP="00C66D24">
      <w:pPr>
        <w:jc w:val="both"/>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both"/>
        <w:rPr>
          <w:rStyle w:val="DefaultParagraphFont"/>
          <w:rFonts w:cs="Times New Roman"/>
          <w:i/>
          <w:iCs/>
          <w:sz w:val="32"/>
          <w:szCs w:val="32"/>
          <w:vertAlign w:val="superscript"/>
        </w:rPr>
      </w:pPr>
      <w:r>
        <w:rPr>
          <w:rStyle w:val="DefaultParagraphFont"/>
          <w:rFonts w:cs="Times New Roman"/>
          <w:i/>
          <w:iCs/>
        </w:rPr>
        <w:t xml:space="preserve">                            </w:t>
      </w:r>
      <w:r>
        <w:rPr>
          <w:rStyle w:val="DefaultParagraphFont"/>
          <w:rFonts w:cs="Times New Roman"/>
          <w:b/>
          <w:bCs/>
          <w:i/>
          <w:iCs/>
        </w:rPr>
        <w:t>E</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xml:space="preserve">= </w:t>
      </w:r>
      <w:r>
        <w:rPr>
          <w:rStyle w:val="DefaultParagraphFont"/>
          <w:rFonts w:cs="Times New Roman"/>
          <w:sz w:val="36"/>
          <w:szCs w:val="36"/>
        </w:rPr>
        <w:t>[</w:t>
      </w:r>
      <w:r>
        <w:rPr>
          <w:rStyle w:val="DefaultParagraphFont"/>
          <w:rFonts w:cs="Times New Roman"/>
        </w:rPr>
        <w:t>(1/</w:t>
      </w:r>
      <w:r>
        <w:rPr>
          <w:rStyle w:val="DefaultParagraphFont"/>
          <w:rFonts w:cs="Times New Roman"/>
          <w:i/>
          <w:iCs/>
        </w:rPr>
        <w:t>T</w:t>
      </w:r>
      <w:r>
        <w:rPr>
          <w:rStyle w:val="DefaultParagraphFont"/>
          <w:rFonts w:cs="Times New Roman"/>
          <w:vertAlign w:val="subscript"/>
        </w:rPr>
        <w:t>s</w:t>
      </w:r>
      <w:r>
        <w:rPr>
          <w:rStyle w:val="DefaultParagraphFont"/>
          <w:rFonts w:cs="Times New Roman"/>
        </w:rPr>
        <w:t>)</w:t>
      </w:r>
      <w:r>
        <w:rPr>
          <w:rStyle w:val="DefaultParagraphFont"/>
          <w:rFonts w:cs="Times New Roman"/>
          <w:i/>
          <w:iCs/>
          <w:sz w:val="36"/>
          <w:szCs w:val="36"/>
        </w:rPr>
        <w:t>∑</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vertAlign w:val="superscript"/>
        </w:rPr>
        <w:t>2</w:t>
      </w:r>
      <w:r>
        <w:rPr>
          <w:rStyle w:val="DefaultParagraphFont"/>
          <w:rFonts w:cs="Times New Roman"/>
        </w:rPr>
        <w:t xml:space="preserve"> </w:t>
      </w:r>
      <w:r>
        <w:rPr>
          <w:rStyle w:val="DefaultParagraphFont"/>
          <w:rFonts w:cs="Times New Roman"/>
          <w:i/>
          <w:iCs/>
        </w:rPr>
        <w:t>t</w:t>
      </w:r>
      <w:r>
        <w:rPr>
          <w:rStyle w:val="DefaultParagraphFont"/>
          <w:rFonts w:cs="Times New Roman"/>
          <w:vertAlign w:val="subscript"/>
        </w:rPr>
        <w:t>i</w:t>
      </w:r>
      <w:r>
        <w:rPr>
          <w:rStyle w:val="DefaultParagraphFont"/>
          <w:rFonts w:cs="Times New Roman"/>
          <w:sz w:val="36"/>
          <w:szCs w:val="36"/>
        </w:rPr>
        <w:t>]</w:t>
      </w:r>
      <w:r>
        <w:rPr>
          <w:rStyle w:val="DefaultParagraphFont"/>
          <w:rFonts w:cs="Times New Roman"/>
          <w:sz w:val="36"/>
          <w:szCs w:val="36"/>
          <w:vertAlign w:val="superscript"/>
        </w:rPr>
        <w:t>1/2</w:t>
      </w:r>
      <w:r>
        <w:rPr>
          <w:rStyle w:val="DefaultParagraphFont"/>
          <w:rFonts w:cs="Times New Roman"/>
          <w:vertAlign w:val="subscript"/>
        </w:rPr>
        <w:t xml:space="preserve">       </w:t>
      </w:r>
      <w:r>
        <w:rPr>
          <w:rStyle w:val="DefaultParagraphFont"/>
          <w:rFonts w:cs="Times New Roman"/>
        </w:rPr>
        <w:t>prípadne</w:t>
      </w:r>
      <w:r>
        <w:rPr>
          <w:rStyle w:val="DefaultParagraphFont"/>
          <w:rFonts w:cs="Times New Roman"/>
          <w:i/>
          <w:iCs/>
        </w:rPr>
        <w:t xml:space="preserve">     </w:t>
      </w:r>
      <w:r>
        <w:rPr>
          <w:rStyle w:val="DefaultParagraphFont"/>
          <w:rFonts w:cs="Times New Roman"/>
          <w:b/>
          <w:bCs/>
          <w:i/>
          <w:iCs/>
        </w:rPr>
        <w:t>E</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xml:space="preserve">= </w:t>
      </w:r>
      <w:r>
        <w:rPr>
          <w:rStyle w:val="DefaultParagraphFont"/>
          <w:rFonts w:cs="Times New Roman"/>
          <w:sz w:val="32"/>
          <w:szCs w:val="32"/>
        </w:rPr>
        <w:t>[</w:t>
      </w:r>
      <w:r>
        <w:rPr>
          <w:rStyle w:val="DefaultParagraphFont"/>
          <w:rFonts w:cs="Times New Roman"/>
        </w:rPr>
        <w:t xml:space="preserve"> (1/</w:t>
      </w:r>
      <w:r>
        <w:rPr>
          <w:rStyle w:val="DefaultParagraphFont"/>
          <w:rFonts w:cs="Times New Roman"/>
          <w:i/>
          <w:iCs/>
        </w:rPr>
        <w:t>T</w:t>
      </w:r>
      <w:r>
        <w:rPr>
          <w:rStyle w:val="DefaultParagraphFont"/>
          <w:rFonts w:cs="Times New Roman"/>
          <w:vertAlign w:val="subscript"/>
        </w:rPr>
        <w:t>s</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E</w:t>
      </w:r>
      <w:r>
        <w:rPr>
          <w:rStyle w:val="DefaultParagraphFont"/>
          <w:rFonts w:cs="Times New Roman"/>
          <w:vertAlign w:val="subscript"/>
        </w:rPr>
        <w:t>ef</w:t>
      </w:r>
      <w:r>
        <w:rPr>
          <w:rStyle w:val="DefaultParagraphFont"/>
          <w:rFonts w:cs="Times New Roman"/>
        </w:rPr>
        <w:t xml:space="preserve"> </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 d</w:t>
      </w:r>
      <w:r>
        <w:rPr>
          <w:rStyle w:val="DefaultParagraphFont"/>
          <w:rFonts w:cs="Times New Roman"/>
          <w:i/>
          <w:iCs/>
        </w:rPr>
        <w:t>t</w:t>
      </w:r>
      <w:r>
        <w:rPr>
          <w:rStyle w:val="DefaultParagraphFont"/>
          <w:rFonts w:cs="Times New Roman"/>
          <w:sz w:val="32"/>
          <w:szCs w:val="32"/>
        </w:rPr>
        <w:t>]</w:t>
      </w:r>
      <w:r>
        <w:rPr>
          <w:rStyle w:val="DefaultParagraphFont"/>
          <w:rFonts w:cs="Times New Roman"/>
          <w:sz w:val="32"/>
          <w:szCs w:val="32"/>
          <w:vertAlign w:val="superscript"/>
        </w:rPr>
        <w:t>1/2</w:t>
      </w:r>
    </w:p>
    <w:p w:rsidR="00C66D24" w:rsidP="00C66D24">
      <w:pPr>
        <w:jc w:val="both"/>
        <w:rPr>
          <w:rStyle w:val="DefaultParagraphFont"/>
          <w:rFonts w:cs="Times New Roman"/>
          <w:vertAlign w:val="superscript"/>
        </w:rPr>
      </w:pPr>
      <w:r>
        <w:rPr>
          <w:rStyle w:val="DefaultParagraphFont"/>
          <w:rFonts w:cs="Times New Roman"/>
          <w:i/>
          <w:iCs/>
          <w:vertAlign w:val="superscript"/>
        </w:rPr>
        <w:t xml:space="preserve">                                                                                                                                                                        t</w:t>
      </w:r>
    </w:p>
    <w:p w:rsidR="00C66D24" w:rsidP="00C66D24">
      <w:pPr>
        <w:jc w:val="both"/>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both"/>
        <w:rPr>
          <w:rStyle w:val="DefaultParagraphFont"/>
          <w:rFonts w:cs="Times New Roman"/>
          <w:i/>
          <w:iCs/>
          <w:sz w:val="32"/>
          <w:szCs w:val="32"/>
          <w:vertAlign w:val="superscript"/>
        </w:rPr>
      </w:pPr>
      <w:r>
        <w:rPr>
          <w:rStyle w:val="DefaultParagraphFont"/>
          <w:rFonts w:cs="Times New Roman"/>
          <w:i/>
          <w:iCs/>
        </w:rPr>
        <w:t xml:space="preserve">                            </w:t>
      </w:r>
      <w:r>
        <w:rPr>
          <w:rStyle w:val="DefaultParagraphFont"/>
          <w:rFonts w:cs="Times New Roman"/>
          <w:b/>
          <w:bCs/>
          <w:i/>
          <w:iCs/>
        </w:rPr>
        <w:t>B</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xml:space="preserve">= </w:t>
      </w:r>
      <w:r>
        <w:rPr>
          <w:rStyle w:val="DefaultParagraphFont"/>
          <w:rFonts w:cs="Times New Roman"/>
          <w:sz w:val="36"/>
          <w:szCs w:val="36"/>
        </w:rPr>
        <w:t>[</w:t>
      </w:r>
      <w:r>
        <w:rPr>
          <w:rStyle w:val="DefaultParagraphFont"/>
          <w:rFonts w:cs="Times New Roman"/>
        </w:rPr>
        <w:t>(1/</w:t>
      </w:r>
      <w:r>
        <w:rPr>
          <w:rStyle w:val="DefaultParagraphFont"/>
          <w:rFonts w:cs="Times New Roman"/>
          <w:i/>
          <w:iCs/>
        </w:rPr>
        <w:t>T</w:t>
      </w:r>
      <w:r>
        <w:rPr>
          <w:rStyle w:val="DefaultParagraphFont"/>
          <w:rFonts w:cs="Times New Roman"/>
          <w:vertAlign w:val="subscript"/>
        </w:rPr>
        <w:t>s</w:t>
      </w:r>
      <w:r>
        <w:rPr>
          <w:rStyle w:val="DefaultParagraphFont"/>
          <w:rFonts w:cs="Times New Roman"/>
        </w:rPr>
        <w:t>)</w:t>
      </w:r>
      <w:r>
        <w:rPr>
          <w:rStyle w:val="DefaultParagraphFont"/>
          <w:rFonts w:cs="Times New Roman"/>
          <w:i/>
          <w:iCs/>
          <w:sz w:val="36"/>
          <w:szCs w:val="36"/>
        </w:rPr>
        <w:t>∑</w:t>
      </w:r>
      <w:r>
        <w:rPr>
          <w:rStyle w:val="DefaultParagraphFont"/>
          <w:rFonts w:cs="Times New Roman"/>
          <w:b/>
          <w:bCs/>
          <w:i/>
          <w:iCs/>
        </w:rPr>
        <w:t>B</w:t>
      </w:r>
      <w:r>
        <w:rPr>
          <w:rStyle w:val="DefaultParagraphFont"/>
          <w:rFonts w:cs="Times New Roman"/>
          <w:vertAlign w:val="subscript"/>
        </w:rPr>
        <w:t>i</w:t>
      </w:r>
      <w:r>
        <w:rPr>
          <w:rStyle w:val="DefaultParagraphFont"/>
          <w:rFonts w:cs="Times New Roman"/>
          <w:vertAlign w:val="superscript"/>
        </w:rPr>
        <w:t>2</w:t>
      </w:r>
      <w:r>
        <w:rPr>
          <w:rStyle w:val="DefaultParagraphFont"/>
          <w:rFonts w:cs="Times New Roman"/>
        </w:rPr>
        <w:t xml:space="preserve"> </w:t>
      </w:r>
      <w:r>
        <w:rPr>
          <w:rStyle w:val="DefaultParagraphFont"/>
          <w:rFonts w:cs="Times New Roman"/>
          <w:i/>
          <w:iCs/>
        </w:rPr>
        <w:t>t</w:t>
      </w:r>
      <w:r>
        <w:rPr>
          <w:rStyle w:val="DefaultParagraphFont"/>
          <w:rFonts w:cs="Times New Roman"/>
          <w:vertAlign w:val="subscript"/>
        </w:rPr>
        <w:t>i</w:t>
      </w:r>
      <w:r>
        <w:rPr>
          <w:rStyle w:val="DefaultParagraphFont"/>
          <w:rFonts w:cs="Times New Roman"/>
          <w:sz w:val="36"/>
          <w:szCs w:val="36"/>
        </w:rPr>
        <w:t>]</w:t>
      </w:r>
      <w:r>
        <w:rPr>
          <w:rStyle w:val="DefaultParagraphFont"/>
          <w:rFonts w:cs="Times New Roman"/>
          <w:sz w:val="36"/>
          <w:szCs w:val="36"/>
          <w:vertAlign w:val="superscript"/>
        </w:rPr>
        <w:t>1/2</w:t>
      </w:r>
      <w:r>
        <w:rPr>
          <w:rStyle w:val="DefaultParagraphFont"/>
          <w:rFonts w:cs="Times New Roman"/>
          <w:vertAlign w:val="subscript"/>
        </w:rPr>
        <w:t xml:space="preserve">       </w:t>
      </w:r>
      <w:r>
        <w:rPr>
          <w:rStyle w:val="DefaultParagraphFont"/>
          <w:rFonts w:cs="Times New Roman"/>
        </w:rPr>
        <w:t>prípadne</w:t>
      </w:r>
      <w:r>
        <w:rPr>
          <w:rStyle w:val="DefaultParagraphFont"/>
          <w:rFonts w:cs="Times New Roman"/>
          <w:i/>
          <w:iCs/>
        </w:rPr>
        <w:t xml:space="preserve">     </w:t>
      </w:r>
      <w:r>
        <w:rPr>
          <w:rStyle w:val="DefaultParagraphFont"/>
          <w:rFonts w:cs="Times New Roman"/>
          <w:b/>
          <w:bCs/>
          <w:i/>
          <w:iCs/>
        </w:rPr>
        <w:t>B</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xml:space="preserve">= </w:t>
      </w:r>
      <w:r>
        <w:rPr>
          <w:rStyle w:val="DefaultParagraphFont"/>
          <w:rFonts w:cs="Times New Roman"/>
          <w:sz w:val="32"/>
          <w:szCs w:val="32"/>
        </w:rPr>
        <w:t>[</w:t>
      </w:r>
      <w:r>
        <w:rPr>
          <w:rStyle w:val="DefaultParagraphFont"/>
          <w:rFonts w:cs="Times New Roman"/>
        </w:rPr>
        <w:t xml:space="preserve"> (1/</w:t>
      </w:r>
      <w:r>
        <w:rPr>
          <w:rStyle w:val="DefaultParagraphFont"/>
          <w:rFonts w:cs="Times New Roman"/>
          <w:i/>
          <w:iCs/>
        </w:rPr>
        <w:t>T</w:t>
      </w:r>
      <w:r>
        <w:rPr>
          <w:rStyle w:val="DefaultParagraphFont"/>
          <w:rFonts w:cs="Times New Roman"/>
          <w:vertAlign w:val="subscript"/>
        </w:rPr>
        <w:t>s</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B</w:t>
      </w:r>
      <w:r>
        <w:rPr>
          <w:rStyle w:val="DefaultParagraphFont"/>
          <w:rFonts w:cs="Times New Roman"/>
          <w:vertAlign w:val="subscript"/>
        </w:rPr>
        <w:t>ef</w:t>
      </w:r>
      <w:r>
        <w:rPr>
          <w:rStyle w:val="DefaultParagraphFont"/>
          <w:rFonts w:cs="Times New Roman"/>
          <w:i/>
          <w:iCs/>
        </w:rPr>
        <w:t xml:space="preserve"> </w:t>
      </w:r>
      <w:r>
        <w:rPr>
          <w:rStyle w:val="DefaultParagraphFont"/>
          <w:rFonts w:cs="Times New Roman"/>
          <w:vertAlign w:val="superscript"/>
        </w:rPr>
        <w:t>2</w:t>
      </w:r>
      <w:r>
        <w:rPr>
          <w:rStyle w:val="DefaultParagraphFont"/>
          <w:rFonts w:cs="Times New Roman"/>
        </w:rPr>
        <w:t>(</w:t>
      </w:r>
      <w:r>
        <w:rPr>
          <w:rStyle w:val="DefaultParagraphFont"/>
          <w:rFonts w:cs="Times New Roman"/>
          <w:i/>
          <w:iCs/>
        </w:rPr>
        <w:t>t</w:t>
      </w:r>
      <w:r>
        <w:rPr>
          <w:rStyle w:val="DefaultParagraphFont"/>
          <w:rFonts w:cs="Times New Roman"/>
        </w:rPr>
        <w:t>)</w:t>
      </w:r>
      <w:r>
        <w:rPr>
          <w:rStyle w:val="DefaultParagraphFont"/>
          <w:rFonts w:cs="Times New Roman"/>
          <w:i/>
          <w:iCs/>
        </w:rPr>
        <w:t xml:space="preserve"> </w:t>
      </w:r>
      <w:r>
        <w:rPr>
          <w:rStyle w:val="DefaultParagraphFont"/>
          <w:rFonts w:cs="Times New Roman"/>
        </w:rPr>
        <w:t>d</w:t>
      </w:r>
      <w:r>
        <w:rPr>
          <w:rStyle w:val="DefaultParagraphFont"/>
          <w:rFonts w:cs="Times New Roman"/>
          <w:i/>
          <w:iCs/>
        </w:rPr>
        <w:t>t</w:t>
      </w:r>
      <w:r>
        <w:rPr>
          <w:rStyle w:val="DefaultParagraphFont"/>
          <w:rFonts w:cs="Times New Roman"/>
          <w:sz w:val="32"/>
          <w:szCs w:val="32"/>
        </w:rPr>
        <w:t>]</w:t>
      </w:r>
      <w:r>
        <w:rPr>
          <w:rStyle w:val="DefaultParagraphFont"/>
          <w:rFonts w:cs="Times New Roman"/>
          <w:sz w:val="32"/>
          <w:szCs w:val="32"/>
          <w:vertAlign w:val="superscript"/>
        </w:rPr>
        <w:t>1/2</w:t>
      </w:r>
    </w:p>
    <w:p w:rsidR="00C66D24" w:rsidP="00C66D24">
      <w:pPr>
        <w:jc w:val="both"/>
        <w:rPr>
          <w:rStyle w:val="DefaultParagraphFont"/>
          <w:rFonts w:cs="Times New Roman"/>
          <w:i/>
          <w:iCs/>
          <w:vertAlign w:val="superscript"/>
        </w:rPr>
      </w:pPr>
      <w:r>
        <w:rPr>
          <w:rStyle w:val="DefaultParagraphFont"/>
          <w:rFonts w:cs="Times New Roman"/>
          <w:i/>
          <w:iCs/>
          <w:vertAlign w:val="superscript"/>
        </w:rPr>
        <w:t xml:space="preserve">                                                                                                                                                                        t</w:t>
      </w:r>
    </w:p>
    <w:p w:rsidR="00C66D24" w:rsidP="00C66D24">
      <w:pPr>
        <w:jc w:val="both"/>
        <w:rPr>
          <w:rStyle w:val="DefaultParagraphFont"/>
          <w:rFonts w:cs="Times New Roman"/>
          <w:vertAlign w:val="superscript"/>
        </w:rPr>
      </w:pPr>
    </w:p>
    <w:p w:rsidR="00C66D24" w:rsidP="00C66D24">
      <w:pPr>
        <w:jc w:val="both"/>
        <w:rPr>
          <w:rStyle w:val="DefaultParagraphFont"/>
          <w:rFonts w:cs="Times New Roman"/>
          <w:i/>
          <w:iCs/>
          <w:vertAlign w:val="subscript"/>
        </w:rPr>
      </w:pPr>
      <w:r>
        <w:rPr>
          <w:rStyle w:val="DefaultParagraphFont"/>
          <w:rFonts w:cs="Times New Roman"/>
          <w:i/>
          <w:iCs/>
          <w:vertAlign w:val="subscript"/>
        </w:rPr>
        <w:t xml:space="preserve">                                                                                                                                                                  t + T</w:t>
      </w:r>
    </w:p>
    <w:p w:rsidR="00C66D24" w:rsidP="00C66D24">
      <w:pPr>
        <w:jc w:val="both"/>
        <w:rPr>
          <w:rStyle w:val="DefaultParagraphFont"/>
          <w:rFonts w:cs="Times New Roman"/>
          <w:i/>
          <w:iCs/>
          <w:sz w:val="32"/>
          <w:szCs w:val="32"/>
          <w:vertAlign w:val="superscript"/>
        </w:rPr>
      </w:pPr>
      <w:r>
        <w:rPr>
          <w:rStyle w:val="DefaultParagraphFont"/>
          <w:rFonts w:cs="Times New Roman"/>
          <w:i/>
          <w:iCs/>
        </w:rPr>
        <w:t xml:space="preserve">                            </w:t>
      </w:r>
      <w:r>
        <w:rPr>
          <w:rStyle w:val="DefaultParagraphFont"/>
          <w:rFonts w:cs="Times New Roman"/>
          <w:b/>
          <w:bCs/>
          <w:i/>
          <w:iCs/>
        </w:rPr>
        <w:t>S</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vertAlign w:val="subscript"/>
        </w:rPr>
        <w:t>s</w:t>
      </w:r>
      <w:r>
        <w:rPr>
          <w:rStyle w:val="DefaultParagraphFont"/>
          <w:rFonts w:cs="Times New Roman"/>
        </w:rPr>
        <w:t>)</w:t>
      </w:r>
      <w:r>
        <w:rPr>
          <w:rStyle w:val="DefaultParagraphFont"/>
          <w:rFonts w:cs="Times New Roman"/>
          <w:i/>
          <w:iCs/>
          <w:sz w:val="36"/>
          <w:szCs w:val="36"/>
        </w:rPr>
        <w:t>∑</w:t>
      </w:r>
      <w:r>
        <w:rPr>
          <w:rStyle w:val="DefaultParagraphFont"/>
          <w:rFonts w:cs="Times New Roman"/>
          <w:b/>
          <w:bCs/>
          <w:i/>
          <w:iCs/>
        </w:rPr>
        <w:t>S</w:t>
      </w:r>
      <w:r>
        <w:rPr>
          <w:rStyle w:val="DefaultParagraphFont"/>
          <w:rFonts w:cs="Times New Roman"/>
          <w:vertAlign w:val="subscript"/>
        </w:rPr>
        <w:t>i</w:t>
      </w:r>
      <w:r>
        <w:rPr>
          <w:rStyle w:val="DefaultParagraphFont"/>
          <w:rFonts w:cs="Times New Roman"/>
        </w:rPr>
        <w:t xml:space="preserve"> </w:t>
      </w:r>
      <w:r>
        <w:rPr>
          <w:rStyle w:val="DefaultParagraphFont"/>
          <w:rFonts w:cs="Times New Roman"/>
          <w:i/>
          <w:iCs/>
        </w:rPr>
        <w:t>t</w:t>
      </w:r>
      <w:r>
        <w:rPr>
          <w:rStyle w:val="DefaultParagraphFont"/>
          <w:rFonts w:cs="Times New Roman"/>
          <w:vertAlign w:val="subscript"/>
        </w:rPr>
        <w:t xml:space="preserve">i  </w:t>
      </w:r>
      <w:r>
        <w:rPr>
          <w:rStyle w:val="DefaultParagraphFont"/>
          <w:rFonts w:cs="Times New Roman"/>
          <w:i/>
          <w:iCs/>
          <w:vertAlign w:val="subscript"/>
        </w:rPr>
        <w:t xml:space="preserve">                     </w:t>
      </w:r>
      <w:r>
        <w:rPr>
          <w:rStyle w:val="DefaultParagraphFont"/>
          <w:rFonts w:cs="Times New Roman"/>
        </w:rPr>
        <w:t xml:space="preserve">prípadne </w:t>
      </w:r>
      <w:r>
        <w:rPr>
          <w:rStyle w:val="DefaultParagraphFont"/>
          <w:rFonts w:cs="Times New Roman"/>
          <w:i/>
          <w:iCs/>
        </w:rPr>
        <w:t xml:space="preserve">     </w:t>
      </w:r>
      <w:r>
        <w:rPr>
          <w:rStyle w:val="DefaultParagraphFont"/>
          <w:rFonts w:cs="Times New Roman"/>
          <w:b/>
          <w:bCs/>
          <w:i/>
          <w:iCs/>
        </w:rPr>
        <w:t>S</w:t>
      </w:r>
      <w:r>
        <w:rPr>
          <w:rStyle w:val="DefaultParagraphFont"/>
          <w:rFonts w:cs="Times New Roman"/>
          <w:vertAlign w:val="subscript"/>
        </w:rPr>
        <w:t>st</w:t>
      </w:r>
      <w:r>
        <w:rPr>
          <w:rStyle w:val="DefaultParagraphFont"/>
          <w:rFonts w:cs="Times New Roman"/>
          <w:i/>
          <w:iCs/>
        </w:rPr>
        <w:t xml:space="preserve"> </w:t>
      </w:r>
      <w:r>
        <w:rPr>
          <w:rStyle w:val="DefaultParagraphFont"/>
          <w:rFonts w:cs="Times New Roman"/>
        </w:rPr>
        <w:t>=  (1/</w:t>
      </w:r>
      <w:r>
        <w:rPr>
          <w:rStyle w:val="DefaultParagraphFont"/>
          <w:rFonts w:cs="Times New Roman"/>
          <w:i/>
          <w:iCs/>
        </w:rPr>
        <w:t>T</w:t>
      </w:r>
      <w:r>
        <w:rPr>
          <w:rStyle w:val="DefaultParagraphFont"/>
          <w:rFonts w:cs="Times New Roman"/>
          <w:vertAlign w:val="subscript"/>
        </w:rPr>
        <w:t>s</w:t>
      </w:r>
      <w:r>
        <w:rPr>
          <w:rStyle w:val="DefaultParagraphFont"/>
          <w:rFonts w:cs="Times New Roman"/>
        </w:rPr>
        <w:t>)</w:t>
      </w:r>
      <w:r>
        <w:rPr>
          <w:rStyle w:val="DefaultParagraphFont"/>
          <w:rFonts w:cs="Times New Roman"/>
          <w:i/>
          <w:iCs/>
        </w:rPr>
        <w:t xml:space="preserve"> </w:t>
      </w:r>
      <w:r>
        <w:rPr>
          <w:rStyle w:val="DefaultParagraphFont"/>
          <w:rFonts w:cs="Times New Roman"/>
          <w:i/>
          <w:iCs/>
          <w:sz w:val="32"/>
          <w:szCs w:val="32"/>
        </w:rPr>
        <w:t xml:space="preserve">∫ </w:t>
      </w:r>
      <w:r>
        <w:rPr>
          <w:rStyle w:val="DefaultParagraphFont"/>
          <w:rFonts w:cs="Times New Roman"/>
          <w:b/>
          <w:bCs/>
          <w:i/>
          <w:iCs/>
        </w:rPr>
        <w:t>S</w:t>
      </w:r>
      <w:r>
        <w:rPr>
          <w:rStyle w:val="DefaultParagraphFont"/>
          <w:rFonts w:cs="Times New Roman"/>
          <w:vertAlign w:val="subscript"/>
        </w:rPr>
        <w:t>ef</w:t>
      </w:r>
      <w:r>
        <w:rPr>
          <w:rStyle w:val="DefaultParagraphFont"/>
          <w:rFonts w:cs="Times New Roman"/>
          <w:i/>
          <w:iCs/>
        </w:rPr>
        <w:t xml:space="preserve"> </w:t>
      </w:r>
      <w:r>
        <w:rPr>
          <w:rStyle w:val="DefaultParagraphFont"/>
          <w:rFonts w:cs="Times New Roman"/>
        </w:rPr>
        <w:t>(</w:t>
      </w:r>
      <w:r>
        <w:rPr>
          <w:rStyle w:val="DefaultParagraphFont"/>
          <w:rFonts w:cs="Times New Roman"/>
          <w:i/>
          <w:iCs/>
        </w:rPr>
        <w:t>t</w:t>
      </w:r>
      <w:r>
        <w:rPr>
          <w:rStyle w:val="DefaultParagraphFont"/>
          <w:rFonts w:cs="Times New Roman"/>
        </w:rPr>
        <w:t>) d</w:t>
      </w:r>
      <w:r>
        <w:rPr>
          <w:rStyle w:val="DefaultParagraphFont"/>
          <w:rFonts w:cs="Times New Roman"/>
          <w:i/>
          <w:iCs/>
        </w:rPr>
        <w:t>t</w:t>
      </w:r>
    </w:p>
    <w:p w:rsidR="00C66D24" w:rsidP="00C66D24">
      <w:pPr>
        <w:jc w:val="both"/>
        <w:rPr>
          <w:rStyle w:val="DefaultParagraphFont"/>
          <w:rFonts w:cs="Times New Roman"/>
          <w:vertAlign w:val="superscript"/>
        </w:rPr>
      </w:pPr>
      <w:r>
        <w:rPr>
          <w:rStyle w:val="DefaultParagraphFont"/>
          <w:rFonts w:cs="Times New Roman"/>
          <w:i/>
          <w:iCs/>
          <w:vertAlign w:val="superscript"/>
        </w:rPr>
        <w:t xml:space="preserve">                                                                                                                                                                     t</w:t>
      </w:r>
    </w:p>
    <w:p w:rsidR="00C66D24" w:rsidP="00C66D24">
      <w:pPr>
        <w:ind w:left="1788"/>
        <w:jc w:val="both"/>
        <w:rPr>
          <w:rStyle w:val="DefaultParagraphFont"/>
          <w:rFonts w:cs="Times New Roman"/>
        </w:rPr>
      </w:pPr>
    </w:p>
    <w:p w:rsidR="00C66D24" w:rsidP="00C66D24">
      <w:pPr>
        <w:ind w:left="1416"/>
        <w:jc w:val="both"/>
        <w:rPr>
          <w:rStyle w:val="DefaultParagraphFont"/>
          <w:rFonts w:cs="Times New Roman"/>
        </w:rPr>
      </w:pPr>
      <w:r>
        <w:rPr>
          <w:rStyle w:val="DefaultParagraphFont"/>
          <w:rFonts w:cs="Times New Roman"/>
        </w:rPr>
        <w:t xml:space="preserve">s dobou stredovania </w:t>
      </w:r>
      <w:r>
        <w:rPr>
          <w:rStyle w:val="DefaultParagraphFont"/>
          <w:rFonts w:cs="Times New Roman"/>
          <w:i/>
          <w:iCs/>
        </w:rPr>
        <w:t>T</w:t>
      </w:r>
      <w:r>
        <w:rPr>
          <w:rStyle w:val="DefaultParagraphFont"/>
          <w:rFonts w:cs="Times New Roman"/>
          <w:vertAlign w:val="subscript"/>
        </w:rPr>
        <w:t>s</w:t>
      </w:r>
      <w:r>
        <w:rPr>
          <w:rStyle w:val="DefaultParagraphFont"/>
          <w:rFonts w:cs="Times New Roman"/>
        </w:rPr>
        <w:t xml:space="preserve"> = 6 minút a pre frekvenciu z intervalu od 10 GHz do 300 GHz s dobou stredovania </w:t>
      </w:r>
      <w:r>
        <w:rPr>
          <w:rStyle w:val="DefaultParagraphFont"/>
          <w:rFonts w:cs="Times New Roman"/>
          <w:i/>
          <w:iCs/>
        </w:rPr>
        <w:t>T</w:t>
      </w:r>
      <w:r>
        <w:rPr>
          <w:rStyle w:val="DefaultParagraphFont"/>
          <w:rFonts w:cs="Times New Roman"/>
          <w:vertAlign w:val="subscript"/>
        </w:rPr>
        <w:t>s</w:t>
      </w:r>
      <w:r>
        <w:rPr>
          <w:rStyle w:val="DefaultParagraphFont"/>
          <w:rFonts w:cs="Times New Roman"/>
        </w:rPr>
        <w:t xml:space="preserve"> = 68/(10</w:t>
      </w:r>
      <w:r>
        <w:rPr>
          <w:rStyle w:val="DefaultParagraphFont"/>
          <w:rFonts w:cs="Times New Roman"/>
          <w:vertAlign w:val="superscript"/>
        </w:rPr>
        <w:t>-9</w:t>
      </w:r>
      <w:r>
        <w:rPr>
          <w:rStyle w:val="DefaultParagraphFont"/>
          <w:rFonts w:cs="Times New Roman"/>
        </w:rPr>
        <w:t xml:space="preserve"> . </w:t>
      </w:r>
      <w:r>
        <w:rPr>
          <w:rStyle w:val="DefaultParagraphFont"/>
          <w:rFonts w:cs="Times New Roman"/>
          <w:i/>
          <w:iCs/>
        </w:rPr>
        <w:t>f</w:t>
      </w:r>
      <w:r>
        <w:rPr>
          <w:rStyle w:val="DefaultParagraphFont"/>
          <w:rFonts w:cs="Times New Roman"/>
        </w:rPr>
        <w:t>)</w:t>
      </w:r>
      <w:r>
        <w:rPr>
          <w:rStyle w:val="DefaultParagraphFont"/>
          <w:rFonts w:cs="Times New Roman"/>
          <w:vertAlign w:val="superscript"/>
        </w:rPr>
        <w:t>1,05</w:t>
      </w:r>
      <w:r>
        <w:rPr>
          <w:rStyle w:val="DefaultParagraphFont"/>
          <w:rFonts w:cs="Times New Roman"/>
        </w:rPr>
        <w:t xml:space="preserve">. Frekvencia je v jednotkách Hz, čas </w:t>
      </w:r>
      <w:r>
        <w:rPr>
          <w:rStyle w:val="DefaultParagraphFont"/>
          <w:rFonts w:cs="Times New Roman"/>
          <w:i/>
          <w:iCs/>
        </w:rPr>
        <w:t>T</w:t>
      </w:r>
      <w:r>
        <w:rPr>
          <w:rStyle w:val="DefaultParagraphFont"/>
          <w:rFonts w:cs="Times New Roman"/>
          <w:vertAlign w:val="subscript"/>
        </w:rPr>
        <w:t>s</w:t>
      </w:r>
      <w:r>
        <w:rPr>
          <w:rStyle w:val="DefaultParagraphFont"/>
          <w:rFonts w:cs="Times New Roman"/>
          <w:i/>
          <w:iCs/>
        </w:rPr>
        <w:t xml:space="preserve"> </w:t>
      </w:r>
      <w:r>
        <w:rPr>
          <w:rStyle w:val="DefaultParagraphFont"/>
          <w:rFonts w:cs="Times New Roman"/>
        </w:rPr>
        <w:t>bude v minutách.</w:t>
      </w:r>
    </w:p>
    <w:p w:rsidR="00C66D24" w:rsidP="00C66D24">
      <w:pPr>
        <w:ind w:left="1416"/>
        <w:jc w:val="both"/>
        <w:rPr>
          <w:rStyle w:val="DefaultParagraphFont"/>
          <w:rFonts w:cs="Times New Roman"/>
        </w:rPr>
      </w:pPr>
      <w:r>
        <w:rPr>
          <w:rStyle w:val="DefaultParagraphFont"/>
          <w:rFonts w:cs="Times New Roman"/>
          <w:b/>
          <w:bCs/>
          <w:i/>
          <w:iCs/>
        </w:rPr>
        <w:t>E</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a </w:t>
      </w:r>
      <w:r>
        <w:rPr>
          <w:rStyle w:val="DefaultParagraphFont"/>
          <w:rFonts w:cs="Times New Roman"/>
          <w:b/>
          <w:bCs/>
          <w:i/>
          <w:iCs/>
        </w:rPr>
        <w:t>B</w:t>
      </w:r>
      <w:r>
        <w:rPr>
          <w:rStyle w:val="DefaultParagraphFont"/>
          <w:rFonts w:cs="Times New Roman"/>
          <w:vertAlign w:val="subscript"/>
        </w:rPr>
        <w:t>i</w:t>
      </w:r>
      <w:r>
        <w:rPr>
          <w:rStyle w:val="DefaultParagraphFont"/>
          <w:rFonts w:cs="Times New Roman"/>
        </w:rPr>
        <w:t xml:space="preserve"> sú efektívne hodnoty intenzity elektrického poľa a magnetickej indukcie, </w:t>
      </w:r>
      <w:r>
        <w:rPr>
          <w:rStyle w:val="DefaultParagraphFont"/>
          <w:rFonts w:cs="Times New Roman"/>
          <w:b/>
          <w:bCs/>
          <w:i/>
          <w:iCs/>
        </w:rPr>
        <w:t>S</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 xml:space="preserve">je efektívna hustota toku výkonu pre i-tu expozíciu trvajúcu čas </w:t>
      </w:r>
      <w:r>
        <w:rPr>
          <w:rStyle w:val="DefaultParagraphFont"/>
          <w:rFonts w:cs="Times New Roman"/>
          <w:i/>
          <w:iCs/>
        </w:rPr>
        <w:t>t</w:t>
      </w:r>
      <w:r>
        <w:rPr>
          <w:rStyle w:val="DefaultParagraphFont"/>
          <w:rFonts w:cs="Times New Roman"/>
          <w:vertAlign w:val="subscript"/>
        </w:rPr>
        <w:t>i</w:t>
      </w:r>
      <w:r>
        <w:rPr>
          <w:rStyle w:val="DefaultParagraphFont"/>
          <w:rFonts w:cs="Times New Roman"/>
          <w:i/>
          <w:iCs/>
        </w:rPr>
        <w:t>.</w:t>
      </w:r>
      <w:r>
        <w:rPr>
          <w:rStyle w:val="DefaultParagraphFont"/>
          <w:rFonts w:cs="Times New Roman"/>
        </w:rPr>
        <w:t xml:space="preserve"> Výrazy s integrálmi sa požijú, ak v časovom úseku, cez ktorý sa streduje, bol zaznamenaný spojito premenný časový priebeh okamžitých efektívnych hodnôt </w:t>
      </w:r>
      <w:r>
        <w:rPr>
          <w:rStyle w:val="DefaultParagraphFont"/>
          <w:rFonts w:cs="Times New Roman"/>
          <w:b/>
          <w:bCs/>
          <w:i/>
          <w:iCs/>
        </w:rPr>
        <w:t>E</w:t>
      </w:r>
      <w:r>
        <w:rPr>
          <w:rStyle w:val="DefaultParagraphFont"/>
          <w:rFonts w:cs="Times New Roman"/>
          <w:vertAlign w:val="subscript"/>
        </w:rPr>
        <w:t>ef</w:t>
      </w:r>
      <w:r>
        <w:rPr>
          <w:rStyle w:val="DefaultParagraphFont"/>
          <w:rFonts w:cs="Times New Roman"/>
        </w:rPr>
        <w:t>(</w:t>
      </w:r>
      <w:r>
        <w:rPr>
          <w:rStyle w:val="DefaultParagraphFont"/>
          <w:rFonts w:cs="Times New Roman"/>
          <w:i/>
          <w:iCs/>
        </w:rPr>
        <w:t>t</w:t>
      </w:r>
      <w:r>
        <w:rPr>
          <w:rStyle w:val="DefaultParagraphFont"/>
          <w:rFonts w:cs="Times New Roman"/>
        </w:rPr>
        <w:t xml:space="preserve">), </w:t>
      </w:r>
      <w:r>
        <w:rPr>
          <w:rStyle w:val="DefaultParagraphFont"/>
          <w:rFonts w:cs="Times New Roman"/>
          <w:b/>
          <w:bCs/>
          <w:i/>
          <w:iCs/>
        </w:rPr>
        <w:t>B</w:t>
      </w:r>
      <w:r>
        <w:rPr>
          <w:rStyle w:val="DefaultParagraphFont"/>
          <w:rFonts w:cs="Times New Roman"/>
          <w:vertAlign w:val="subscript"/>
        </w:rPr>
        <w:t>ef</w:t>
      </w:r>
      <w:r>
        <w:rPr>
          <w:rStyle w:val="DefaultParagraphFont"/>
          <w:rFonts w:cs="Times New Roman"/>
        </w:rPr>
        <w:t>(</w:t>
      </w:r>
      <w:r>
        <w:rPr>
          <w:rStyle w:val="DefaultParagraphFont"/>
          <w:rFonts w:cs="Times New Roman"/>
          <w:i/>
          <w:iCs/>
        </w:rPr>
        <w:t>t</w:t>
      </w:r>
      <w:r>
        <w:rPr>
          <w:rStyle w:val="DefaultParagraphFont"/>
          <w:rFonts w:cs="Times New Roman"/>
        </w:rPr>
        <w:t>) a</w:t>
      </w:r>
      <w:r>
        <w:rPr>
          <w:rStyle w:val="DefaultParagraphFont"/>
          <w:rFonts w:cs="Times New Roman"/>
          <w:i/>
          <w:iCs/>
        </w:rPr>
        <w:t> </w:t>
      </w:r>
      <w:r>
        <w:rPr>
          <w:rStyle w:val="DefaultParagraphFont"/>
          <w:rFonts w:cs="Times New Roman"/>
          <w:b/>
          <w:bCs/>
          <w:i/>
          <w:iCs/>
        </w:rPr>
        <w:t>S</w:t>
      </w:r>
      <w:r>
        <w:rPr>
          <w:rStyle w:val="DefaultParagraphFont"/>
          <w:rFonts w:cs="Times New Roman"/>
          <w:vertAlign w:val="subscript"/>
        </w:rPr>
        <w:t>ef</w:t>
      </w:r>
      <w:r>
        <w:rPr>
          <w:rStyle w:val="DefaultParagraphFont"/>
          <w:rFonts w:cs="Times New Roman"/>
        </w:rPr>
        <w:t>(</w:t>
      </w:r>
      <w:r>
        <w:rPr>
          <w:rStyle w:val="DefaultParagraphFont"/>
          <w:rFonts w:cs="Times New Roman"/>
          <w:i/>
          <w:iCs/>
        </w:rPr>
        <w:t>t</w:t>
      </w:r>
      <w:r>
        <w:rPr>
          <w:rStyle w:val="DefaultParagraphFont"/>
          <w:rFonts w:cs="Times New Roman"/>
        </w:rPr>
        <w:t>) intenzity elektrického poľa, magnetickej indukcie alebo hustoty toku výkonu.</w:t>
      </w:r>
    </w:p>
    <w:p w:rsidR="00C66D24" w:rsidP="00C66D24">
      <w:pPr>
        <w:pStyle w:val="BodyTextIndent2"/>
        <w:tabs>
          <w:tab w:val="left" w:pos="1068"/>
        </w:tabs>
        <w:ind w:left="1068" w:hanging="360"/>
        <w:rPr>
          <w:rStyle w:val="DefaultParagraphFont"/>
          <w:rFonts w:cs="Times New Roman"/>
        </w:rPr>
      </w:pPr>
      <w:r>
        <w:rPr>
          <w:rStyle w:val="DefaultParagraphFont"/>
          <w:rFonts w:cs="Times New Roman"/>
        </w:rPr>
        <w:t>2.</w:t>
      </w:r>
      <w:r>
        <w:rPr>
          <w:rStyle w:val="DefaultParagraphFont"/>
          <w:rFonts w:cs="Times New Roman"/>
          <w:sz w:val="14"/>
          <w:szCs w:val="14"/>
        </w:rPr>
        <w:t xml:space="preserve">      </w:t>
      </w:r>
      <w:r>
        <w:rPr>
          <w:rStyle w:val="DefaultParagraphFont"/>
          <w:rFonts w:cs="Times New Roman"/>
        </w:rPr>
        <w:t>Pri poli s frekvenciou nižšou ako 1 kHz nie je časové stredovanie prípustné. S akčnými hodnotami sa v tomto prípade porovnávajú zistené efektívne hodnoty elektrického poľa a magnetickej indukcie priamo.</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18. </w:t>
      </w:r>
      <w:r>
        <w:rPr>
          <w:rStyle w:val="DefaultParagraphFont"/>
          <w:rFonts w:cs="Times New Roman"/>
          <w:b/>
          <w:bCs/>
        </w:rPr>
        <w:t>Časový interval pre stanovenie priemeru (</w:t>
      </w:r>
      <w:r>
        <w:rPr>
          <w:rStyle w:val="DefaultParagraphFont"/>
          <w:rFonts w:cs="Times New Roman"/>
          <w:b/>
          <w:bCs/>
          <w:i/>
          <w:iCs/>
        </w:rPr>
        <w:t>T</w:t>
      </w:r>
      <w:r>
        <w:rPr>
          <w:rStyle w:val="DefaultParagraphFont"/>
          <w:rFonts w:cs="Times New Roman"/>
          <w:b/>
          <w:bCs/>
          <w:vertAlign w:val="subscript"/>
        </w:rPr>
        <w:t>c</w:t>
      </w:r>
      <w:r>
        <w:rPr>
          <w:rStyle w:val="DefaultParagraphFont"/>
          <w:rFonts w:cs="Times New Roman"/>
          <w:b/>
          <w:bCs/>
          <w:i/>
          <w:iCs/>
        </w:rPr>
        <w:t>, T</w:t>
      </w:r>
      <w:r>
        <w:rPr>
          <w:rStyle w:val="DefaultParagraphFont"/>
          <w:rFonts w:cs="Times New Roman"/>
          <w:b/>
          <w:bCs/>
          <w:vertAlign w:val="subscript"/>
        </w:rPr>
        <w:t>st</w:t>
      </w:r>
      <w:r>
        <w:rPr>
          <w:rStyle w:val="DefaultParagraphFont"/>
          <w:rFonts w:cs="Times New Roman"/>
          <w:b/>
          <w:bCs/>
        </w:rPr>
        <w:t xml:space="preserve">) </w:t>
      </w:r>
      <w:r>
        <w:rPr>
          <w:rStyle w:val="DefaultParagraphFont"/>
          <w:rFonts w:cs="Times New Roman"/>
        </w:rPr>
        <w:t xml:space="preserve">je čas, počas ktorého je stredovaná príslušná veličina, napr. intenzita elektrického poľa. Pre frekvencie od 1000 Hz do 100 kHz je časový interval pre stanovenie priemeru 1 sekunda, pre frekvencie vyššie ako 100 kHz a nižšie ako 10 GHz je 6 minút, pre frekvencie od 10 GHz do 300 GHz je </w:t>
      </w:r>
      <w:r>
        <w:rPr>
          <w:rStyle w:val="DefaultParagraphFont"/>
          <w:rFonts w:cs="Times New Roman"/>
          <w:i/>
          <w:iCs/>
        </w:rPr>
        <w:t>T</w:t>
      </w:r>
      <w:r>
        <w:rPr>
          <w:rStyle w:val="DefaultParagraphFont"/>
          <w:rFonts w:cs="Times New Roman"/>
          <w:vertAlign w:val="subscript"/>
        </w:rPr>
        <w:t>st</w:t>
      </w:r>
      <w:r>
        <w:rPr>
          <w:rStyle w:val="DefaultParagraphFont"/>
          <w:rFonts w:cs="Times New Roman"/>
        </w:rPr>
        <w:t xml:space="preserve"> = 1,92 . 10</w:t>
      </w:r>
      <w:r>
        <w:rPr>
          <w:rStyle w:val="DefaultParagraphFont"/>
          <w:rFonts w:cs="Times New Roman"/>
          <w:vertAlign w:val="superscript"/>
        </w:rPr>
        <w:t>11</w:t>
      </w:r>
      <w:r>
        <w:rPr>
          <w:rStyle w:val="DefaultParagraphFont"/>
          <w:rFonts w:cs="Times New Roman"/>
        </w:rPr>
        <w:t>/</w:t>
      </w:r>
      <w:r>
        <w:rPr>
          <w:rStyle w:val="DefaultParagraphFont"/>
          <w:rFonts w:cs="Times New Roman"/>
          <w:i/>
          <w:iCs/>
        </w:rPr>
        <w:t>f</w:t>
      </w:r>
      <w:r>
        <w:rPr>
          <w:rStyle w:val="DefaultParagraphFont"/>
          <w:rFonts w:cs="Times New Roman"/>
          <w:vertAlign w:val="superscript"/>
        </w:rPr>
        <w:t>1,05</w:t>
      </w:r>
      <w:r>
        <w:rPr>
          <w:rStyle w:val="DefaultParagraphFont"/>
          <w:rFonts w:cs="Times New Roman"/>
        </w:rPr>
        <w:t xml:space="preserve"> (</w:t>
      </w:r>
      <w:r>
        <w:rPr>
          <w:rStyle w:val="DefaultParagraphFont"/>
          <w:rFonts w:cs="Times New Roman"/>
          <w:i/>
          <w:iCs/>
        </w:rPr>
        <w:t>f</w:t>
      </w:r>
      <w:r>
        <w:rPr>
          <w:rStyle w:val="DefaultParagraphFont"/>
          <w:rFonts w:cs="Times New Roman"/>
        </w:rPr>
        <w:t xml:space="preserve"> je frekvencia v Hz, </w:t>
      </w:r>
      <w:r>
        <w:rPr>
          <w:rStyle w:val="DefaultParagraphFont"/>
          <w:rFonts w:cs="Times New Roman"/>
          <w:i/>
          <w:iCs/>
        </w:rPr>
        <w:t>T</w:t>
      </w:r>
      <w:r>
        <w:rPr>
          <w:rStyle w:val="DefaultParagraphFont"/>
          <w:rFonts w:cs="Times New Roman"/>
          <w:vertAlign w:val="subscript"/>
        </w:rPr>
        <w:t>st</w:t>
      </w:r>
      <w:r>
        <w:rPr>
          <w:rStyle w:val="DefaultParagraphFont"/>
          <w:rFonts w:cs="Times New Roman"/>
        </w:rPr>
        <w:t xml:space="preserve"> je čas stredovania v minútach). Veličiny (intenzita elektrického poľa, magnetická indukcia, hustota indukovaného elektrického prúdu) s frekvenciou nižšou ako 1000 Hz sa pre porovnanie s akčnými hodnotami nestredujú.</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19. </w:t>
      </w:r>
      <w:r>
        <w:rPr>
          <w:rStyle w:val="DefaultParagraphFont"/>
          <w:rFonts w:cs="Times New Roman"/>
          <w:b/>
          <w:bCs/>
        </w:rPr>
        <w:t xml:space="preserve">Statické pole je </w:t>
      </w:r>
      <w:r>
        <w:rPr>
          <w:rStyle w:val="DefaultParagraphFont"/>
          <w:rFonts w:cs="Times New Roman"/>
        </w:rPr>
        <w:t>pre účely tohto nariadenia vlády elektrické alebo magnetické pole, ktorého časová zmena má frekvenciu nižšiu ako 1 Hz.</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20. </w:t>
      </w:r>
      <w:r>
        <w:rPr>
          <w:rStyle w:val="DefaultParagraphFont"/>
          <w:rFonts w:cs="Times New Roman"/>
          <w:b/>
          <w:bCs/>
        </w:rPr>
        <w:t xml:space="preserve">Pole s niekoľkými frekvenciami </w:t>
      </w:r>
      <w:r>
        <w:rPr>
          <w:rStyle w:val="DefaultParagraphFont"/>
          <w:rFonts w:cs="Times New Roman"/>
        </w:rPr>
        <w:t>je superpozícia dvoch alebo viacerých fázovo nekoherentných zložiek elektromagnetického poľa s rôznymi frekvenciami.</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21. </w:t>
      </w:r>
      <w:r>
        <w:rPr>
          <w:rStyle w:val="DefaultParagraphFont"/>
          <w:rFonts w:cs="Times New Roman"/>
          <w:b/>
          <w:bCs/>
        </w:rPr>
        <w:t xml:space="preserve">Oblasť blízkeho poľa </w:t>
      </w:r>
      <w:r>
        <w:rPr>
          <w:rStyle w:val="DefaultParagraphFont"/>
          <w:rFonts w:cs="Times New Roman"/>
        </w:rPr>
        <w:t>je oblasť nachádzajúca sa blízko zdroja vysokofrekvenčného poľa, v ktorej nemá elektrické a magnetické pole charakter rovinnej vlny. Oblasť blízkeho poľa sa ďalej delí na reaktívnu oblasť, ktorá je k vyžarujúcej štruktúre najbližšie a obsahuje skoro celú uloženú energiu, a na oblasť vyžarovania, kde už radiačné pole prevažuje nad reaktívnym poľom, má však zložitú štruktúru. Pre väčšinu antén sa obyčajne za vonkajšiu hranicu reaktančného poľa považuje vzdialenosť od povrchu antény rovná polovici vlnovej dĺžky.</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22. </w:t>
      </w:r>
      <w:r>
        <w:rPr>
          <w:rStyle w:val="DefaultParagraphFont"/>
          <w:rFonts w:cs="Times New Roman"/>
          <w:b/>
          <w:bCs/>
        </w:rPr>
        <w:t xml:space="preserve">Oblasť vzdialenej zóny </w:t>
      </w:r>
      <w:r>
        <w:rPr>
          <w:rStyle w:val="DefaultParagraphFont"/>
          <w:rFonts w:cs="Times New Roman"/>
        </w:rPr>
        <w:t>je oblasť, v ktorej prevláda charakter rovinnej vlny, kedy vektory elektrickej zložky a magnetickej zložky poľa sú navzájom kolmé a ležia v rovine kolmej na smer šírenia vlny.</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23. </w:t>
      </w:r>
      <w:r>
        <w:rPr>
          <w:rStyle w:val="DefaultParagraphFont"/>
          <w:rFonts w:cs="Times New Roman"/>
          <w:b/>
          <w:bCs/>
        </w:rPr>
        <w:t>Vlnová impedancia (</w:t>
      </w:r>
      <w:r>
        <w:rPr>
          <w:rStyle w:val="DefaultParagraphFont"/>
          <w:rFonts w:cs="Times New Roman"/>
          <w:i/>
          <w:iCs/>
        </w:rPr>
        <w:t>Z</w:t>
      </w:r>
      <w:r>
        <w:rPr>
          <w:rStyle w:val="DefaultParagraphFont"/>
          <w:rFonts w:cs="Times New Roman"/>
          <w:b/>
          <w:bCs/>
        </w:rPr>
        <w:t xml:space="preserve">) </w:t>
      </w:r>
      <w:r>
        <w:rPr>
          <w:rStyle w:val="DefaultParagraphFont"/>
          <w:rFonts w:cs="Times New Roman"/>
        </w:rPr>
        <w:t xml:space="preserve">je pomer intenzity elektrického poľa k intenzite magnetického poľa v elektromagnetickej vlne. Vlnová impedancia pre rovinnú vlnu šíriacu sa vo vákuu je </w:t>
      </w:r>
      <w:r>
        <w:rPr>
          <w:rStyle w:val="DefaultParagraphFont"/>
          <w:rFonts w:cs="Times New Roman"/>
          <w:i/>
          <w:iCs/>
        </w:rPr>
        <w:t>Z</w:t>
      </w:r>
      <w:r>
        <w:rPr>
          <w:rStyle w:val="DefaultParagraphFont"/>
          <w:rFonts w:cs="Times New Roman"/>
          <w:vertAlign w:val="subscript"/>
        </w:rPr>
        <w:t>0</w:t>
      </w:r>
      <w:r>
        <w:rPr>
          <w:rStyle w:val="DefaultParagraphFont"/>
          <w:rFonts w:cs="Times New Roman"/>
          <w:i/>
          <w:iCs/>
        </w:rPr>
        <w:t xml:space="preserve"> </w:t>
      </w:r>
      <w:r>
        <w:rPr>
          <w:rStyle w:val="DefaultParagraphFont"/>
          <w:rFonts w:cs="Times New Roman"/>
        </w:rPr>
        <w:t>= (</w:t>
      </w:r>
      <w:r>
        <w:rPr>
          <w:rStyle w:val="DefaultParagraphFont"/>
          <w:rFonts w:cs="Times New Roman"/>
          <w:i/>
          <w:iCs/>
        </w:rPr>
        <w:t>μ</w:t>
      </w:r>
      <w:r>
        <w:rPr>
          <w:rStyle w:val="DefaultParagraphFont"/>
          <w:rFonts w:cs="Times New Roman"/>
          <w:vertAlign w:val="subscript"/>
        </w:rPr>
        <w:t>0</w:t>
      </w:r>
      <w:r>
        <w:rPr>
          <w:rStyle w:val="DefaultParagraphFont"/>
          <w:rFonts w:cs="Times New Roman"/>
        </w:rPr>
        <w:t xml:space="preserve"> / </w:t>
      </w:r>
      <w:r>
        <w:rPr>
          <w:rStyle w:val="DefaultParagraphFont"/>
          <w:rFonts w:cs="Times New Roman"/>
          <w:i/>
          <w:iCs/>
        </w:rPr>
        <w:t>ε</w:t>
      </w:r>
      <w:r>
        <w:rPr>
          <w:rStyle w:val="DefaultParagraphFont"/>
          <w:rFonts w:cs="Times New Roman"/>
          <w:vertAlign w:val="subscript"/>
        </w:rPr>
        <w:t>0</w:t>
      </w:r>
      <w:r>
        <w:rPr>
          <w:rStyle w:val="DefaultParagraphFont"/>
          <w:rFonts w:cs="Times New Roman"/>
        </w:rPr>
        <w:t>)</w:t>
      </w:r>
      <w:r>
        <w:rPr>
          <w:rStyle w:val="DefaultParagraphFont"/>
          <w:rFonts w:cs="Times New Roman"/>
          <w:vertAlign w:val="superscript"/>
        </w:rPr>
        <w:t>1/2</w:t>
      </w:r>
      <w:r>
        <w:rPr>
          <w:rStyle w:val="DefaultParagraphFont"/>
          <w:rFonts w:cs="Times New Roman"/>
        </w:rPr>
        <w:t>, teda približne 377</w:t>
      </w:r>
      <w:r>
        <w:rPr>
          <w:rStyle w:val="DefaultParagraphFont"/>
          <w:rFonts w:cs="Times New Roman"/>
        </w:rPr>
        <w:t>Ω.</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24. </w:t>
      </w:r>
      <w:r>
        <w:rPr>
          <w:rStyle w:val="DefaultParagraphFont"/>
          <w:rFonts w:cs="Times New Roman"/>
          <w:b/>
          <w:bCs/>
        </w:rPr>
        <w:t xml:space="preserve">Pracovný cyklus (pri periodicky prerušovanom poli) </w:t>
      </w:r>
      <w:r>
        <w:rPr>
          <w:rStyle w:val="DefaultParagraphFont"/>
          <w:rFonts w:cs="Times New Roman"/>
        </w:rPr>
        <w:t>je</w:t>
      </w:r>
      <w:r>
        <w:rPr>
          <w:rStyle w:val="DefaultParagraphFont"/>
          <w:rFonts w:cs="Times New Roman"/>
          <w:b/>
          <w:bCs/>
        </w:rPr>
        <w:t xml:space="preserve"> </w:t>
      </w:r>
      <w:r>
        <w:rPr>
          <w:rStyle w:val="DefaultParagraphFont"/>
          <w:rFonts w:cs="Times New Roman"/>
        </w:rPr>
        <w:t>pomer doby trvania impulzu poľa k perióde opakovania impulzov. Pracovný cyklus rovný jednej zodpovedá neprerušovanému poľu.</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25. </w:t>
      </w:r>
      <w:r>
        <w:rPr>
          <w:rStyle w:val="DefaultParagraphFont"/>
          <w:rFonts w:cs="Times New Roman"/>
          <w:b/>
          <w:bCs/>
        </w:rPr>
        <w:t xml:space="preserve">Elektrická indukcia </w:t>
      </w:r>
      <w:r>
        <w:rPr>
          <w:rStyle w:val="DefaultParagraphFont"/>
          <w:rFonts w:cs="Times New Roman"/>
        </w:rPr>
        <w:t>je vektorová</w:t>
      </w:r>
      <w:r>
        <w:rPr>
          <w:rStyle w:val="DefaultParagraphFont"/>
          <w:rFonts w:cs="Times New Roman"/>
          <w:b/>
          <w:bCs/>
        </w:rPr>
        <w:t xml:space="preserve"> </w:t>
      </w:r>
      <w:r>
        <w:rPr>
          <w:rStyle w:val="DefaultParagraphFont"/>
          <w:rFonts w:cs="Times New Roman"/>
        </w:rPr>
        <w:t>veličina rovná intenzite elektrického poľa (</w:t>
      </w:r>
      <w:r>
        <w:rPr>
          <w:rStyle w:val="DefaultParagraphFont"/>
          <w:rFonts w:cs="Times New Roman"/>
          <w:b/>
          <w:bCs/>
          <w:i/>
          <w:iCs/>
        </w:rPr>
        <w:t>E</w:t>
      </w:r>
      <w:r>
        <w:rPr>
          <w:rStyle w:val="DefaultParagraphFont"/>
          <w:rFonts w:cs="Times New Roman"/>
        </w:rPr>
        <w:t>) násobenej permitivitou (</w:t>
      </w:r>
      <w:r>
        <w:rPr>
          <w:rStyle w:val="DefaultParagraphFont"/>
          <w:rFonts w:cs="Times New Roman"/>
          <w:i/>
          <w:iCs/>
        </w:rPr>
        <w:t>ε</w:t>
      </w:r>
      <w:r>
        <w:rPr>
          <w:rStyle w:val="DefaultParagraphFont"/>
          <w:rFonts w:cs="Times New Roman"/>
        </w:rPr>
        <w:t>):</w:t>
      </w:r>
    </w:p>
    <w:p w:rsidR="00C66D24" w:rsidP="00C66D24">
      <w:pPr>
        <w:pStyle w:val="Heading1"/>
        <w:jc w:val="center"/>
        <w:rPr>
          <w:rStyle w:val="DefaultParagraphFont"/>
          <w:rFonts w:cs="Times New Roman"/>
          <w:b w:val="0"/>
          <w:bCs w:val="0"/>
          <w:i/>
          <w:iCs/>
        </w:rPr>
      </w:pPr>
      <w:r>
        <w:rPr>
          <w:rStyle w:val="DefaultParagraphFont"/>
          <w:rFonts w:cs="Times New Roman"/>
          <w:i/>
          <w:iCs/>
        </w:rPr>
        <w:t>D</w:t>
      </w:r>
      <w:r>
        <w:rPr>
          <w:rStyle w:val="DefaultParagraphFont"/>
          <w:rFonts w:cs="Times New Roman"/>
          <w:b w:val="0"/>
          <w:bCs w:val="0"/>
        </w:rPr>
        <w:t xml:space="preserve"> = </w:t>
      </w:r>
      <w:r>
        <w:rPr>
          <w:rStyle w:val="DefaultParagraphFont"/>
          <w:rFonts w:cs="Times New Roman"/>
          <w:b w:val="0"/>
          <w:bCs w:val="0"/>
          <w:i/>
          <w:iCs/>
        </w:rPr>
        <w:t>ε</w:t>
      </w:r>
      <w:r>
        <w:rPr>
          <w:rStyle w:val="DefaultParagraphFont"/>
          <w:rFonts w:cs="Times New Roman"/>
          <w:b w:val="0"/>
          <w:bCs w:val="0"/>
        </w:rPr>
        <w:t xml:space="preserve"> </w:t>
      </w:r>
      <w:r>
        <w:rPr>
          <w:rStyle w:val="DefaultParagraphFont"/>
          <w:rFonts w:cs="Times New Roman"/>
          <w:i/>
          <w:iCs/>
        </w:rPr>
        <w:t>E</w:t>
      </w:r>
    </w:p>
    <w:p w:rsidR="00C66D24" w:rsidP="00C66D24">
      <w:pPr>
        <w:jc w:val="both"/>
        <w:rPr>
          <w:rStyle w:val="DefaultParagraphFont"/>
          <w:rFonts w:cs="Times New Roman"/>
        </w:rPr>
      </w:pPr>
      <w:r>
        <w:rPr>
          <w:rStyle w:val="DefaultParagraphFont"/>
          <w:rFonts w:cs="Times New Roman"/>
        </w:rPr>
        <w:t>Symbol:</w:t>
        <w:tab/>
      </w:r>
      <w:r>
        <w:rPr>
          <w:rStyle w:val="DefaultParagraphFont"/>
          <w:rFonts w:cs="Times New Roman"/>
          <w:b/>
          <w:bCs/>
          <w:i/>
          <w:iCs/>
        </w:rPr>
        <w:t>D</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coulomb na štvorcový meter (C/m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26. </w:t>
      </w:r>
      <w:r>
        <w:rPr>
          <w:rStyle w:val="DefaultParagraphFont"/>
          <w:rFonts w:cs="Times New Roman"/>
          <w:b/>
          <w:bCs/>
        </w:rPr>
        <w:t xml:space="preserve">Permeabilita </w:t>
      </w:r>
      <w:r>
        <w:rPr>
          <w:rStyle w:val="DefaultParagraphFont"/>
          <w:rFonts w:cs="Times New Roman"/>
        </w:rPr>
        <w:t>je</w:t>
      </w:r>
      <w:r>
        <w:rPr>
          <w:rStyle w:val="DefaultParagraphFont"/>
          <w:rFonts w:cs="Times New Roman"/>
          <w:b/>
          <w:bCs/>
        </w:rPr>
        <w:t xml:space="preserve"> </w:t>
      </w:r>
      <w:r>
        <w:rPr>
          <w:rStyle w:val="DefaultParagraphFont"/>
          <w:rFonts w:cs="Times New Roman"/>
        </w:rPr>
        <w:t>magnetická permeabilita materiálu (prostredia) definovaná ako pomer medzi veľkosťou magnetickej indukcie (</w:t>
      </w:r>
      <w:r>
        <w:rPr>
          <w:rStyle w:val="DefaultParagraphFont"/>
          <w:rFonts w:cs="Times New Roman"/>
          <w:b/>
          <w:bCs/>
          <w:i/>
          <w:iCs/>
        </w:rPr>
        <w:t>B</w:t>
      </w:r>
      <w:r>
        <w:rPr>
          <w:rStyle w:val="DefaultParagraphFont"/>
          <w:rFonts w:cs="Times New Roman"/>
        </w:rPr>
        <w:t>) a intenzitou magnetického poľa (</w:t>
      </w:r>
      <w:r>
        <w:rPr>
          <w:rStyle w:val="DefaultParagraphFont"/>
          <w:rFonts w:cs="Times New Roman"/>
          <w:b/>
          <w:bCs/>
          <w:i/>
          <w:iCs/>
        </w:rPr>
        <w:t>H</w:t>
      </w:r>
      <w:r>
        <w:rPr>
          <w:rStyle w:val="DefaultParagraphFont"/>
          <w:rFonts w:cs="Times New Roman"/>
        </w:rPr>
        <w:t>):</w:t>
      </w:r>
    </w:p>
    <w:p w:rsidR="00C66D24" w:rsidP="00C66D24">
      <w:pPr>
        <w:jc w:val="center"/>
        <w:rPr>
          <w:rStyle w:val="DefaultParagraphFont"/>
          <w:rFonts w:cs="Times New Roman"/>
          <w:i/>
          <w:iCs/>
        </w:rPr>
      </w:pPr>
      <w:r>
        <w:rPr>
          <w:rStyle w:val="DefaultParagraphFont"/>
          <w:rFonts w:cs="Times New Roman"/>
          <w:i/>
          <w:iCs/>
        </w:rPr>
        <w:t>μ</w:t>
      </w:r>
      <w:r>
        <w:rPr>
          <w:rStyle w:val="DefaultParagraphFont"/>
          <w:rFonts w:cs="Times New Roman"/>
        </w:rPr>
        <w:t xml:space="preserve"> = </w:t>
      </w:r>
      <w:r>
        <w:rPr>
          <w:rStyle w:val="DefaultParagraphFont"/>
          <w:rFonts w:cs="Times New Roman"/>
          <w:b/>
          <w:bCs/>
          <w:i/>
          <w:iCs/>
        </w:rPr>
        <w:t xml:space="preserve">B </w:t>
      </w:r>
      <w:r>
        <w:rPr>
          <w:rStyle w:val="DefaultParagraphFont"/>
          <w:rFonts w:cs="Times New Roman"/>
        </w:rPr>
        <w:t xml:space="preserve">/ </w:t>
      </w:r>
      <w:r>
        <w:rPr>
          <w:rStyle w:val="DefaultParagraphFont"/>
          <w:rFonts w:cs="Times New Roman"/>
          <w:b/>
          <w:bCs/>
          <w:i/>
          <w:iCs/>
        </w:rPr>
        <w:t>H</w:t>
      </w:r>
    </w:p>
    <w:p w:rsidR="00C66D24" w:rsidP="00C66D24">
      <w:pPr>
        <w:jc w:val="both"/>
        <w:rPr>
          <w:rStyle w:val="DefaultParagraphFont"/>
          <w:rFonts w:cs="Times New Roman"/>
        </w:rPr>
      </w:pPr>
      <w:r>
        <w:rPr>
          <w:rStyle w:val="DefaultParagraphFont"/>
          <w:rFonts w:cs="Times New Roman"/>
        </w:rPr>
        <w:t>Symbol:</w:t>
        <w:tab/>
      </w:r>
      <w:r>
        <w:rPr>
          <w:rStyle w:val="DefaultParagraphFont"/>
          <w:rFonts w:cs="Times New Roman"/>
          <w:i/>
          <w:iCs/>
        </w:rPr>
        <w:t>μ</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henry na meter (H/m)</w:t>
      </w:r>
    </w:p>
    <w:p w:rsidR="00C66D24" w:rsidP="00C66D24">
      <w:pPr>
        <w:jc w:val="both"/>
        <w:rPr>
          <w:rStyle w:val="DefaultParagraphFont"/>
          <w:rFonts w:cs="Times New Roman"/>
        </w:rPr>
      </w:pPr>
    </w:p>
    <w:p w:rsidR="00C66D24" w:rsidP="00C66D24">
      <w:pPr>
        <w:ind w:left="708"/>
        <w:jc w:val="both"/>
        <w:rPr>
          <w:rStyle w:val="DefaultParagraphFont"/>
          <w:rFonts w:cs="Times New Roman"/>
          <w:i/>
          <w:iCs/>
          <w:sz w:val="20"/>
          <w:szCs w:val="20"/>
        </w:rPr>
      </w:pPr>
      <w:r>
        <w:rPr>
          <w:rStyle w:val="DefaultParagraphFont"/>
          <w:rFonts w:cs="Times New Roman"/>
          <w:sz w:val="20"/>
          <w:szCs w:val="20"/>
        </w:rPr>
        <w:t>POZNÁMKA – Pre všetky neferomagnetické materiály, vrátane tkaniva ľudského tela, je permeabilita dostatočne presne rovná 4</w:t>
      </w:r>
      <w:r>
        <w:rPr>
          <w:rStyle w:val="DefaultParagraphFont"/>
          <w:rFonts w:cs="Times New Roman"/>
          <w:sz w:val="20"/>
          <w:szCs w:val="20"/>
        </w:rPr>
        <w:t>π . 10</w:t>
      </w:r>
      <w:r>
        <w:rPr>
          <w:rStyle w:val="DefaultParagraphFont"/>
          <w:rFonts w:cs="Times New Roman"/>
          <w:sz w:val="20"/>
          <w:szCs w:val="20"/>
          <w:vertAlign w:val="superscript"/>
        </w:rPr>
        <w:t>-7</w:t>
      </w:r>
      <w:r>
        <w:rPr>
          <w:rStyle w:val="DefaultParagraphFont"/>
          <w:rFonts w:cs="Times New Roman"/>
          <w:sz w:val="20"/>
          <w:szCs w:val="20"/>
        </w:rPr>
        <w:t xml:space="preserve"> H/m, t.j. hodnota totožná s permeabilitou vákua..</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27. </w:t>
      </w:r>
      <w:r>
        <w:rPr>
          <w:rStyle w:val="DefaultParagraphFont"/>
          <w:rFonts w:cs="Times New Roman"/>
          <w:b/>
          <w:bCs/>
        </w:rPr>
        <w:t xml:space="preserve">Permitivita </w:t>
      </w:r>
      <w:r>
        <w:rPr>
          <w:rStyle w:val="DefaultParagraphFont"/>
          <w:rFonts w:cs="Times New Roman"/>
        </w:rPr>
        <w:t>je</w:t>
      </w:r>
      <w:r>
        <w:rPr>
          <w:rStyle w:val="DefaultParagraphFont"/>
          <w:rFonts w:cs="Times New Roman"/>
          <w:b/>
          <w:bCs/>
        </w:rPr>
        <w:t xml:space="preserve"> </w:t>
      </w:r>
      <w:r>
        <w:rPr>
          <w:rStyle w:val="DefaultParagraphFont"/>
          <w:rFonts w:cs="Times New Roman"/>
        </w:rPr>
        <w:t>charakteristika dielektrického materiálu (napr. biologického tkaniva) definovaná ako podiel veľkosti elektrickej indukcie a intenzity elektrického poľa:</w:t>
      </w:r>
    </w:p>
    <w:p w:rsidR="00C66D24" w:rsidP="00C66D24">
      <w:pPr>
        <w:jc w:val="center"/>
        <w:rPr>
          <w:rStyle w:val="DefaultParagraphFont"/>
          <w:rFonts w:cs="Times New Roman"/>
          <w:i/>
          <w:iCs/>
        </w:rPr>
      </w:pPr>
      <w:r>
        <w:rPr>
          <w:rStyle w:val="DefaultParagraphFont"/>
          <w:rFonts w:cs="Times New Roman"/>
          <w:i/>
          <w:iCs/>
        </w:rPr>
        <w:t xml:space="preserve">ε </w:t>
      </w:r>
      <w:r>
        <w:rPr>
          <w:rStyle w:val="DefaultParagraphFont"/>
          <w:rFonts w:cs="Times New Roman"/>
        </w:rPr>
        <w:t>=</w:t>
      </w:r>
      <w:r>
        <w:rPr>
          <w:rStyle w:val="DefaultParagraphFont"/>
          <w:rFonts w:cs="Times New Roman"/>
          <w:i/>
          <w:iCs/>
        </w:rPr>
        <w:t xml:space="preserve"> </w:t>
      </w:r>
      <w:r>
        <w:rPr>
          <w:rStyle w:val="DefaultParagraphFont"/>
          <w:rFonts w:cs="Times New Roman"/>
          <w:b/>
          <w:bCs/>
          <w:i/>
          <w:iCs/>
        </w:rPr>
        <w:t>D</w:t>
      </w:r>
      <w:r>
        <w:rPr>
          <w:rStyle w:val="DefaultParagraphFont"/>
          <w:rFonts w:cs="Times New Roman"/>
        </w:rPr>
        <w:t xml:space="preserve"> / </w:t>
      </w:r>
      <w:r>
        <w:rPr>
          <w:rStyle w:val="DefaultParagraphFont"/>
          <w:rFonts w:cs="Times New Roman"/>
          <w:b/>
          <w:bCs/>
          <w:i/>
          <w:iCs/>
        </w:rPr>
        <w:t>E</w:t>
      </w:r>
    </w:p>
    <w:p w:rsidR="00C66D24" w:rsidP="00C66D24">
      <w:pPr>
        <w:jc w:val="both"/>
        <w:rPr>
          <w:rStyle w:val="DefaultParagraphFont"/>
          <w:rFonts w:cs="Times New Roman"/>
          <w:i/>
          <w:iCs/>
        </w:rPr>
      </w:pPr>
      <w:r>
        <w:rPr>
          <w:rStyle w:val="DefaultParagraphFont"/>
          <w:rFonts w:cs="Times New Roman"/>
        </w:rPr>
        <w:t>Symbol:</w:t>
        <w:tab/>
      </w:r>
      <w:r>
        <w:rPr>
          <w:rStyle w:val="DefaultParagraphFont"/>
          <w:rFonts w:cs="Times New Roman"/>
          <w:i/>
          <w:iCs/>
        </w:rPr>
        <w:t>ε</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farad na meter (F/m)</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28. </w:t>
      </w:r>
      <w:r>
        <w:rPr>
          <w:rStyle w:val="DefaultParagraphFont"/>
          <w:rFonts w:cs="Times New Roman"/>
          <w:b/>
          <w:bCs/>
        </w:rPr>
        <w:t xml:space="preserve">Vlnová dĺžka </w:t>
      </w:r>
      <w:r>
        <w:rPr>
          <w:rStyle w:val="DefaultParagraphFont"/>
          <w:rFonts w:cs="Times New Roman"/>
        </w:rPr>
        <w:t xml:space="preserve">je vzdialenosť, ktorú prekoná vlna počas jedného cyklu. Vlnová dĺžka elektromagnetickej vlny súvisí s frekvenciou </w:t>
      </w:r>
      <w:r>
        <w:rPr>
          <w:rStyle w:val="DefaultParagraphFont"/>
          <w:rFonts w:cs="Times New Roman"/>
          <w:i/>
          <w:iCs/>
        </w:rPr>
        <w:t>f</w:t>
      </w:r>
      <w:r>
        <w:rPr>
          <w:rStyle w:val="DefaultParagraphFont"/>
          <w:rFonts w:cs="Times New Roman"/>
        </w:rPr>
        <w:t xml:space="preserve"> a rýchlosťou </w:t>
      </w:r>
      <w:r>
        <w:rPr>
          <w:rStyle w:val="DefaultParagraphFont"/>
          <w:rFonts w:cs="Times New Roman"/>
          <w:i/>
          <w:iCs/>
        </w:rPr>
        <w:t>v</w:t>
      </w:r>
      <w:r>
        <w:rPr>
          <w:rStyle w:val="DefaultParagraphFont"/>
          <w:rFonts w:cs="Times New Roman"/>
        </w:rPr>
        <w:t xml:space="preserve"> vlny:</w:t>
      </w:r>
    </w:p>
    <w:p w:rsidR="00C66D24" w:rsidP="00C66D24">
      <w:pPr>
        <w:jc w:val="center"/>
        <w:rPr>
          <w:rStyle w:val="DefaultParagraphFont"/>
          <w:rFonts w:cs="Times New Roman"/>
          <w:i/>
          <w:iCs/>
        </w:rPr>
      </w:pPr>
      <w:r>
        <w:rPr>
          <w:rStyle w:val="DefaultParagraphFont"/>
          <w:rFonts w:cs="Times New Roman"/>
          <w:i/>
          <w:iCs/>
        </w:rPr>
        <w:t xml:space="preserve">v </w:t>
      </w:r>
      <w:r>
        <w:rPr>
          <w:rStyle w:val="DefaultParagraphFont"/>
          <w:rFonts w:cs="Times New Roman"/>
        </w:rPr>
        <w:t>=</w:t>
      </w:r>
      <w:r>
        <w:rPr>
          <w:rStyle w:val="DefaultParagraphFont"/>
          <w:rFonts w:cs="Times New Roman"/>
          <w:i/>
          <w:iCs/>
        </w:rPr>
        <w:t xml:space="preserve"> f </w:t>
      </w:r>
      <w:r>
        <w:rPr>
          <w:rStyle w:val="DefaultParagraphFont"/>
          <w:rFonts w:cs="Times New Roman"/>
        </w:rPr>
        <w:t xml:space="preserve"> </w:t>
      </w:r>
      <w:r>
        <w:rPr>
          <w:rStyle w:val="DefaultParagraphFont"/>
          <w:rFonts w:cs="Times New Roman"/>
          <w:i/>
          <w:iCs/>
        </w:rPr>
        <w:t>λ</w:t>
      </w:r>
    </w:p>
    <w:p w:rsidR="00C66D24" w:rsidP="00C66D24">
      <w:pPr>
        <w:jc w:val="both"/>
        <w:rPr>
          <w:rStyle w:val="DefaultParagraphFont"/>
          <w:rFonts w:cs="Times New Roman"/>
          <w:i/>
          <w:iCs/>
        </w:rPr>
      </w:pPr>
      <w:r>
        <w:rPr>
          <w:rStyle w:val="DefaultParagraphFont"/>
          <w:rFonts w:cs="Times New Roman"/>
        </w:rPr>
        <w:t>Symbol:</w:t>
        <w:tab/>
      </w:r>
      <w:r>
        <w:rPr>
          <w:rStyle w:val="DefaultParagraphFont"/>
          <w:rFonts w:cs="Times New Roman"/>
          <w:i/>
          <w:iCs/>
        </w:rPr>
        <w:t>λ</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Jednotka SI:</w:t>
        <w:tab/>
        <w:t>meter (m)</w:t>
      </w:r>
    </w:p>
    <w:p w:rsidR="00C66D24" w:rsidP="00C66D24">
      <w:pPr>
        <w:jc w:val="both"/>
        <w:rPr>
          <w:rStyle w:val="DefaultParagraphFont"/>
          <w:rFonts w:cs="Times New Roman"/>
        </w:rPr>
      </w:pPr>
    </w:p>
    <w:p w:rsidR="00C66D24" w:rsidP="00C66D24">
      <w:pPr>
        <w:ind w:left="708"/>
        <w:jc w:val="both"/>
        <w:rPr>
          <w:rStyle w:val="DefaultParagraphFont"/>
          <w:rFonts w:cs="Times New Roman"/>
          <w:sz w:val="20"/>
          <w:szCs w:val="20"/>
        </w:rPr>
      </w:pPr>
      <w:r>
        <w:rPr>
          <w:rStyle w:val="DefaultParagraphFont"/>
          <w:rFonts w:cs="Times New Roman"/>
          <w:sz w:val="20"/>
          <w:szCs w:val="20"/>
        </w:rPr>
        <w:t>POZNÁMKA – Vo vákuu je rýchlosť elektromagnetickej vlny rovná rýchlosti svetla</w:t>
      </w:r>
      <w:r>
        <w:rPr>
          <w:rStyle w:val="DefaultParagraphFont"/>
          <w:rFonts w:cs="Times New Roman"/>
          <w:i/>
          <w:iCs/>
          <w:sz w:val="20"/>
          <w:szCs w:val="20"/>
        </w:rPr>
        <w:t xml:space="preserve"> c</w:t>
      </w:r>
      <w:r>
        <w:rPr>
          <w:rStyle w:val="DefaultParagraphFont"/>
          <w:rFonts w:cs="Times New Roman"/>
          <w:sz w:val="20"/>
          <w:szCs w:val="20"/>
        </w:rPr>
        <w:t>.</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29. </w:t>
      </w:r>
      <w:r>
        <w:rPr>
          <w:rStyle w:val="DefaultParagraphFont"/>
          <w:rFonts w:cs="Times New Roman"/>
          <w:b/>
          <w:bCs/>
        </w:rPr>
        <w:t xml:space="preserve">Odrazené žiarenie </w:t>
      </w:r>
      <w:r>
        <w:rPr>
          <w:rStyle w:val="DefaultParagraphFont"/>
          <w:rFonts w:cs="Times New Roman"/>
        </w:rPr>
        <w:t>je elektromagnetické pole vyvolané vodivými alebo posuvnými  elektrickými prúdmi indukovanými vo vodivom alebo dielektrickom predmete elektromagnetickými vlnami dopadajúcimi na tento predmet z jedného alebo niekoľkých zdrojov. Odrážajúci objekt sa niekedy nazýva sekundárny žiarič.</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30. </w:t>
      </w:r>
      <w:r>
        <w:rPr>
          <w:rStyle w:val="DefaultParagraphFont"/>
          <w:rFonts w:cs="Times New Roman"/>
          <w:b/>
          <w:bCs/>
        </w:rPr>
        <w:t xml:space="preserve">Jav polarizácie </w:t>
      </w:r>
      <w:r>
        <w:rPr>
          <w:rStyle w:val="DefaultParagraphFont"/>
          <w:rFonts w:cs="Times New Roman"/>
        </w:rPr>
        <w:t>elektromagnetickej vlny je jav, pri ktorom vektor intenzity elektrického poľa ako aj vektor intenzity magnetického poľa opisuje všeobecne elipsu buď v smere chodu hodinových ručičiek alebo proti nemu. Kruhová alebo lineárna polarizácia nastáva, ak sa elipsa zmení na kružnicu alebo na priamku.</w:t>
      </w:r>
    </w:p>
    <w:p w:rsidR="00C66D24" w:rsidP="00C66D24">
      <w:pPr>
        <w:jc w:val="both"/>
        <w:rPr>
          <w:rStyle w:val="DefaultParagraphFont"/>
          <w:rFonts w:cs="Times New Roman"/>
        </w:rPr>
      </w:pPr>
      <w:r>
        <w:rPr>
          <w:rStyle w:val="DefaultParagraphFont"/>
          <w:rFonts w:cs="Times New Roman"/>
        </w:rPr>
        <w:t xml:space="preserve">31. </w:t>
      </w:r>
      <w:r>
        <w:rPr>
          <w:rStyle w:val="DefaultParagraphFont"/>
          <w:rFonts w:cs="Times New Roman"/>
          <w:b/>
          <w:bCs/>
        </w:rPr>
        <w:t>Elektrická polarizácia (</w:t>
      </w:r>
      <w:r>
        <w:rPr>
          <w:rStyle w:val="DefaultParagraphFont"/>
          <w:rFonts w:cs="Times New Roman"/>
          <w:b/>
          <w:bCs/>
          <w:i/>
          <w:iCs/>
        </w:rPr>
        <w:t>P</w:t>
      </w:r>
      <w:r>
        <w:rPr>
          <w:rStyle w:val="DefaultParagraphFont"/>
          <w:rFonts w:cs="Times New Roman"/>
        </w:rPr>
        <w:t>)</w:t>
      </w:r>
      <w:r>
        <w:rPr>
          <w:rStyle w:val="DefaultParagraphFont"/>
          <w:rFonts w:cs="Times New Roman"/>
          <w:b/>
          <w:bCs/>
        </w:rPr>
        <w:t xml:space="preserve"> </w:t>
      </w:r>
      <w:r>
        <w:rPr>
          <w:rStyle w:val="DefaultParagraphFont"/>
          <w:rFonts w:cs="Times New Roman"/>
        </w:rPr>
        <w:t>vyjadruje objemovú hustotu dipólových momentov v látke. Je to vektor definovaný</w:t>
      </w:r>
    </w:p>
    <w:p w:rsidR="00C66D24" w:rsidP="00C66D24">
      <w:pPr>
        <w:jc w:val="center"/>
        <w:rPr>
          <w:rStyle w:val="DefaultParagraphFont"/>
          <w:rFonts w:cs="Times New Roman"/>
          <w:b/>
          <w:bCs/>
          <w:i/>
          <w:iCs/>
        </w:rPr>
      </w:pPr>
      <w:r>
        <w:rPr>
          <w:rStyle w:val="DefaultParagraphFont"/>
          <w:rFonts w:cs="Times New Roman"/>
          <w:b/>
          <w:bCs/>
          <w:i/>
          <w:iCs/>
        </w:rPr>
        <w:t>P</w:t>
      </w:r>
      <w:r>
        <w:rPr>
          <w:rStyle w:val="DefaultParagraphFont"/>
          <w:rFonts w:cs="Times New Roman"/>
        </w:rPr>
        <w:t xml:space="preserve"> = </w:t>
      </w:r>
      <w:r>
        <w:rPr>
          <w:rStyle w:val="DefaultParagraphFont"/>
          <w:rFonts w:cs="Times New Roman"/>
          <w:b/>
          <w:bCs/>
          <w:i/>
          <w:iCs/>
        </w:rPr>
        <w:t>D</w:t>
      </w:r>
      <w:r>
        <w:rPr>
          <w:rStyle w:val="DefaultParagraphFont"/>
          <w:rFonts w:cs="Times New Roman"/>
        </w:rPr>
        <w:t xml:space="preserve"> – </w:t>
      </w:r>
      <w:r>
        <w:rPr>
          <w:rStyle w:val="DefaultParagraphFont"/>
          <w:rFonts w:cs="Times New Roman"/>
          <w:i/>
          <w:iCs/>
        </w:rPr>
        <w:t>ε</w:t>
      </w:r>
      <w:r>
        <w:rPr>
          <w:rStyle w:val="DefaultParagraphFont"/>
          <w:rFonts w:cs="Times New Roman"/>
          <w:vertAlign w:val="subscript"/>
        </w:rPr>
        <w:t>0</w:t>
      </w:r>
      <w:r>
        <w:rPr>
          <w:rStyle w:val="DefaultParagraphFont"/>
          <w:rFonts w:cs="Times New Roman"/>
        </w:rPr>
        <w:t xml:space="preserve"> </w:t>
      </w:r>
      <w:r>
        <w:rPr>
          <w:rStyle w:val="DefaultParagraphFont"/>
          <w:rFonts w:cs="Times New Roman"/>
          <w:b/>
          <w:bCs/>
          <w:i/>
          <w:iCs/>
        </w:rPr>
        <w:t>E</w:t>
      </w:r>
    </w:p>
    <w:p w:rsidR="00C66D24" w:rsidP="00C66D24">
      <w:pPr>
        <w:jc w:val="both"/>
        <w:rPr>
          <w:rStyle w:val="DefaultParagraphFont"/>
          <w:rFonts w:cs="Times New Roman"/>
          <w:b/>
          <w:bCs/>
          <w:i/>
          <w:iCs/>
        </w:rPr>
      </w:pPr>
      <w:r>
        <w:rPr>
          <w:rStyle w:val="DefaultParagraphFont"/>
          <w:rFonts w:cs="Times New Roman"/>
        </w:rPr>
        <w:t>Symbol:</w:t>
        <w:tab/>
      </w:r>
      <w:r>
        <w:rPr>
          <w:rStyle w:val="DefaultParagraphFont"/>
          <w:rFonts w:cs="Times New Roman"/>
          <w:b/>
          <w:bCs/>
          <w:i/>
          <w:iCs/>
        </w:rPr>
        <w:t>P</w:t>
      </w:r>
    </w:p>
    <w:p w:rsidR="00C66D24" w:rsidP="00C66D24">
      <w:pPr>
        <w:jc w:val="both"/>
        <w:rPr>
          <w:rStyle w:val="DefaultParagraphFont"/>
          <w:rFonts w:cs="Times New Roman"/>
          <w:b/>
          <w:bCs/>
          <w:i/>
          <w:iCs/>
        </w:rPr>
      </w:pPr>
    </w:p>
    <w:p w:rsidR="00C66D24" w:rsidP="00C66D24">
      <w:pPr>
        <w:jc w:val="both"/>
        <w:rPr>
          <w:rStyle w:val="DefaultParagraphFont"/>
          <w:rFonts w:cs="Times New Roman"/>
        </w:rPr>
      </w:pPr>
      <w:r>
        <w:rPr>
          <w:rStyle w:val="DefaultParagraphFont"/>
          <w:rFonts w:cs="Times New Roman"/>
        </w:rPr>
        <w:t>Jednotka SI:</w:t>
        <w:tab/>
        <w:t>coulomb na štvorcový meter (C/m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 xml:space="preserve">32. </w:t>
      </w:r>
      <w:r>
        <w:rPr>
          <w:rStyle w:val="DefaultParagraphFont"/>
          <w:rFonts w:cs="Times New Roman"/>
          <w:b/>
          <w:bCs/>
        </w:rPr>
        <w:t xml:space="preserve">Zdroj vyžarovania elektromagnetického poľa </w:t>
      </w:r>
      <w:r>
        <w:rPr>
          <w:rStyle w:val="DefaultParagraphFont"/>
          <w:rFonts w:cs="Times New Roman"/>
        </w:rPr>
        <w:t>je</w:t>
      </w:r>
      <w:r>
        <w:rPr>
          <w:rStyle w:val="DefaultParagraphFont"/>
          <w:rFonts w:cs="Times New Roman"/>
          <w:b/>
          <w:bCs/>
        </w:rPr>
        <w:t xml:space="preserve"> </w:t>
      </w:r>
      <w:r>
        <w:rPr>
          <w:rStyle w:val="DefaultParagraphFont"/>
          <w:rFonts w:cs="Times New Roman"/>
        </w:rPr>
        <w:t>technické zariadenie určené na vysielanie obrazu, zvuku, signálov alebo dát prostredníctvom elektromagnetických vĺn.</w:t>
      </w: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pStyle w:val="Heading1"/>
        <w:rPr>
          <w:rStyle w:val="DefaultParagraphFont"/>
          <w:rFonts w:cs="Times New Roman"/>
        </w:rPr>
      </w:pPr>
      <w:r>
        <w:rPr>
          <w:rStyle w:val="DefaultParagraphFont"/>
          <w:rFonts w:cs="Times New Roman"/>
        </w:rPr>
        <w:t xml:space="preserve">                                                                                         Príloha č. 2</w:t>
      </w:r>
    </w:p>
    <w:p w:rsidR="00C66D24" w:rsidP="00C66D24">
      <w:pPr>
        <w:jc w:val="both"/>
        <w:rPr>
          <w:rStyle w:val="DefaultParagraphFont"/>
          <w:rFonts w:cs="Times New Roman"/>
          <w:b/>
          <w:bCs/>
        </w:rPr>
      </w:pPr>
      <w:r>
        <w:rPr>
          <w:rStyle w:val="DefaultParagraphFont"/>
          <w:rFonts w:cs="Times New Roman"/>
          <w:b/>
          <w:bCs/>
        </w:rPr>
        <w:t xml:space="preserve">                                                                                         </w:t>
      </w:r>
      <w:r w:rsidR="007105C5">
        <w:rPr>
          <w:rStyle w:val="DefaultParagraphFont"/>
          <w:rFonts w:cs="Times New Roman"/>
          <w:b/>
          <w:bCs/>
        </w:rPr>
        <w:t>K vyhláške</w:t>
      </w:r>
      <w:r>
        <w:rPr>
          <w:rStyle w:val="DefaultParagraphFont"/>
          <w:rFonts w:cs="Times New Roman"/>
          <w:b/>
          <w:bCs/>
        </w:rPr>
        <w:t xml:space="preserve"> č. ...../2007 Z.z.</w:t>
      </w:r>
    </w:p>
    <w:p w:rsidR="00C66D24" w:rsidP="00C66D24">
      <w:pPr>
        <w:jc w:val="both"/>
        <w:rPr>
          <w:rStyle w:val="DefaultParagraphFont"/>
          <w:rFonts w:cs="Times New Roman"/>
          <w:b/>
          <w:bCs/>
        </w:rPr>
      </w:pPr>
    </w:p>
    <w:p w:rsidR="00C66D24" w:rsidP="00C66D24">
      <w:pPr>
        <w:jc w:val="center"/>
        <w:rPr>
          <w:rStyle w:val="DefaultParagraphFont"/>
          <w:rFonts w:cs="Times New Roman"/>
          <w:b/>
          <w:bCs/>
        </w:rPr>
      </w:pPr>
    </w:p>
    <w:p w:rsidR="00C66D24" w:rsidP="00C66D24">
      <w:pPr>
        <w:jc w:val="center"/>
        <w:rPr>
          <w:rStyle w:val="DefaultParagraphFont"/>
          <w:rFonts w:cs="Times New Roman"/>
          <w:b/>
          <w:bCs/>
        </w:rPr>
      </w:pPr>
      <w:r>
        <w:rPr>
          <w:rStyle w:val="DefaultParagraphFont"/>
          <w:rFonts w:cs="Times New Roman"/>
          <w:b/>
          <w:bCs/>
        </w:rPr>
        <w:t>Limitné hodnoty expozície a akčné hodnoty expozície</w:t>
      </w:r>
    </w:p>
    <w:p w:rsidR="00C66D24" w:rsidP="00C66D24">
      <w:pPr>
        <w:jc w:val="center"/>
        <w:rPr>
          <w:rStyle w:val="DefaultParagraphFont"/>
          <w:rFonts w:cs="Times New Roman"/>
          <w:b/>
          <w:bCs/>
        </w:rPr>
      </w:pPr>
    </w:p>
    <w:p w:rsidR="00C66D24" w:rsidP="00C66D24">
      <w:pPr>
        <w:jc w:val="center"/>
        <w:rPr>
          <w:rStyle w:val="DefaultParagraphFont"/>
          <w:rFonts w:cs="Times New Roman"/>
          <w:b/>
          <w:bCs/>
        </w:rPr>
      </w:pPr>
    </w:p>
    <w:p w:rsidR="00C66D24" w:rsidP="00C66D24">
      <w:pPr>
        <w:pStyle w:val="Heading1"/>
        <w:rPr>
          <w:rStyle w:val="DefaultParagraphFont"/>
          <w:rFonts w:cs="Times New Roman"/>
        </w:rPr>
      </w:pPr>
      <w:r>
        <w:rPr>
          <w:rStyle w:val="DefaultParagraphFont"/>
          <w:rFonts w:cs="Times New Roman"/>
        </w:rPr>
        <w:t>1. Limitné hodnoty expozície</w:t>
      </w:r>
    </w:p>
    <w:p w:rsidR="00C66D24" w:rsidP="00C66D24">
      <w:pPr>
        <w:rPr>
          <w:rStyle w:val="DefaultParagraphFont"/>
          <w:rFonts w:cs="Times New Roman"/>
        </w:rPr>
      </w:pPr>
    </w:p>
    <w:p w:rsidR="00C66D24" w:rsidP="00C66D24">
      <w:pPr>
        <w:rPr>
          <w:rStyle w:val="DefaultParagraphFont"/>
          <w:rFonts w:cs="Times New Roman"/>
        </w:rPr>
      </w:pPr>
    </w:p>
    <w:p w:rsidR="00C66D24" w:rsidP="00C66D24">
      <w:pPr>
        <w:ind w:firstLine="360"/>
        <w:jc w:val="both"/>
        <w:rPr>
          <w:rStyle w:val="DefaultParagraphFont"/>
          <w:rFonts w:cs="Times New Roman"/>
        </w:rPr>
      </w:pPr>
      <w:r>
        <w:rPr>
          <w:rStyle w:val="DefaultParagraphFont"/>
          <w:rFonts w:cs="Times New Roman"/>
        </w:rPr>
        <w:t>Za účelom stanovenia limitných hodnôt expozície elektromagnetickému poľu sú v závislosti na frekvencii používané nasledovné fyzikálne veličiny:</w:t>
      </w:r>
    </w:p>
    <w:p w:rsidR="00C66D24" w:rsidP="00C66D24">
      <w:pPr>
        <w:numPr>
          <w:numId w:val="23"/>
        </w:numPr>
        <w:tabs>
          <w:tab w:val="left" w:pos="720"/>
        </w:tabs>
        <w:jc w:val="both"/>
        <w:rPr>
          <w:rStyle w:val="DefaultParagraphFont"/>
          <w:rFonts w:cs="Times New Roman"/>
        </w:rPr>
      </w:pPr>
      <w:r>
        <w:rPr>
          <w:rStyle w:val="DefaultParagraphFont"/>
          <w:rFonts w:cs="Times New Roman"/>
        </w:rPr>
        <w:t>limitné hodnoty expozície pre hustotu elektrického prúdu časovo premenných polí do frekvencie 1 Hz sú stanovené z dôvodu ochrany srdcovocievneho a centrálneho nervového systému;</w:t>
      </w:r>
    </w:p>
    <w:p w:rsidR="00C66D24" w:rsidP="00C66D24">
      <w:pPr>
        <w:numPr>
          <w:numId w:val="23"/>
        </w:numPr>
        <w:tabs>
          <w:tab w:val="left" w:pos="720"/>
        </w:tabs>
        <w:jc w:val="both"/>
        <w:rPr>
          <w:rStyle w:val="DefaultParagraphFont"/>
          <w:rFonts w:cs="Times New Roman"/>
        </w:rPr>
      </w:pPr>
      <w:r>
        <w:rPr>
          <w:rStyle w:val="DefaultParagraphFont"/>
          <w:rFonts w:cs="Times New Roman"/>
        </w:rPr>
        <w:t>limitné hodnoty expozície pre hustotu elektrického prúdu v oblasti medzi 1 Hz až 10 MHz sú stanovené s cieľom predchádzať vplyvu expozície na funkcie centrálneho nervového systému;</w:t>
      </w:r>
    </w:p>
    <w:p w:rsidR="00C66D24" w:rsidP="00C66D24">
      <w:pPr>
        <w:numPr>
          <w:numId w:val="23"/>
        </w:numPr>
        <w:tabs>
          <w:tab w:val="left" w:pos="720"/>
        </w:tabs>
        <w:jc w:val="both"/>
        <w:rPr>
          <w:rStyle w:val="DefaultParagraphFont"/>
          <w:rFonts w:cs="Times New Roman"/>
        </w:rPr>
      </w:pPr>
      <w:r>
        <w:rPr>
          <w:rStyle w:val="DefaultParagraphFont"/>
          <w:rFonts w:cs="Times New Roman"/>
        </w:rPr>
        <w:t>limitné hodnoty expozície pre SAR v oblasti medzi 100 kHz až 10 GHz sú stanovené s cieľom predchádzať celotelovému tepelnému stresu a nadmernému miestnemu zahrievaniu tkanív; v oblasti medzi 100 kHz až 10 MHz sú stanovené limitné hodnoty expozície pre hustotu elektrického prúdu aj pre SAR;</w:t>
      </w:r>
    </w:p>
    <w:p w:rsidR="00C66D24" w:rsidP="00C66D24">
      <w:pPr>
        <w:numPr>
          <w:numId w:val="23"/>
        </w:numPr>
        <w:tabs>
          <w:tab w:val="left" w:pos="720"/>
        </w:tabs>
        <w:jc w:val="both"/>
        <w:rPr>
          <w:rStyle w:val="DefaultParagraphFont"/>
          <w:rFonts w:cs="Times New Roman"/>
        </w:rPr>
      </w:pPr>
      <w:r>
        <w:rPr>
          <w:rStyle w:val="DefaultParagraphFont"/>
          <w:rFonts w:cs="Times New Roman"/>
        </w:rPr>
        <w:t>limitná hodnoty expozície pre hustotu toku výkonu v oblasti medzi 10 GHz až 300 GHz je stanovená s cieľom predchádzať nadmernému prehrievaniu tkanív na povrchu alebo v blízkosti povrchu tela.</w:t>
      </w:r>
    </w:p>
    <w:p w:rsidR="00C66D24" w:rsidP="00C66D24">
      <w:pPr>
        <w:ind w:firstLine="360"/>
        <w:jc w:val="both"/>
        <w:rPr>
          <w:rStyle w:val="DefaultParagraphFont"/>
          <w:rFonts w:cs="Times New Roman"/>
        </w:rPr>
      </w:pPr>
      <w:r>
        <w:rPr>
          <w:rStyle w:val="DefaultParagraphFont"/>
          <w:rFonts w:cs="Times New Roman"/>
        </w:rPr>
        <w:t>Limitné hodnoty expozície uvedené v tabuľke č. 1 sú stanovené s ohľadom na neurčitosť v citlivosti jednotlivcov, s ohľadom na okolité podmienky a s ohľadom na skutočnosť, že vek a zdravotný stav jednotlivcov je rôzny.</w:t>
      </w:r>
    </w:p>
    <w:p w:rsidR="00C66D24" w:rsidP="00C66D24">
      <w:pPr>
        <w:pStyle w:val="Heading1"/>
        <w:rPr>
          <w:rStyle w:val="DefaultParagraphFont"/>
          <w:rFonts w:cs="Times New Roman"/>
        </w:rPr>
      </w:pPr>
    </w:p>
    <w:p w:rsidR="00C66D24" w:rsidP="00C66D24">
      <w:pPr>
        <w:pStyle w:val="Heading1"/>
        <w:rPr>
          <w:rStyle w:val="DefaultParagraphFont"/>
          <w:rFonts w:cs="Times New Roman"/>
        </w:rPr>
      </w:pPr>
      <w:r>
        <w:rPr>
          <w:rStyle w:val="DefaultParagraphFont"/>
          <w:rFonts w:cs="Times New Roman"/>
        </w:rPr>
        <w:t>Tab. 1</w:t>
      </w:r>
    </w:p>
    <w:p w:rsidR="00C66D24" w:rsidP="00C66D24">
      <w:pPr>
        <w:rPr>
          <w:rStyle w:val="DefaultParagraphFont"/>
          <w:rFonts w:cs="Times New Roman"/>
          <w:b/>
          <w:bCs/>
        </w:rPr>
      </w:pPr>
      <w:r>
        <w:rPr>
          <w:rStyle w:val="DefaultParagraphFont"/>
          <w:rFonts w:cs="Times New Roman"/>
          <w:b/>
          <w:bCs/>
        </w:rPr>
        <w:t>Limitné hodnoty expozície pre elektrické, magnetické a elektromagnetické polia (musia byť splnené všetky podmienky)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16"/>
        <w:gridCol w:w="1316"/>
        <w:gridCol w:w="1316"/>
        <w:gridCol w:w="1316"/>
        <w:gridCol w:w="1316"/>
        <w:gridCol w:w="1316"/>
        <w:gridCol w:w="131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Frekvenčný rozsah</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Magnetická indukcia</w:t>
            </w:r>
          </w:p>
          <w:p w:rsidR="00C66D24" w:rsidP="007105C5">
            <w:pPr>
              <w:jc w:val="center"/>
              <w:rPr>
                <w:rStyle w:val="DefaultParagraphFont"/>
                <w:rFonts w:cs="Times New Roman"/>
                <w:b/>
                <w:bCs/>
                <w:sz w:val="20"/>
                <w:szCs w:val="20"/>
              </w:rPr>
            </w:pPr>
            <w:r>
              <w:rPr>
                <w:rStyle w:val="DefaultParagraphFont"/>
                <w:rFonts w:cs="Times New Roman"/>
                <w:b/>
                <w:bCs/>
                <w:sz w:val="20"/>
                <w:szCs w:val="20"/>
              </w:rPr>
              <w:t>(mT)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Hustota elektrického prúdu</w:t>
            </w:r>
          </w:p>
          <w:p w:rsidR="00C66D24" w:rsidP="007105C5">
            <w:pPr>
              <w:jc w:val="center"/>
              <w:rPr>
                <w:rStyle w:val="DefaultParagraphFont"/>
                <w:rFonts w:cs="Times New Roman"/>
                <w:b/>
                <w:bCs/>
                <w:sz w:val="20"/>
                <w:szCs w:val="20"/>
              </w:rPr>
            </w:pPr>
            <w:r>
              <w:rPr>
                <w:rStyle w:val="DefaultParagraphFont"/>
                <w:rFonts w:cs="Times New Roman"/>
                <w:b/>
                <w:bCs/>
                <w:sz w:val="20"/>
                <w:szCs w:val="20"/>
              </w:rPr>
              <w:t>(mA/m</w:t>
            </w:r>
            <w:r>
              <w:rPr>
                <w:rStyle w:val="DefaultParagraphFont"/>
                <w:rFonts w:cs="Times New Roman"/>
                <w:b/>
                <w:bCs/>
                <w:sz w:val="20"/>
                <w:szCs w:val="20"/>
                <w:vertAlign w:val="superscript"/>
              </w:rPr>
              <w:t>2</w:t>
            </w:r>
            <w:r>
              <w:rPr>
                <w:rStyle w:val="DefaultParagraphFont"/>
                <w:rFonts w:cs="Times New Roman"/>
                <w:b/>
                <w:bCs/>
                <w:sz w:val="20"/>
                <w:szCs w:val="20"/>
              </w:rPr>
              <w:t>)</w:t>
            </w:r>
          </w:p>
          <w:p w:rsidR="00C66D24" w:rsidP="007105C5">
            <w:pPr>
              <w:jc w:val="center"/>
              <w:rPr>
                <w:rStyle w:val="DefaultParagraphFont"/>
                <w:rFonts w:cs="Times New Roman"/>
                <w:b/>
                <w:bCs/>
                <w:sz w:val="20"/>
                <w:szCs w:val="20"/>
              </w:rPr>
            </w:pPr>
            <w:r>
              <w:rPr>
                <w:rStyle w:val="DefaultParagraphFont"/>
                <w:rFonts w:cs="Times New Roman"/>
                <w:b/>
                <w:bCs/>
                <w:sz w:val="20"/>
                <w:szCs w:val="20"/>
              </w:rPr>
              <w:t>(efektívna hodnota)</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Priemerná hodnota SAR pre celé telo</w:t>
            </w:r>
          </w:p>
          <w:p w:rsidR="00C66D24" w:rsidP="007105C5">
            <w:pPr>
              <w:jc w:val="center"/>
              <w:rPr>
                <w:rStyle w:val="DefaultParagraphFont"/>
                <w:rFonts w:cs="Times New Roman"/>
                <w:b/>
                <w:bCs/>
                <w:sz w:val="20"/>
                <w:szCs w:val="20"/>
              </w:rPr>
            </w:pPr>
            <w:r>
              <w:rPr>
                <w:rStyle w:val="DefaultParagraphFont"/>
                <w:rFonts w:cs="Times New Roman"/>
                <w:b/>
                <w:bCs/>
                <w:sz w:val="20"/>
                <w:szCs w:val="20"/>
              </w:rPr>
              <w:t>(W/kg)</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Lokálna hodnota SAR</w:t>
            </w:r>
          </w:p>
          <w:p w:rsidR="00C66D24" w:rsidP="007105C5">
            <w:pPr>
              <w:jc w:val="center"/>
              <w:rPr>
                <w:rStyle w:val="DefaultParagraphFont"/>
                <w:rFonts w:cs="Times New Roman"/>
                <w:b/>
                <w:bCs/>
                <w:sz w:val="20"/>
                <w:szCs w:val="20"/>
              </w:rPr>
            </w:pPr>
            <w:r>
              <w:rPr>
                <w:rStyle w:val="DefaultParagraphFont"/>
                <w:rFonts w:cs="Times New Roman"/>
                <w:b/>
                <w:bCs/>
                <w:sz w:val="20"/>
                <w:szCs w:val="20"/>
              </w:rPr>
              <w:t>(hlava a trup)</w:t>
            </w:r>
          </w:p>
          <w:p w:rsidR="00C66D24" w:rsidP="007105C5">
            <w:pPr>
              <w:jc w:val="center"/>
              <w:rPr>
                <w:rStyle w:val="DefaultParagraphFont"/>
                <w:rFonts w:cs="Times New Roman"/>
                <w:b/>
                <w:bCs/>
                <w:sz w:val="20"/>
                <w:szCs w:val="20"/>
              </w:rPr>
            </w:pPr>
            <w:r>
              <w:rPr>
                <w:rStyle w:val="DefaultParagraphFont"/>
                <w:rFonts w:cs="Times New Roman"/>
                <w:b/>
                <w:bCs/>
                <w:sz w:val="20"/>
                <w:szCs w:val="20"/>
              </w:rPr>
              <w:t>(W/kg)</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Lokálna hodnota SAR</w:t>
            </w:r>
          </w:p>
          <w:p w:rsidR="00C66D24" w:rsidP="007105C5">
            <w:pPr>
              <w:jc w:val="center"/>
              <w:rPr>
                <w:rStyle w:val="DefaultParagraphFont"/>
                <w:rFonts w:cs="Times New Roman"/>
                <w:b/>
                <w:bCs/>
                <w:sz w:val="20"/>
                <w:szCs w:val="20"/>
              </w:rPr>
            </w:pPr>
            <w:r>
              <w:rPr>
                <w:rStyle w:val="DefaultParagraphFont"/>
                <w:rFonts w:cs="Times New Roman"/>
                <w:b/>
                <w:bCs/>
                <w:sz w:val="20"/>
                <w:szCs w:val="20"/>
              </w:rPr>
              <w:t>(končatiny)</w:t>
            </w:r>
          </w:p>
          <w:p w:rsidR="00C66D24" w:rsidP="007105C5">
            <w:pPr>
              <w:jc w:val="center"/>
              <w:rPr>
                <w:rStyle w:val="DefaultParagraphFont"/>
                <w:rFonts w:cs="Times New Roman"/>
                <w:b/>
                <w:bCs/>
                <w:sz w:val="20"/>
                <w:szCs w:val="20"/>
              </w:rPr>
            </w:pPr>
            <w:r>
              <w:rPr>
                <w:rStyle w:val="DefaultParagraphFont"/>
                <w:rFonts w:cs="Times New Roman"/>
                <w:b/>
                <w:bCs/>
                <w:sz w:val="20"/>
                <w:szCs w:val="20"/>
              </w:rPr>
              <w:t>(W/kg)</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Hustota toku výkonu</w:t>
            </w:r>
          </w:p>
          <w:p w:rsidR="00C66D24" w:rsidP="007105C5">
            <w:pPr>
              <w:jc w:val="center"/>
              <w:rPr>
                <w:rStyle w:val="DefaultParagraphFont"/>
                <w:rFonts w:cs="Times New Roman"/>
                <w:b/>
                <w:bCs/>
                <w:sz w:val="20"/>
                <w:szCs w:val="20"/>
              </w:rPr>
            </w:pPr>
            <w:r>
              <w:rPr>
                <w:rStyle w:val="DefaultParagraphFont"/>
                <w:rFonts w:cs="Times New Roman"/>
                <w:b/>
                <w:bCs/>
                <w:sz w:val="20"/>
                <w:szCs w:val="20"/>
              </w:rPr>
              <w:t>(W/m</w:t>
            </w:r>
            <w:r>
              <w:rPr>
                <w:rStyle w:val="DefaultParagraphFont"/>
                <w:rFonts w:cs="Times New Roman"/>
                <w:b/>
                <w:bCs/>
                <w:sz w:val="20"/>
                <w:szCs w:val="20"/>
                <w:vertAlign w:val="superscript"/>
              </w:rPr>
              <w:t>2</w:t>
            </w:r>
            <w:r>
              <w:rPr>
                <w:rStyle w:val="DefaultParagraphFont"/>
                <w:rFonts w:cs="Times New Roman"/>
                <w:b/>
                <w:bCs/>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0 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40</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&gt;0 Hz až &lt;1Hz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8</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 Hz až &lt;4Hz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8/</w:t>
            </w:r>
            <w:r>
              <w:rPr>
                <w:rStyle w:val="DefaultParagraphFont"/>
                <w:rFonts w:cs="Times New Roman"/>
                <w:i/>
                <w:iCs/>
                <w:sz w:val="20"/>
                <w:szCs w:val="20"/>
              </w:rPr>
              <w:t>f</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4 Hz až &lt;1000 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 xml:space="preserve">1000 Hz až &lt;100 kHz </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i/>
                <w:iCs/>
                <w:sz w:val="20"/>
                <w:szCs w:val="20"/>
              </w:rPr>
              <w:t>f</w:t>
            </w:r>
            <w:r>
              <w:rPr>
                <w:rStyle w:val="DefaultParagraphFont"/>
                <w:rFonts w:cs="Times New Roman"/>
                <w:sz w:val="20"/>
                <w:szCs w:val="20"/>
              </w:rPr>
              <w:t>/500</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100 kHz až &lt;10 MHz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i/>
                <w:iCs/>
                <w:sz w:val="20"/>
                <w:szCs w:val="20"/>
              </w:rPr>
              <w:t>f</w:t>
            </w:r>
            <w:r>
              <w:rPr>
                <w:rStyle w:val="DefaultParagraphFont"/>
                <w:rFonts w:cs="Times New Roman"/>
                <w:sz w:val="20"/>
                <w:szCs w:val="20"/>
              </w:rPr>
              <w:t>/500</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0,08</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4</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10 MHz až &lt;10 GHz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0,08</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4</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PrEx>
        <w:trPr>
          <w:trHeight w:hRule="auto" w:val="0"/>
        </w:trPr>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10 GHz až 300GHz</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i/>
                <w:iCs/>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c>
          <w:tcPr>
            <w:tcW w:w="131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10</w:t>
            </w:r>
          </w:p>
        </w:tc>
      </w:tr>
    </w:tbl>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Poznámky</w:t>
      </w:r>
    </w:p>
    <w:p w:rsidR="00C66D24" w:rsidP="00C66D24">
      <w:pPr>
        <w:numPr>
          <w:numId w:val="24"/>
        </w:numPr>
        <w:tabs>
          <w:tab w:val="left" w:pos="1080"/>
        </w:tabs>
        <w:jc w:val="both"/>
        <w:rPr>
          <w:rStyle w:val="DefaultParagraphFont"/>
          <w:rFonts w:cs="Times New Roman"/>
        </w:rPr>
      </w:pPr>
      <w:r>
        <w:rPr>
          <w:rStyle w:val="DefaultParagraphFont"/>
          <w:rFonts w:cs="Times New Roman"/>
          <w:i/>
          <w:iCs/>
        </w:rPr>
        <w:t>f</w:t>
      </w:r>
      <w:r>
        <w:rPr>
          <w:rStyle w:val="DefaultParagraphFont"/>
          <w:rFonts w:cs="Times New Roman"/>
        </w:rPr>
        <w:t xml:space="preserve">  je frekvencia v hertzoch (Hz).</w:t>
      </w:r>
    </w:p>
    <w:p w:rsidR="00C66D24" w:rsidP="00C66D24">
      <w:pPr>
        <w:numPr>
          <w:numId w:val="24"/>
        </w:numPr>
        <w:tabs>
          <w:tab w:val="left" w:pos="1080"/>
        </w:tabs>
        <w:jc w:val="both"/>
        <w:rPr>
          <w:rStyle w:val="DefaultParagraphFont"/>
          <w:rFonts w:cs="Times New Roman"/>
        </w:rPr>
      </w:pPr>
      <w:r>
        <w:rPr>
          <w:rStyle w:val="DefaultParagraphFont"/>
          <w:rFonts w:cs="Times New Roman"/>
        </w:rPr>
        <w:t>Limitné hodnoty expozície hustoty elektrického prúdu sú stanovené na ochranu pred účinkami akútnej expozície na tkanivá centrálneho nervového systému hlavy a trupu tela. Limitné hodnoty expozície vo frekvenčnej oblasti medzi 1 Hz až 10 MHz sú založené na preukázaných nepriaznivých účinkoch expozície na centrálny nervový systém. Takéto akútne účinky sú v podstate okamžité a neexistuje žiadne vedecké opodstatnenie meniť limitné hodnoty expozície pre krátkodobú expozíciu. Pretože sa však limitné hodnoty expozície týkajú nepriaznivých účinkov na centrálny nervový systém, tieto limitné hodnoty expozície môžu za tých istých podmienok expozície povoliť vyššie hodnoty hustoty elektrického prúdu pre iné tkanivá ľudského tela než je centrálny nervový systém.</w:t>
      </w:r>
    </w:p>
    <w:p w:rsidR="00C66D24" w:rsidP="00C66D24">
      <w:pPr>
        <w:numPr>
          <w:numId w:val="24"/>
        </w:numPr>
        <w:tabs>
          <w:tab w:val="left" w:pos="1080"/>
        </w:tabs>
        <w:jc w:val="both"/>
        <w:rPr>
          <w:rStyle w:val="DefaultParagraphFont"/>
          <w:rFonts w:cs="Times New Roman"/>
        </w:rPr>
      </w:pPr>
      <w:r>
        <w:rPr>
          <w:rStyle w:val="DefaultParagraphFont"/>
          <w:rFonts w:cs="Times New Roman"/>
        </w:rPr>
        <w:t>Vzhľadom na elektrickú nehomogénnosť ľudského tela by hustota elektrického prúdu mala byť vypočítaná ako priemerná hodnota pre 1 cm</w:t>
      </w:r>
      <w:r>
        <w:rPr>
          <w:rStyle w:val="DefaultParagraphFont"/>
          <w:rFonts w:cs="Times New Roman"/>
          <w:vertAlign w:val="superscript"/>
        </w:rPr>
        <w:t>2</w:t>
      </w:r>
      <w:r>
        <w:rPr>
          <w:rStyle w:val="DefaultParagraphFont"/>
          <w:rFonts w:cs="Times New Roman"/>
        </w:rPr>
        <w:t xml:space="preserve"> plochy kolmej na smer šírenia prúdu.</w:t>
      </w:r>
    </w:p>
    <w:p w:rsidR="00C66D24" w:rsidP="00C66D24">
      <w:pPr>
        <w:numPr>
          <w:numId w:val="24"/>
        </w:numPr>
        <w:tabs>
          <w:tab w:val="left" w:pos="1080"/>
        </w:tabs>
        <w:jc w:val="both"/>
        <w:rPr>
          <w:rStyle w:val="DefaultParagraphFont"/>
          <w:rFonts w:cs="Times New Roman"/>
        </w:rPr>
      </w:pPr>
      <w:r>
        <w:rPr>
          <w:rStyle w:val="DefaultParagraphFont"/>
          <w:rFonts w:cs="Times New Roman"/>
        </w:rPr>
        <w:t>Pre frekvencie do 100 kHz sa špičková hodnota hustoty elektrického prúdu stanovuje vynásobením efektívnej hodnoty hodnotou 2</w:t>
      </w:r>
      <w:r>
        <w:rPr>
          <w:rStyle w:val="DefaultParagraphFont"/>
          <w:rFonts w:cs="Times New Roman"/>
          <w:vertAlign w:val="superscript"/>
        </w:rPr>
        <w:t>1/2</w:t>
      </w:r>
      <w:r>
        <w:rPr>
          <w:rStyle w:val="DefaultParagraphFont"/>
          <w:rFonts w:cs="Times New Roman"/>
        </w:rPr>
        <w:t>.</w:t>
      </w:r>
    </w:p>
    <w:p w:rsidR="00C66D24" w:rsidP="00C66D24">
      <w:pPr>
        <w:numPr>
          <w:numId w:val="24"/>
        </w:numPr>
        <w:tabs>
          <w:tab w:val="left" w:pos="1080"/>
        </w:tabs>
        <w:jc w:val="both"/>
        <w:rPr>
          <w:rStyle w:val="DefaultParagraphFont"/>
          <w:rFonts w:cs="Times New Roman"/>
        </w:rPr>
      </w:pPr>
      <w:r>
        <w:rPr>
          <w:rStyle w:val="DefaultParagraphFont"/>
          <w:rFonts w:cs="Times New Roman"/>
        </w:rPr>
        <w:t xml:space="preserve">Pre frekvencie do 100 kHz a pre impulzné magnetické polia možno maximálnu hustotu impulzného elektrického prúdu stanoviť z počtu impulzov a z derivácie magnetickej indukcie. Hustota indukovaného elektrického prúdu môže byť potom porovnávaná s príslušnými limitnými hodnotami expozície. Pre impulzy s dĺžkou trvania </w:t>
      </w:r>
      <w:r>
        <w:rPr>
          <w:rStyle w:val="DefaultParagraphFont"/>
          <w:rFonts w:cs="Times New Roman"/>
          <w:i/>
          <w:iCs/>
        </w:rPr>
        <w:t>t</w:t>
      </w:r>
      <w:r>
        <w:rPr>
          <w:rStyle w:val="DefaultParagraphFont"/>
          <w:rFonts w:cs="Times New Roman"/>
          <w:vertAlign w:val="subscript"/>
        </w:rPr>
        <w:t>p</w:t>
      </w:r>
      <w:r>
        <w:rPr>
          <w:rStyle w:val="DefaultParagraphFont"/>
          <w:rFonts w:cs="Times New Roman"/>
        </w:rPr>
        <w:t xml:space="preserve"> môže byť ekvivalentná frekvencia, ktorú je možné aplikovať na limitné hodnoty expozície, vypočítaná podľa vzťahu </w:t>
      </w:r>
      <w:r>
        <w:rPr>
          <w:rStyle w:val="DefaultParagraphFont"/>
          <w:rFonts w:cs="Times New Roman"/>
          <w:i/>
          <w:iCs/>
        </w:rPr>
        <w:t>f</w:t>
      </w:r>
      <w:r>
        <w:rPr>
          <w:rStyle w:val="DefaultParagraphFont"/>
          <w:rFonts w:cs="Times New Roman"/>
        </w:rPr>
        <w:t xml:space="preserve"> = 1/(2 </w:t>
      </w:r>
      <w:r>
        <w:rPr>
          <w:rStyle w:val="DefaultParagraphFont"/>
          <w:rFonts w:cs="Times New Roman"/>
          <w:i/>
          <w:iCs/>
        </w:rPr>
        <w:t>t</w:t>
      </w:r>
      <w:r>
        <w:rPr>
          <w:rStyle w:val="DefaultParagraphFont"/>
          <w:rFonts w:cs="Times New Roman"/>
          <w:vertAlign w:val="subscript"/>
        </w:rPr>
        <w:t>p</w:t>
      </w:r>
      <w:r>
        <w:rPr>
          <w:rStyle w:val="DefaultParagraphFont"/>
          <w:rFonts w:cs="Times New Roman"/>
        </w:rPr>
        <w:t>).</w:t>
      </w:r>
    </w:p>
    <w:p w:rsidR="00C66D24" w:rsidP="00C66D24">
      <w:pPr>
        <w:numPr>
          <w:numId w:val="24"/>
        </w:numPr>
        <w:tabs>
          <w:tab w:val="left" w:pos="1080"/>
        </w:tabs>
        <w:jc w:val="both"/>
        <w:rPr>
          <w:rStyle w:val="DefaultParagraphFont"/>
          <w:rFonts w:cs="Times New Roman"/>
        </w:rPr>
      </w:pPr>
      <w:r>
        <w:rPr>
          <w:rStyle w:val="DefaultParagraphFont"/>
          <w:rFonts w:cs="Times New Roman"/>
        </w:rPr>
        <w:t>Všetky hodnoty SAR sa musia spriemerovať za ľubovoľný 6 minútový interval.</w:t>
      </w:r>
    </w:p>
    <w:p w:rsidR="00C66D24" w:rsidP="00C66D24">
      <w:pPr>
        <w:numPr>
          <w:numId w:val="24"/>
        </w:numPr>
        <w:tabs>
          <w:tab w:val="left" w:pos="1080"/>
        </w:tabs>
        <w:jc w:val="both"/>
        <w:rPr>
          <w:rStyle w:val="DefaultParagraphFont"/>
          <w:rFonts w:cs="Times New Roman"/>
        </w:rPr>
      </w:pPr>
      <w:r>
        <w:rPr>
          <w:rStyle w:val="DefaultParagraphFont"/>
          <w:rFonts w:cs="Times New Roman"/>
        </w:rPr>
        <w:t>Priemernú hmotnosť pre lokalizovaný SAR tvorí akýchkoľvek 10 g priľahlého (susediaceho) tkaniva; takto získaný maximálny SAR predstavuje hodnotu pre odhad expozície. Týchto 10 g tkaniva je určených ako hmotnosť priľahlého tkaniva s takmer homogénnymi elektrickými vlastnosťami. Pri určovaní hmotnosti priľahlého tkaniva sa pripúšťa, že táto veličina sa môže používať v počítačovej dozimetrii, ale pri priamych fyzikálnych meraniach môže predstavovať problémy. Môže sa použiť jednoduchá geometria ako je objemová hmotnosť tkaniva za predpokladu, že vypočítané dozimetrické veličiny majú v porovnaní s odporúčaniami (guidelinami) pre expozíciu mierne hodnoty.</w:t>
      </w:r>
    </w:p>
    <w:p w:rsidR="00C66D24" w:rsidP="00C66D24">
      <w:pPr>
        <w:numPr>
          <w:numId w:val="24"/>
        </w:numPr>
        <w:tabs>
          <w:tab w:val="left" w:pos="1080"/>
        </w:tabs>
        <w:jc w:val="both"/>
        <w:rPr>
          <w:rStyle w:val="DefaultParagraphFont"/>
          <w:rFonts w:cs="Times New Roman"/>
          <w:b/>
          <w:bCs/>
          <w:sz w:val="20"/>
          <w:szCs w:val="20"/>
        </w:rPr>
      </w:pPr>
      <w:r>
        <w:rPr>
          <w:rStyle w:val="DefaultParagraphFont"/>
          <w:rFonts w:cs="Times New Roman"/>
        </w:rPr>
        <w:t>Aby sa odstránilo a obmedzilo pôsobenie na sluch, ktoré je zapríčinené termoelastickou rozťažnosťou, je pre impulznú expozíciu v oblasti frekvencii od 0,3 do 10 GHz a pre lokalizovanú expozíciu hlavy odporúčaná ďalšia limitná hodnota expozície. To znamená, že hodnota SA by nemala prekročiť 2 mJ/kg spriemerovaná na 10 g tkaniva.</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b/>
          <w:bCs/>
        </w:rPr>
      </w:pPr>
      <w:r>
        <w:rPr>
          <w:rStyle w:val="DefaultParagraphFont"/>
          <w:rFonts w:cs="Times New Roman"/>
          <w:b/>
          <w:bCs/>
        </w:rPr>
        <w:t>2. Akčné hodnoty expozície</w:t>
      </w:r>
    </w:p>
    <w:p w:rsidR="00C66D24" w:rsidP="00C66D24">
      <w:pPr>
        <w:jc w:val="both"/>
        <w:rPr>
          <w:rStyle w:val="DefaultParagraphFont"/>
          <w:rFonts w:cs="Times New Roman"/>
          <w:b/>
          <w:bCs/>
        </w:rPr>
      </w:pPr>
    </w:p>
    <w:p w:rsidR="00C66D24" w:rsidP="00C66D24">
      <w:pPr>
        <w:jc w:val="both"/>
        <w:rPr>
          <w:rStyle w:val="DefaultParagraphFont"/>
          <w:rFonts w:cs="Times New Roman"/>
          <w:b/>
          <w:bCs/>
        </w:rPr>
      </w:pPr>
    </w:p>
    <w:p w:rsidR="00C66D24" w:rsidP="00C66D24">
      <w:pPr>
        <w:ind w:firstLine="360"/>
        <w:jc w:val="both"/>
        <w:rPr>
          <w:rStyle w:val="DefaultParagraphFont"/>
          <w:rFonts w:cs="Times New Roman"/>
        </w:rPr>
      </w:pPr>
      <w:r>
        <w:rPr>
          <w:rStyle w:val="DefaultParagraphFont"/>
          <w:rFonts w:cs="Times New Roman"/>
        </w:rPr>
        <w:t>Akčné hodnoty expozície sa uvádzajú za účelom porovnania s nameranými veličinami. Dodržiavaním všetkých stanovených akčných hodnôt expozície sa zabezpečí splnenie požiadaviek určených limitnými hodnotami expozície.</w:t>
      </w:r>
    </w:p>
    <w:p w:rsidR="00C66D24" w:rsidP="00C66D24">
      <w:pPr>
        <w:ind w:firstLine="360"/>
        <w:jc w:val="both"/>
        <w:rPr>
          <w:rStyle w:val="DefaultParagraphFont"/>
          <w:rFonts w:cs="Times New Roman"/>
        </w:rPr>
      </w:pPr>
      <w:r>
        <w:rPr>
          <w:rStyle w:val="DefaultParagraphFont"/>
          <w:rFonts w:cs="Times New Roman"/>
        </w:rPr>
        <w:t>Ak sú namerané veličiny vyššie ako sú akčné hodnoty expozície, nemusí to nevyhnutne znamenať prekročenie limitných hodnôt expozície. V takomto prípade je potrebné stanoviť, či úroveň expozície je pod limitnými hodnotami expozície.</w:t>
      </w:r>
    </w:p>
    <w:p w:rsidR="00C66D24" w:rsidP="00C66D24">
      <w:pPr>
        <w:ind w:firstLine="360"/>
        <w:jc w:val="both"/>
        <w:rPr>
          <w:rStyle w:val="DefaultParagraphFont"/>
          <w:rFonts w:cs="Times New Roman"/>
        </w:rPr>
      </w:pPr>
      <w:r>
        <w:rPr>
          <w:rStyle w:val="DefaultParagraphFont"/>
          <w:rFonts w:cs="Times New Roman"/>
        </w:rPr>
        <w:t>V určitých situáciách, kedy je expozícia lokálna, ako v prípade telefónov, ktoré sa držia v ruke a v blízkosti hlavy človeka, nie je používanie akčných hodnôt expozície vhodné. V takýchto prípadoch je potrebné dodržiavanie lokálnych limitných hodnôt expozície stanovovať priamo.</w:t>
      </w:r>
    </w:p>
    <w:p w:rsidR="00C66D24" w:rsidP="00C66D24">
      <w:pPr>
        <w:jc w:val="both"/>
        <w:rPr>
          <w:rStyle w:val="DefaultParagraphFont"/>
          <w:rFonts w:cs="Times New Roman"/>
        </w:rPr>
      </w:pPr>
    </w:p>
    <w:p w:rsidR="00C66D24" w:rsidP="00C66D24">
      <w:pPr>
        <w:jc w:val="both"/>
        <w:rPr>
          <w:rStyle w:val="DefaultParagraphFont"/>
          <w:rFonts w:cs="Times New Roman"/>
          <w:b/>
          <w:bCs/>
        </w:rPr>
      </w:pPr>
      <w:r>
        <w:rPr>
          <w:rStyle w:val="DefaultParagraphFont"/>
          <w:rFonts w:cs="Times New Roman"/>
          <w:b/>
          <w:bCs/>
        </w:rPr>
        <w:t>Tab. 2</w:t>
      </w:r>
    </w:p>
    <w:p w:rsidR="00C66D24" w:rsidP="00C66D24">
      <w:pPr>
        <w:jc w:val="both"/>
        <w:rPr>
          <w:rStyle w:val="DefaultParagraphFont"/>
          <w:rFonts w:cs="Times New Roman"/>
          <w:b/>
          <w:bCs/>
        </w:rPr>
      </w:pPr>
      <w:r>
        <w:rPr>
          <w:rStyle w:val="DefaultParagraphFont"/>
          <w:rFonts w:cs="Times New Roman"/>
          <w:b/>
          <w:bCs/>
        </w:rPr>
        <w:t>Akčné hodnoty expozície pre elektrické, magnetické a elektromagnetické polia (efektívne hodnoty pre nepretržitú expozíciu)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42"/>
        <w:gridCol w:w="1842"/>
        <w:gridCol w:w="1842"/>
        <w:gridCol w:w="1843"/>
        <w:gridCol w:w="1843"/>
      </w:tblGrid>
      <w:tr>
        <w:tblPrEx>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Frekvenčný rozsah</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Intenzita elektrického poľa</w:t>
            </w:r>
          </w:p>
          <w:p w:rsidR="00C66D24" w:rsidP="007105C5">
            <w:pPr>
              <w:jc w:val="center"/>
              <w:rPr>
                <w:rStyle w:val="DefaultParagraphFont"/>
                <w:rFonts w:cs="Times New Roman"/>
                <w:b/>
                <w:bCs/>
                <w:sz w:val="20"/>
                <w:szCs w:val="20"/>
              </w:rPr>
            </w:pPr>
            <w:r>
              <w:rPr>
                <w:rStyle w:val="DefaultParagraphFont"/>
                <w:rFonts w:cs="Times New Roman"/>
                <w:b/>
                <w:bCs/>
                <w:i/>
                <w:iCs/>
                <w:sz w:val="20"/>
                <w:szCs w:val="20"/>
              </w:rPr>
              <w:t>E</w:t>
            </w:r>
            <w:r>
              <w:rPr>
                <w:rStyle w:val="DefaultParagraphFont"/>
                <w:rFonts w:cs="Times New Roman"/>
                <w:b/>
                <w:bCs/>
                <w:sz w:val="20"/>
                <w:szCs w:val="20"/>
              </w:rPr>
              <w:t xml:space="preserve"> (V/m)</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Intenzita magnetického poľa</w:t>
            </w:r>
          </w:p>
          <w:p w:rsidR="00C66D24" w:rsidP="007105C5">
            <w:pPr>
              <w:jc w:val="center"/>
              <w:rPr>
                <w:rStyle w:val="DefaultParagraphFont"/>
                <w:rFonts w:cs="Times New Roman"/>
                <w:b/>
                <w:bCs/>
                <w:sz w:val="20"/>
                <w:szCs w:val="20"/>
              </w:rPr>
            </w:pPr>
            <w:r>
              <w:rPr>
                <w:rStyle w:val="DefaultParagraphFont"/>
                <w:rFonts w:cs="Times New Roman"/>
                <w:b/>
                <w:bCs/>
                <w:i/>
                <w:iCs/>
                <w:sz w:val="20"/>
                <w:szCs w:val="20"/>
              </w:rPr>
              <w:t>H</w:t>
            </w:r>
            <w:r>
              <w:rPr>
                <w:rStyle w:val="DefaultParagraphFont"/>
                <w:rFonts w:cs="Times New Roman"/>
                <w:b/>
                <w:bCs/>
                <w:sz w:val="20"/>
                <w:szCs w:val="20"/>
              </w:rPr>
              <w:t xml:space="preserve"> (A/m)</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Magnetická indukcia</w:t>
            </w:r>
          </w:p>
          <w:p w:rsidR="00C66D24" w:rsidP="007105C5">
            <w:pPr>
              <w:jc w:val="center"/>
              <w:rPr>
                <w:rStyle w:val="DefaultParagraphFont"/>
                <w:rFonts w:cs="Times New Roman"/>
                <w:b/>
                <w:bCs/>
                <w:sz w:val="20"/>
                <w:szCs w:val="20"/>
              </w:rPr>
            </w:pPr>
            <w:r>
              <w:rPr>
                <w:rStyle w:val="DefaultParagraphFont"/>
                <w:rFonts w:cs="Times New Roman"/>
                <w:b/>
                <w:bCs/>
                <w:i/>
                <w:iCs/>
                <w:sz w:val="20"/>
                <w:szCs w:val="20"/>
              </w:rPr>
              <w:t>B</w:t>
            </w:r>
            <w:r>
              <w:rPr>
                <w:rStyle w:val="DefaultParagraphFont"/>
                <w:rFonts w:cs="Times New Roman"/>
                <w:b/>
                <w:bCs/>
                <w:sz w:val="20"/>
                <w:szCs w:val="20"/>
              </w:rPr>
              <w:t xml:space="preserve"> (μT)</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Hustota toku výkonu ekvivalentnej rovinnej vlny</w:t>
            </w:r>
          </w:p>
          <w:p w:rsidR="00C66D24" w:rsidP="007105C5">
            <w:pPr>
              <w:jc w:val="center"/>
              <w:rPr>
                <w:rStyle w:val="DefaultParagraphFont"/>
                <w:rFonts w:cs="Times New Roman"/>
                <w:b/>
                <w:bCs/>
                <w:sz w:val="20"/>
                <w:szCs w:val="20"/>
              </w:rPr>
            </w:pPr>
            <w:r>
              <w:rPr>
                <w:rStyle w:val="DefaultParagraphFont"/>
                <w:rFonts w:cs="Times New Roman"/>
                <w:b/>
                <w:bCs/>
                <w:i/>
                <w:iCs/>
                <w:sz w:val="20"/>
                <w:szCs w:val="20"/>
              </w:rPr>
              <w:t>S</w:t>
            </w:r>
            <w:r>
              <w:rPr>
                <w:rStyle w:val="DefaultParagraphFont"/>
                <w:rFonts w:cs="Times New Roman"/>
                <w:b/>
                <w:bCs/>
                <w:sz w:val="20"/>
                <w:szCs w:val="20"/>
                <w:vertAlign w:val="subscript"/>
              </w:rPr>
              <w:t>eq</w:t>
            </w:r>
            <w:r>
              <w:rPr>
                <w:rStyle w:val="DefaultParagraphFont"/>
                <w:rFonts w:cs="Times New Roman"/>
                <w:b/>
                <w:bCs/>
                <w:sz w:val="20"/>
                <w:szCs w:val="20"/>
              </w:rPr>
              <w:t xml:space="preserve"> (W/m</w:t>
            </w:r>
            <w:r>
              <w:rPr>
                <w:rStyle w:val="DefaultParagraphFont"/>
                <w:rFonts w:cs="Times New Roman"/>
                <w:b/>
                <w:bCs/>
                <w:sz w:val="20"/>
                <w:szCs w:val="20"/>
                <w:vertAlign w:val="superscript"/>
              </w:rPr>
              <w:t>2</w:t>
            </w:r>
            <w:r>
              <w:rPr>
                <w:rStyle w:val="DefaultParagraphFont"/>
                <w:rFonts w:cs="Times New Roman"/>
                <w:b/>
                <w:bCs/>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0 Hz až &lt;1 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3,2 . 10</w:t>
            </w:r>
            <w:r>
              <w:rPr>
                <w:rStyle w:val="DefaultParagraphFont"/>
                <w:rFonts w:cs="Times New Roman"/>
                <w:sz w:val="20"/>
                <w:szCs w:val="20"/>
                <w:vertAlign w:val="superscript"/>
              </w:rPr>
              <w:t>4</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4 . 10</w:t>
            </w:r>
            <w:r>
              <w:rPr>
                <w:rStyle w:val="DefaultParagraphFont"/>
                <w:rFonts w:cs="Times New Roman"/>
                <w:sz w:val="20"/>
                <w:szCs w:val="20"/>
                <w:vertAlign w:val="superscript"/>
              </w:rPr>
              <w:t>4</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1Hz až &lt;8 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10 000</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3,2 . 10</w:t>
            </w:r>
            <w:r>
              <w:rPr>
                <w:rStyle w:val="DefaultParagraphFont"/>
                <w:rFonts w:cs="Times New Roman"/>
                <w:sz w:val="20"/>
                <w:szCs w:val="20"/>
                <w:vertAlign w:val="superscript"/>
              </w:rPr>
              <w:t>4</w:t>
            </w:r>
            <w:r>
              <w:rPr>
                <w:rStyle w:val="DefaultParagraphFont"/>
                <w:rFonts w:cs="Times New Roman"/>
                <w:sz w:val="20"/>
                <w:szCs w:val="20"/>
              </w:rPr>
              <w:t>/</w:t>
            </w:r>
            <w:r>
              <w:rPr>
                <w:rStyle w:val="DefaultParagraphFont"/>
                <w:rFonts w:cs="Times New Roman"/>
                <w:i/>
                <w:iCs/>
                <w:sz w:val="20"/>
                <w:szCs w:val="20"/>
              </w:rPr>
              <w:t>f</w:t>
            </w:r>
            <w:r>
              <w:rPr>
                <w:rStyle w:val="DefaultParagraphFont"/>
                <w:rFonts w:cs="Times New Roman"/>
                <w:sz w:val="20"/>
                <w:szCs w:val="20"/>
                <w:vertAlign w:val="superscript"/>
              </w:rPr>
              <w:t xml:space="preserve"> 2</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vertAlign w:val="superscript"/>
              </w:rPr>
            </w:pPr>
            <w:r>
              <w:rPr>
                <w:rStyle w:val="DefaultParagraphFont"/>
                <w:rFonts w:cs="Times New Roman"/>
                <w:sz w:val="20"/>
                <w:szCs w:val="20"/>
              </w:rPr>
              <w:t>3,2 . 10</w:t>
            </w:r>
            <w:r>
              <w:rPr>
                <w:rStyle w:val="DefaultParagraphFont"/>
                <w:rFonts w:cs="Times New Roman"/>
                <w:sz w:val="20"/>
                <w:szCs w:val="20"/>
                <w:vertAlign w:val="superscript"/>
              </w:rPr>
              <w:t>4</w:t>
            </w:r>
            <w:r>
              <w:rPr>
                <w:rStyle w:val="DefaultParagraphFont"/>
                <w:rFonts w:cs="Times New Roman"/>
                <w:sz w:val="20"/>
                <w:szCs w:val="20"/>
              </w:rPr>
              <w:t>/</w:t>
            </w:r>
            <w:r>
              <w:rPr>
                <w:rStyle w:val="DefaultParagraphFont"/>
                <w:rFonts w:cs="Times New Roman"/>
                <w:i/>
                <w:iCs/>
                <w:sz w:val="20"/>
                <w:szCs w:val="20"/>
              </w:rPr>
              <w:t>f</w:t>
            </w:r>
            <w:r>
              <w:rPr>
                <w:rStyle w:val="DefaultParagraphFont"/>
                <w:rFonts w:cs="Times New Roman"/>
                <w:i/>
                <w:iCs/>
                <w:sz w:val="20"/>
                <w:szCs w:val="20"/>
                <w:vertAlign w:val="superscript"/>
              </w:rPr>
              <w:t xml:space="preserve"> 2</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8 Hz až &lt;25 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10 000</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4 000/</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5 000/</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0,025 kHz až &lt;0,8 kHz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250/</w:t>
            </w:r>
            <w:r>
              <w:rPr>
                <w:rStyle w:val="DefaultParagraphFont"/>
                <w:rFonts w:cs="Times New Roman"/>
                <w:i/>
                <w:iCs/>
                <w:sz w:val="20"/>
                <w:szCs w:val="20"/>
              </w:rPr>
              <w:t>f</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4/</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5/</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0,8 kHz až &lt;3 kHz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250/</w:t>
            </w:r>
            <w:r>
              <w:rPr>
                <w:rStyle w:val="DefaultParagraphFont"/>
                <w:rFonts w:cs="Times New Roman"/>
                <w:i/>
                <w:iCs/>
                <w:sz w:val="20"/>
                <w:szCs w:val="20"/>
              </w:rPr>
              <w:t>f</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5</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6,25</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3 kHz až &lt;150 kHz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87</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5</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6,25</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0,15 Mhz až &lt;1MHz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87</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0,73/</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0,92/</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 MHz až &lt;10 MHz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87/</w:t>
            </w:r>
            <w:r>
              <w:rPr>
                <w:rStyle w:val="DefaultParagraphFont"/>
                <w:rFonts w:cs="Times New Roman"/>
                <w:i/>
                <w:iCs/>
                <w:sz w:val="20"/>
                <w:szCs w:val="20"/>
              </w:rPr>
              <w:t>f</w:t>
            </w:r>
            <w:r>
              <w:rPr>
                <w:rStyle w:val="DefaultParagraphFont"/>
                <w:rFonts w:cs="Times New Roman"/>
                <w:sz w:val="20"/>
                <w:szCs w:val="20"/>
                <w:vertAlign w:val="superscript"/>
              </w:rPr>
              <w:t xml:space="preserve"> 1/2</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0,73/</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0,92/</w:t>
            </w:r>
            <w:r>
              <w:rPr>
                <w:rStyle w:val="DefaultParagraphFont"/>
                <w:rFonts w:cs="Times New Roman"/>
                <w:i/>
                <w:iCs/>
                <w:sz w:val="20"/>
                <w:szCs w:val="20"/>
              </w:rPr>
              <w:t>f</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10MHz až &lt;400MHz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28</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0,073</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0,092</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400 MHz až &lt;2 000 MHz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 xml:space="preserve">1,375 . </w:t>
            </w:r>
            <w:r>
              <w:rPr>
                <w:rStyle w:val="DefaultParagraphFont"/>
                <w:rFonts w:cs="Times New Roman"/>
                <w:i/>
                <w:iCs/>
                <w:sz w:val="20"/>
                <w:szCs w:val="20"/>
              </w:rPr>
              <w:t>f</w:t>
            </w:r>
            <w:r>
              <w:rPr>
                <w:rStyle w:val="DefaultParagraphFont"/>
                <w:rFonts w:cs="Times New Roman"/>
                <w:sz w:val="20"/>
                <w:szCs w:val="20"/>
                <w:vertAlign w:val="superscript"/>
              </w:rPr>
              <w:t xml:space="preserve"> 1/2</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 xml:space="preserve">0,0037 . </w:t>
            </w:r>
            <w:r>
              <w:rPr>
                <w:rStyle w:val="DefaultParagraphFont"/>
                <w:rFonts w:cs="Times New Roman"/>
                <w:i/>
                <w:iCs/>
                <w:sz w:val="20"/>
                <w:szCs w:val="20"/>
              </w:rPr>
              <w:t>f</w:t>
            </w:r>
            <w:r>
              <w:rPr>
                <w:rStyle w:val="DefaultParagraphFont"/>
                <w:rFonts w:cs="Times New Roman"/>
                <w:sz w:val="20"/>
                <w:szCs w:val="20"/>
                <w:vertAlign w:val="superscript"/>
              </w:rPr>
              <w:t xml:space="preserve"> 1/2</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vertAlign w:val="superscript"/>
              </w:rPr>
            </w:pPr>
            <w:r>
              <w:rPr>
                <w:rStyle w:val="DefaultParagraphFont"/>
                <w:rFonts w:cs="Times New Roman"/>
                <w:sz w:val="20"/>
                <w:szCs w:val="20"/>
              </w:rPr>
              <w:t xml:space="preserve">0,0046 . </w:t>
            </w:r>
            <w:r>
              <w:rPr>
                <w:rStyle w:val="DefaultParagraphFont"/>
                <w:rFonts w:cs="Times New Roman"/>
                <w:i/>
                <w:iCs/>
                <w:sz w:val="20"/>
                <w:szCs w:val="20"/>
              </w:rPr>
              <w:t>f</w:t>
            </w:r>
            <w:r>
              <w:rPr>
                <w:rStyle w:val="DefaultParagraphFont"/>
                <w:rFonts w:cs="Times New Roman"/>
                <w:sz w:val="20"/>
                <w:szCs w:val="20"/>
                <w:vertAlign w:val="superscript"/>
              </w:rPr>
              <w:t xml:space="preserve"> 1/2</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i/>
                <w:iCs/>
                <w:sz w:val="20"/>
                <w:szCs w:val="20"/>
              </w:rPr>
              <w:t>f</w:t>
            </w:r>
            <w:r>
              <w:rPr>
                <w:rStyle w:val="DefaultParagraphFont"/>
                <w:rFonts w:cs="Times New Roman"/>
                <w:sz w:val="20"/>
                <w:szCs w:val="20"/>
              </w:rPr>
              <w:t xml:space="preserve"> /200</w:t>
            </w:r>
          </w:p>
        </w:tc>
      </w:tr>
      <w:tr>
        <w:tblPrEx>
          <w:tblW w:w="0" w:type="auto"/>
          <w:tblInd w:w="38" w:type="dxa"/>
        </w:tblPrEx>
        <w:trPr>
          <w:trHeight w:hRule="auto" w:val="0"/>
        </w:trPr>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rPr>
                <w:rStyle w:val="DefaultParagraphFont"/>
                <w:rFonts w:cs="Times New Roman"/>
                <w:sz w:val="20"/>
                <w:szCs w:val="20"/>
              </w:rPr>
            </w:pPr>
            <w:r>
              <w:rPr>
                <w:rStyle w:val="DefaultParagraphFont"/>
                <w:rFonts w:cs="Times New Roman"/>
                <w:sz w:val="20"/>
                <w:szCs w:val="20"/>
              </w:rPr>
              <w:t>2 GHz až 300 GHz</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61</w:t>
            </w:r>
          </w:p>
        </w:tc>
        <w:tc>
          <w:tcPr>
            <w:tcW w:w="184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0,16</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0,20</w:t>
            </w:r>
          </w:p>
        </w:tc>
        <w:tc>
          <w:tcPr>
            <w:tcW w:w="184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10</w:t>
            </w:r>
          </w:p>
        </w:tc>
      </w:tr>
    </w:tbl>
    <w:p w:rsidR="00C66D24" w:rsidP="00C66D24">
      <w:pPr>
        <w:jc w:val="both"/>
        <w:rPr>
          <w:rStyle w:val="DefaultParagraphFont"/>
          <w:rFonts w:cs="Times New Roman"/>
          <w:b/>
          <w:bCs/>
        </w:rPr>
      </w:pPr>
    </w:p>
    <w:p w:rsidR="00C66D24" w:rsidP="00C66D24">
      <w:pPr>
        <w:jc w:val="both"/>
        <w:rPr>
          <w:rStyle w:val="DefaultParagraphFont"/>
          <w:rFonts w:cs="Times New Roman"/>
        </w:rPr>
      </w:pPr>
      <w:r>
        <w:rPr>
          <w:rStyle w:val="DefaultParagraphFont"/>
          <w:rFonts w:cs="Times New Roman"/>
        </w:rPr>
        <w:t>Poznámky:</w:t>
      </w:r>
    </w:p>
    <w:p w:rsidR="00C66D24" w:rsidP="00C66D24">
      <w:pPr>
        <w:numPr>
          <w:numId w:val="25"/>
        </w:numPr>
        <w:tabs>
          <w:tab w:val="left" w:pos="720"/>
        </w:tabs>
        <w:jc w:val="both"/>
        <w:rPr>
          <w:rStyle w:val="DefaultParagraphFont"/>
          <w:rFonts w:cs="Times New Roman"/>
        </w:rPr>
      </w:pPr>
      <w:r>
        <w:rPr>
          <w:rStyle w:val="DefaultParagraphFont"/>
          <w:rFonts w:cs="Times New Roman"/>
          <w:i/>
          <w:iCs/>
        </w:rPr>
        <w:t>f</w:t>
      </w:r>
      <w:r>
        <w:rPr>
          <w:rStyle w:val="DefaultParagraphFont"/>
          <w:rFonts w:cs="Times New Roman"/>
        </w:rPr>
        <w:t xml:space="preserve">  je frekvencia ako je uvedená v stĺpci frekvenčného rozsahu. </w:t>
      </w:r>
    </w:p>
    <w:p w:rsidR="00C66D24" w:rsidP="00C66D24">
      <w:pPr>
        <w:numPr>
          <w:numId w:val="25"/>
        </w:numPr>
        <w:tabs>
          <w:tab w:val="left" w:pos="720"/>
        </w:tabs>
        <w:jc w:val="both"/>
        <w:rPr>
          <w:rStyle w:val="DefaultParagraphFont"/>
          <w:rFonts w:cs="Times New Roman"/>
        </w:rPr>
      </w:pPr>
      <w:r>
        <w:rPr>
          <w:rStyle w:val="DefaultParagraphFont"/>
          <w:rFonts w:cs="Times New Roman"/>
        </w:rPr>
        <w:t xml:space="preserve">Pre frekvencie v oblasti 100 kHz až 10 GHz vrátane musia byť hodnoty </w:t>
      </w:r>
      <w:r>
        <w:rPr>
          <w:rStyle w:val="DefaultParagraphFont"/>
          <w:rFonts w:cs="Times New Roman"/>
          <w:b/>
          <w:bCs/>
          <w:i/>
          <w:iCs/>
        </w:rPr>
        <w:t>S</w:t>
      </w:r>
      <w:r>
        <w:rPr>
          <w:rStyle w:val="DefaultParagraphFont"/>
          <w:rFonts w:cs="Times New Roman"/>
          <w:vertAlign w:val="subscript"/>
        </w:rPr>
        <w:t>eq</w:t>
      </w:r>
      <w:r>
        <w:rPr>
          <w:rStyle w:val="DefaultParagraphFont"/>
          <w:rFonts w:cs="Times New Roman"/>
        </w:rPr>
        <w:t xml:space="preserve">, </w:t>
      </w:r>
      <w:r>
        <w:rPr>
          <w:rStyle w:val="DefaultParagraphFont"/>
          <w:rFonts w:cs="Times New Roman"/>
          <w:b/>
          <w:bCs/>
          <w:i/>
          <w:iCs/>
        </w:rPr>
        <w:t>E</w:t>
      </w:r>
      <w:r>
        <w:rPr>
          <w:rStyle w:val="DefaultParagraphFont"/>
          <w:rFonts w:cs="Times New Roman"/>
          <w:vertAlign w:val="superscript"/>
        </w:rPr>
        <w:t>2</w:t>
      </w:r>
      <w:r>
        <w:rPr>
          <w:rStyle w:val="DefaultParagraphFont"/>
          <w:rFonts w:cs="Times New Roman"/>
        </w:rPr>
        <w:t xml:space="preserve">, </w:t>
      </w:r>
      <w:r>
        <w:rPr>
          <w:rStyle w:val="DefaultParagraphFont"/>
          <w:rFonts w:cs="Times New Roman"/>
          <w:b/>
          <w:bCs/>
          <w:i/>
          <w:iCs/>
        </w:rPr>
        <w:t>H</w:t>
      </w:r>
      <w:r>
        <w:rPr>
          <w:rStyle w:val="DefaultParagraphFont"/>
          <w:rFonts w:cs="Times New Roman"/>
          <w:vertAlign w:val="superscript"/>
        </w:rPr>
        <w:t>2</w:t>
      </w:r>
      <w:r>
        <w:rPr>
          <w:rStyle w:val="DefaultParagraphFont"/>
          <w:rFonts w:cs="Times New Roman"/>
        </w:rPr>
        <w:t xml:space="preserve"> a </w:t>
      </w:r>
      <w:r>
        <w:rPr>
          <w:rStyle w:val="DefaultParagraphFont"/>
          <w:rFonts w:cs="Times New Roman"/>
          <w:b/>
          <w:bCs/>
          <w:i/>
          <w:iCs/>
        </w:rPr>
        <w:t>B</w:t>
      </w:r>
      <w:r>
        <w:rPr>
          <w:rStyle w:val="DefaultParagraphFont"/>
          <w:rFonts w:cs="Times New Roman"/>
          <w:vertAlign w:val="superscript"/>
        </w:rPr>
        <w:t>2</w:t>
      </w:r>
      <w:r>
        <w:rPr>
          <w:rStyle w:val="DefaultParagraphFont"/>
          <w:rFonts w:cs="Times New Roman"/>
        </w:rPr>
        <w:t xml:space="preserve"> spriemerované za 6 minútový interval. </w:t>
      </w:r>
    </w:p>
    <w:p w:rsidR="00C66D24" w:rsidP="00C66D24">
      <w:pPr>
        <w:numPr>
          <w:numId w:val="25"/>
        </w:numPr>
        <w:tabs>
          <w:tab w:val="left" w:pos="720"/>
        </w:tabs>
        <w:jc w:val="both"/>
        <w:rPr>
          <w:rStyle w:val="DefaultParagraphFont"/>
          <w:rFonts w:cs="Times New Roman"/>
        </w:rPr>
      </w:pPr>
      <w:r>
        <w:rPr>
          <w:rStyle w:val="DefaultParagraphFont"/>
          <w:rFonts w:cs="Times New Roman"/>
        </w:rPr>
        <w:t xml:space="preserve">Pre  frekvencie nad  10 GHz musia byť  hodnoty </w:t>
      </w:r>
      <w:r>
        <w:rPr>
          <w:rStyle w:val="DefaultParagraphFont"/>
          <w:rFonts w:cs="Times New Roman"/>
          <w:b/>
          <w:bCs/>
          <w:i/>
          <w:iCs/>
        </w:rPr>
        <w:t>S</w:t>
      </w:r>
      <w:r>
        <w:rPr>
          <w:rStyle w:val="DefaultParagraphFont"/>
          <w:rFonts w:cs="Times New Roman"/>
          <w:vertAlign w:val="subscript"/>
        </w:rPr>
        <w:t>eq</w:t>
      </w:r>
      <w:r>
        <w:rPr>
          <w:rStyle w:val="DefaultParagraphFont"/>
          <w:rFonts w:cs="Times New Roman"/>
        </w:rPr>
        <w:t xml:space="preserve">, </w:t>
      </w:r>
      <w:r>
        <w:rPr>
          <w:rStyle w:val="DefaultParagraphFont"/>
          <w:rFonts w:cs="Times New Roman"/>
          <w:b/>
          <w:bCs/>
          <w:i/>
          <w:iCs/>
        </w:rPr>
        <w:t>E</w:t>
      </w:r>
      <w:r>
        <w:rPr>
          <w:rStyle w:val="DefaultParagraphFont"/>
          <w:rFonts w:cs="Times New Roman"/>
          <w:vertAlign w:val="superscript"/>
        </w:rPr>
        <w:t>2</w:t>
      </w:r>
      <w:r>
        <w:rPr>
          <w:rStyle w:val="DefaultParagraphFont"/>
          <w:rFonts w:cs="Times New Roman"/>
        </w:rPr>
        <w:t xml:space="preserve">, </w:t>
      </w:r>
      <w:r>
        <w:rPr>
          <w:rStyle w:val="DefaultParagraphFont"/>
          <w:rFonts w:cs="Times New Roman"/>
          <w:b/>
          <w:bCs/>
          <w:i/>
          <w:iCs/>
        </w:rPr>
        <w:t>H</w:t>
      </w:r>
      <w:r>
        <w:rPr>
          <w:rStyle w:val="DefaultParagraphFont"/>
          <w:rFonts w:cs="Times New Roman"/>
          <w:vertAlign w:val="superscript"/>
        </w:rPr>
        <w:t>2</w:t>
      </w:r>
      <w:r>
        <w:rPr>
          <w:rStyle w:val="DefaultParagraphFont"/>
          <w:rFonts w:cs="Times New Roman"/>
        </w:rPr>
        <w:t xml:space="preserve"> a </w:t>
      </w:r>
      <w:r>
        <w:rPr>
          <w:rStyle w:val="DefaultParagraphFont"/>
          <w:rFonts w:cs="Times New Roman"/>
          <w:b/>
          <w:bCs/>
          <w:i/>
          <w:iCs/>
        </w:rPr>
        <w:t>B</w:t>
      </w:r>
      <w:r>
        <w:rPr>
          <w:rStyle w:val="DefaultParagraphFont"/>
          <w:rFonts w:cs="Times New Roman"/>
          <w:vertAlign w:val="superscript"/>
        </w:rPr>
        <w:t>2</w:t>
      </w:r>
      <w:r>
        <w:rPr>
          <w:rStyle w:val="DefaultParagraphFont"/>
          <w:rFonts w:cs="Times New Roman"/>
        </w:rPr>
        <w:t xml:space="preserve"> spriemerované za 68/</w:t>
      </w:r>
      <w:r>
        <w:rPr>
          <w:rStyle w:val="DefaultParagraphFont"/>
          <w:rFonts w:cs="Times New Roman"/>
          <w:i/>
          <w:iCs/>
        </w:rPr>
        <w:t>f</w:t>
      </w:r>
      <w:r>
        <w:rPr>
          <w:rStyle w:val="DefaultParagraphFont"/>
          <w:rFonts w:cs="Times New Roman"/>
          <w:vertAlign w:val="superscript"/>
        </w:rPr>
        <w:t xml:space="preserve"> 1,05</w:t>
      </w:r>
      <w:r>
        <w:rPr>
          <w:rStyle w:val="DefaultParagraphFont"/>
          <w:rFonts w:cs="Times New Roman"/>
        </w:rPr>
        <w:t xml:space="preserve"> minútový interval (</w:t>
      </w:r>
      <w:r>
        <w:rPr>
          <w:rStyle w:val="DefaultParagraphFont"/>
          <w:rFonts w:cs="Times New Roman"/>
          <w:i/>
          <w:iCs/>
        </w:rPr>
        <w:t>f</w:t>
      </w:r>
      <w:r>
        <w:rPr>
          <w:rStyle w:val="DefaultParagraphFont"/>
          <w:rFonts w:cs="Times New Roman"/>
        </w:rPr>
        <w:t xml:space="preserve"> v GHz). </w:t>
      </w:r>
    </w:p>
    <w:p w:rsidR="00C66D24" w:rsidP="00C66D24">
      <w:pPr>
        <w:numPr>
          <w:numId w:val="25"/>
        </w:numPr>
        <w:tabs>
          <w:tab w:val="left" w:pos="720"/>
        </w:tabs>
        <w:jc w:val="both"/>
        <w:rPr>
          <w:rStyle w:val="DefaultParagraphFont"/>
          <w:rFonts w:cs="Times New Roman"/>
        </w:rPr>
      </w:pPr>
      <w:r>
        <w:rPr>
          <w:rStyle w:val="DefaultParagraphFont"/>
          <w:rFonts w:cs="Times New Roman"/>
        </w:rPr>
        <w:t xml:space="preserve">Akčná hodnota expozície pre statické elektrické pole nie je zavedená; pri pobyte v silnom statickom elektrickom poli je však potrebné znížiť vplyv nepríjemného pocitu spôsobeného elektrickým nábojom indukovaným na povrchu tela a zabrániť sršaniu výbojov z povrchu tela. </w:t>
      </w:r>
    </w:p>
    <w:p w:rsidR="00C66D24" w:rsidP="00C66D24">
      <w:pPr>
        <w:numPr>
          <w:numId w:val="25"/>
        </w:numPr>
        <w:tabs>
          <w:tab w:val="left" w:pos="720"/>
        </w:tabs>
        <w:jc w:val="both"/>
        <w:rPr>
          <w:rStyle w:val="DefaultParagraphFont"/>
          <w:rFonts w:cs="Times New Roman"/>
        </w:rPr>
      </w:pPr>
      <w:r>
        <w:rPr>
          <w:rStyle w:val="DefaultParagraphFont"/>
          <w:rFonts w:cs="Times New Roman"/>
        </w:rPr>
        <w:t>Pre frekvencie do 100 kHz vrátane sa špičkové akčné hodnoty expozície pre intenzitu poľa vypočítajú vynásobením príslušných efektívnych hodnôt hodnotou 2</w:t>
      </w:r>
      <w:r>
        <w:rPr>
          <w:rStyle w:val="DefaultParagraphFont"/>
          <w:rFonts w:cs="Times New Roman"/>
          <w:vertAlign w:val="superscript"/>
        </w:rPr>
        <w:t>1/2</w:t>
      </w:r>
      <w:r>
        <w:rPr>
          <w:rStyle w:val="DefaultParagraphFont"/>
          <w:rFonts w:cs="Times New Roman"/>
        </w:rPr>
        <w:t xml:space="preserve">. Pre impulzy v trvaní </w:t>
      </w:r>
      <w:r>
        <w:rPr>
          <w:rStyle w:val="DefaultParagraphFont"/>
          <w:rFonts w:cs="Times New Roman"/>
          <w:i/>
          <w:iCs/>
        </w:rPr>
        <w:t>t</w:t>
      </w:r>
      <w:r>
        <w:rPr>
          <w:rStyle w:val="DefaultParagraphFont"/>
          <w:rFonts w:cs="Times New Roman"/>
          <w:vertAlign w:val="subscript"/>
        </w:rPr>
        <w:t>p</w:t>
      </w:r>
      <w:r>
        <w:rPr>
          <w:rStyle w:val="DefaultParagraphFont"/>
          <w:rFonts w:cs="Times New Roman"/>
        </w:rPr>
        <w:t xml:space="preserve"> sa ekvivalentná frekvencia uplatňovaná pre akčné hodnoty expozície vypočíta ako </w:t>
      </w:r>
      <w:r>
        <w:rPr>
          <w:rStyle w:val="DefaultParagraphFont"/>
          <w:rFonts w:cs="Times New Roman"/>
          <w:i/>
          <w:iCs/>
        </w:rPr>
        <w:t>f</w:t>
      </w:r>
      <w:r>
        <w:rPr>
          <w:rStyle w:val="DefaultParagraphFont"/>
          <w:rFonts w:cs="Times New Roman"/>
        </w:rPr>
        <w:t xml:space="preserve"> = 1/(2</w:t>
      </w:r>
      <w:r>
        <w:rPr>
          <w:rStyle w:val="DefaultParagraphFont"/>
          <w:rFonts w:cs="Times New Roman"/>
          <w:i/>
          <w:iCs/>
        </w:rPr>
        <w:t>t</w:t>
      </w:r>
      <w:r>
        <w:rPr>
          <w:rStyle w:val="DefaultParagraphFont"/>
          <w:rFonts w:cs="Times New Roman"/>
          <w:vertAlign w:val="subscript"/>
        </w:rPr>
        <w:t>p</w:t>
      </w:r>
      <w:r>
        <w:rPr>
          <w:rStyle w:val="DefaultParagraphFont"/>
          <w:rFonts w:cs="Times New Roman"/>
        </w:rPr>
        <w:t xml:space="preserve">). </w:t>
      </w:r>
    </w:p>
    <w:p w:rsidR="00C66D24" w:rsidP="00C66D24">
      <w:pPr>
        <w:numPr>
          <w:numId w:val="25"/>
        </w:numPr>
        <w:tabs>
          <w:tab w:val="left" w:pos="720"/>
        </w:tabs>
        <w:jc w:val="both"/>
        <w:rPr>
          <w:rStyle w:val="DefaultParagraphFont"/>
          <w:rFonts w:cs="Times New Roman"/>
        </w:rPr>
      </w:pPr>
      <w:r>
        <w:rPr>
          <w:rStyle w:val="DefaultParagraphFont"/>
          <w:rFonts w:cs="Times New Roman"/>
        </w:rPr>
        <w:t>Pre frekvencie v oblasti 100 kHz až 10 MHz vrátane sa špičkové hodnoty pre intenzitu poľa vypočítajú vynásobením príslušných efektívnych hodnôt hodnotou 10</w:t>
      </w:r>
      <w:r>
        <w:rPr>
          <w:rStyle w:val="DefaultParagraphFont"/>
          <w:rFonts w:cs="Times New Roman"/>
          <w:vertAlign w:val="superscript"/>
        </w:rPr>
        <w:t>a</w:t>
      </w:r>
      <w:r>
        <w:rPr>
          <w:rStyle w:val="DefaultParagraphFont"/>
          <w:rFonts w:cs="Times New Roman"/>
        </w:rPr>
        <w:t>, kde a = (0,665 . log(</w:t>
      </w:r>
      <w:r>
        <w:rPr>
          <w:rStyle w:val="DefaultParagraphFont"/>
          <w:rFonts w:cs="Times New Roman"/>
          <w:i/>
          <w:iCs/>
        </w:rPr>
        <w:t>f</w:t>
      </w:r>
      <w:r>
        <w:rPr>
          <w:rStyle w:val="DefaultParagraphFont"/>
          <w:rFonts w:cs="Times New Roman"/>
        </w:rPr>
        <w:t xml:space="preserve"> /10</w:t>
      </w:r>
      <w:r>
        <w:rPr>
          <w:rStyle w:val="DefaultParagraphFont"/>
          <w:rFonts w:cs="Times New Roman"/>
          <w:vertAlign w:val="superscript"/>
        </w:rPr>
        <w:t>5</w:t>
      </w:r>
      <w:r>
        <w:rPr>
          <w:rStyle w:val="DefaultParagraphFont"/>
          <w:rFonts w:cs="Times New Roman"/>
        </w:rPr>
        <w:t xml:space="preserve">) + 0,176), pričom </w:t>
      </w:r>
      <w:r>
        <w:rPr>
          <w:rStyle w:val="DefaultParagraphFont"/>
          <w:rFonts w:cs="Times New Roman"/>
          <w:i/>
          <w:iCs/>
        </w:rPr>
        <w:t>f</w:t>
      </w:r>
      <w:r>
        <w:rPr>
          <w:rStyle w:val="DefaultParagraphFont"/>
          <w:rFonts w:cs="Times New Roman"/>
        </w:rPr>
        <w:t xml:space="preserve"> je v Hz. </w:t>
      </w:r>
    </w:p>
    <w:p w:rsidR="00C66D24" w:rsidP="00C66D24">
      <w:pPr>
        <w:numPr>
          <w:numId w:val="25"/>
        </w:numPr>
        <w:tabs>
          <w:tab w:val="left" w:pos="720"/>
        </w:tabs>
        <w:jc w:val="both"/>
        <w:rPr>
          <w:rStyle w:val="DefaultParagraphFont"/>
          <w:rFonts w:cs="Times New Roman"/>
        </w:rPr>
      </w:pPr>
      <w:r>
        <w:rPr>
          <w:rStyle w:val="DefaultParagraphFont"/>
          <w:rFonts w:cs="Times New Roman"/>
        </w:rPr>
        <w:t xml:space="preserve">Pre frekvencie v oblasti 10 MHz až 300 GHz sa špičkové hodnoty vypočítavajú vynásobením zodpovedajúcej efektívnej hodnoty intenzity poľa hodnotou 32 a pre hustotu toku výkonu ekvivalentnej rovinnej vlny hodnotou 1000. </w:t>
      </w:r>
    </w:p>
    <w:p w:rsidR="00C66D24" w:rsidP="00C66D24">
      <w:pPr>
        <w:numPr>
          <w:numId w:val="25"/>
        </w:numPr>
        <w:tabs>
          <w:tab w:val="left" w:pos="720"/>
        </w:tabs>
        <w:jc w:val="both"/>
        <w:rPr>
          <w:rStyle w:val="DefaultParagraphFont"/>
          <w:rFonts w:cs="Times New Roman"/>
        </w:rPr>
      </w:pPr>
      <w:r>
        <w:rPr>
          <w:rStyle w:val="DefaultParagraphFont"/>
          <w:rFonts w:cs="Times New Roman"/>
        </w:rPr>
        <w:t xml:space="preserve">Vzhľadom na impulzné alebo premenlivé elektromagnetické polia alebo vo všeobecnosti vzhľadom na súčasnú expozíciu poliam s viacerými frekvenciami je na posudzovanie, meranie alebo výpočet potrebné použiť primerané metódy, ktoré umožňujú analyzovanie charakteristík vĺn a povahy biologických interakcií, pričom sa berú do úvahy európske harmonizované normy vypracované CENELEC-om. </w:t>
      </w:r>
    </w:p>
    <w:p w:rsidR="00C66D24" w:rsidP="00C66D24">
      <w:pPr>
        <w:numPr>
          <w:numId w:val="25"/>
        </w:numPr>
        <w:tabs>
          <w:tab w:val="left" w:pos="720"/>
        </w:tabs>
        <w:jc w:val="both"/>
        <w:rPr>
          <w:rStyle w:val="DefaultParagraphFont"/>
          <w:rFonts w:cs="Times New Roman"/>
        </w:rPr>
      </w:pPr>
      <w:r>
        <w:rPr>
          <w:rStyle w:val="DefaultParagraphFont"/>
          <w:rFonts w:cs="Times New Roman"/>
        </w:rPr>
        <w:t xml:space="preserve">Pre špičkové hodnoty pulzne modulovaných elektromagnetických polí platí, že pre nosné frekvencie vyššie ako 10 MHz by </w:t>
      </w:r>
      <w:r>
        <w:rPr>
          <w:rStyle w:val="DefaultParagraphFont"/>
          <w:rFonts w:cs="Times New Roman"/>
          <w:b/>
          <w:bCs/>
          <w:i/>
          <w:iCs/>
        </w:rPr>
        <w:t>S</w:t>
      </w:r>
      <w:r>
        <w:rPr>
          <w:rStyle w:val="DefaultParagraphFont"/>
          <w:rFonts w:cs="Times New Roman"/>
          <w:vertAlign w:val="subscript"/>
        </w:rPr>
        <w:t>eq</w:t>
      </w:r>
      <w:r>
        <w:rPr>
          <w:rStyle w:val="DefaultParagraphFont"/>
          <w:rFonts w:cs="Times New Roman"/>
        </w:rPr>
        <w:t xml:space="preserve">, spriemerované na šírku pulzu nemalo presiahnuť 1000-násobok akčných hodnôt </w:t>
      </w:r>
      <w:r>
        <w:rPr>
          <w:rStyle w:val="DefaultParagraphFont"/>
          <w:rFonts w:cs="Times New Roman"/>
          <w:b/>
          <w:bCs/>
          <w:i/>
          <w:iCs/>
        </w:rPr>
        <w:t>S</w:t>
      </w:r>
      <w:r>
        <w:rPr>
          <w:rStyle w:val="DefaultParagraphFont"/>
          <w:rFonts w:cs="Times New Roman"/>
          <w:vertAlign w:val="subscript"/>
        </w:rPr>
        <w:t>eq</w:t>
      </w:r>
      <w:r>
        <w:rPr>
          <w:rStyle w:val="DefaultParagraphFont"/>
          <w:rFonts w:cs="Times New Roman"/>
        </w:rPr>
        <w:t xml:space="preserve"> alebo intenzita poľa by nemala presiahnuť 32-násobok akčných hodnôt intenzity poľa nosnej frekvencie. </w:t>
      </w:r>
    </w:p>
    <w:p w:rsidR="00C66D24" w:rsidP="00C66D24">
      <w:pPr>
        <w:jc w:val="both"/>
        <w:rPr>
          <w:rStyle w:val="DefaultParagraphFont"/>
          <w:rFonts w:cs="Times New Roman"/>
        </w:rPr>
      </w:pPr>
    </w:p>
    <w:p w:rsidR="00C66D24" w:rsidP="00C66D24">
      <w:pPr>
        <w:jc w:val="both"/>
        <w:rPr>
          <w:rStyle w:val="DefaultParagraphFont"/>
          <w:rFonts w:cs="Times New Roman"/>
          <w:b/>
          <w:bCs/>
        </w:rPr>
      </w:pPr>
      <w:r>
        <w:rPr>
          <w:rStyle w:val="DefaultParagraphFont"/>
          <w:rFonts w:cs="Times New Roman"/>
          <w:b/>
          <w:bCs/>
        </w:rPr>
        <w:t>Tab. 3</w:t>
      </w:r>
    </w:p>
    <w:p w:rsidR="00C66D24" w:rsidP="00C66D24">
      <w:pPr>
        <w:jc w:val="both"/>
        <w:rPr>
          <w:rStyle w:val="DefaultParagraphFont"/>
          <w:rFonts w:cs="Times New Roman"/>
          <w:b/>
          <w:bCs/>
        </w:rPr>
      </w:pPr>
      <w:r>
        <w:rPr>
          <w:rStyle w:val="DefaultParagraphFont"/>
          <w:rFonts w:cs="Times New Roman"/>
          <w:b/>
          <w:bCs/>
        </w:rPr>
        <w:t>Akčné hodnoty expozície pre kontaktný elektrický prúd</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606"/>
        <w:gridCol w:w="4606"/>
      </w:tblGrid>
      <w:tr>
        <w:tblPrEx>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Frekvenčný rozsah</w:t>
            </w:r>
          </w:p>
        </w:tc>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b/>
                <w:bCs/>
                <w:sz w:val="20"/>
                <w:szCs w:val="20"/>
              </w:rPr>
            </w:pPr>
            <w:r>
              <w:rPr>
                <w:rStyle w:val="DefaultParagraphFont"/>
                <w:rFonts w:cs="Times New Roman"/>
                <w:b/>
                <w:bCs/>
                <w:sz w:val="20"/>
                <w:szCs w:val="20"/>
              </w:rPr>
              <w:t xml:space="preserve">Maximálny kontaktný prúd </w:t>
            </w:r>
            <w:r>
              <w:rPr>
                <w:rStyle w:val="DefaultParagraphFont"/>
                <w:rFonts w:cs="Times New Roman"/>
                <w:i/>
                <w:iCs/>
                <w:sz w:val="20"/>
                <w:szCs w:val="20"/>
              </w:rPr>
              <w:t>I</w:t>
            </w:r>
            <w:r>
              <w:rPr>
                <w:rStyle w:val="DefaultParagraphFont"/>
                <w:rFonts w:cs="Times New Roman"/>
                <w:b/>
                <w:bCs/>
                <w:sz w:val="20"/>
                <w:szCs w:val="20"/>
              </w:rPr>
              <w:t xml:space="preserve"> (mA)</w:t>
            </w:r>
          </w:p>
        </w:tc>
      </w:tr>
      <w:tr>
        <w:tblPrEx>
          <w:tblW w:w="0" w:type="auto"/>
          <w:tblInd w:w="38" w:type="dxa"/>
        </w:tblPrEx>
        <w:trPr>
          <w:trHeight w:hRule="auto" w:val="0"/>
        </w:trPr>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 xml:space="preserve">0 Hz až &lt;2,5 kHz </w:t>
            </w:r>
          </w:p>
        </w:tc>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0,5</w:t>
            </w:r>
          </w:p>
        </w:tc>
      </w:tr>
      <w:tr>
        <w:tblPrEx>
          <w:tblW w:w="0" w:type="auto"/>
          <w:tblInd w:w="38" w:type="dxa"/>
        </w:tblPrEx>
        <w:trPr>
          <w:trHeight w:hRule="auto" w:val="0"/>
        </w:trPr>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2,5 kHz až &lt;100 kHz</w:t>
            </w:r>
          </w:p>
        </w:tc>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i/>
                <w:iCs/>
                <w:sz w:val="20"/>
                <w:szCs w:val="20"/>
              </w:rPr>
            </w:pPr>
            <w:r>
              <w:rPr>
                <w:rStyle w:val="DefaultParagraphFont"/>
                <w:rFonts w:cs="Times New Roman"/>
                <w:sz w:val="20"/>
                <w:szCs w:val="20"/>
              </w:rPr>
              <w:t xml:space="preserve">0,2 </w:t>
            </w:r>
            <w:r>
              <w:rPr>
                <w:rStyle w:val="DefaultParagraphFont"/>
                <w:rFonts w:cs="Times New Roman"/>
                <w:i/>
                <w:iCs/>
                <w:sz w:val="20"/>
                <w:szCs w:val="20"/>
              </w:rPr>
              <w:t>f</w:t>
            </w:r>
          </w:p>
        </w:tc>
      </w:tr>
      <w:tr>
        <w:tblPrEx>
          <w:tblW w:w="0" w:type="auto"/>
          <w:tblInd w:w="38" w:type="dxa"/>
        </w:tblPrEx>
        <w:trPr>
          <w:trHeight w:hRule="auto" w:val="0"/>
        </w:trPr>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100 kHz až 110 MHz</w:t>
            </w:r>
          </w:p>
        </w:tc>
        <w:tc>
          <w:tcPr>
            <w:tcW w:w="460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66D24" w:rsidP="007105C5">
            <w:pPr>
              <w:jc w:val="center"/>
              <w:rPr>
                <w:rStyle w:val="DefaultParagraphFont"/>
                <w:rFonts w:cs="Times New Roman"/>
                <w:sz w:val="20"/>
                <w:szCs w:val="20"/>
              </w:rPr>
            </w:pPr>
            <w:r>
              <w:rPr>
                <w:rStyle w:val="DefaultParagraphFont"/>
                <w:rFonts w:cs="Times New Roman"/>
                <w:sz w:val="20"/>
                <w:szCs w:val="20"/>
              </w:rPr>
              <w:t>20</w:t>
            </w:r>
          </w:p>
        </w:tc>
      </w:tr>
    </w:tbl>
    <w:p w:rsidR="00C66D24" w:rsidP="00C66D24">
      <w:pPr>
        <w:jc w:val="both"/>
        <w:rPr>
          <w:rStyle w:val="DefaultParagraphFont"/>
          <w:rFonts w:cs="Times New Roman"/>
          <w:b/>
          <w:bCs/>
        </w:rPr>
      </w:pPr>
    </w:p>
    <w:p w:rsidR="00C66D24" w:rsidP="00C66D24">
      <w:pPr>
        <w:jc w:val="both"/>
        <w:rPr>
          <w:rStyle w:val="DefaultParagraphFont"/>
          <w:rFonts w:cs="Times New Roman"/>
          <w:b/>
          <w:bCs/>
        </w:rPr>
      </w:pPr>
      <w:r>
        <w:rPr>
          <w:rStyle w:val="DefaultParagraphFont"/>
          <w:rFonts w:cs="Times New Roman"/>
          <w:b/>
          <w:bCs/>
        </w:rPr>
        <w:t>Akčná hodnota pre plošnú hustotu elektromagnetickej energie</w:t>
      </w:r>
    </w:p>
    <w:p w:rsidR="00C66D24" w:rsidP="00C66D24">
      <w:pPr>
        <w:jc w:val="both"/>
        <w:rPr>
          <w:rStyle w:val="DefaultParagraphFont"/>
          <w:rFonts w:cs="Times New Roman"/>
        </w:rPr>
      </w:pPr>
      <w:r>
        <w:rPr>
          <w:rStyle w:val="DefaultParagraphFont"/>
          <w:rFonts w:cs="Times New Roman"/>
        </w:rPr>
        <w:t>Akčné hodnota pre plošnú hustotu elektromagnetickej energie, ktorá dopadne na povrch tela pri žiarení a pol</w:t>
      </w:r>
      <w:r>
        <w:rPr>
          <w:rStyle w:val="DefaultParagraphFont"/>
          <w:rFonts w:cs="Times New Roman"/>
        </w:rPr>
        <w:t>iach s dobou trvania t ≤ 30 μs s frekvenciou vy</w:t>
      </w:r>
      <w:r>
        <w:rPr>
          <w:rStyle w:val="DefaultParagraphFont"/>
          <w:rFonts w:cs="Times New Roman"/>
        </w:rPr>
        <w:t xml:space="preserve">ššou ako 300 MHz je </w:t>
      </w:r>
      <w:r>
        <w:rPr>
          <w:rStyle w:val="DefaultParagraphFont"/>
          <w:rFonts w:cs="Times New Roman"/>
          <w:b/>
          <w:bCs/>
        </w:rPr>
        <w:t>0,02 J/m</w:t>
      </w:r>
      <w:r>
        <w:rPr>
          <w:rStyle w:val="DefaultParagraphFont"/>
          <w:rFonts w:cs="Times New Roman"/>
          <w:b/>
          <w:bCs/>
          <w:vertAlign w:val="superscript"/>
        </w:rPr>
        <w:t>2</w:t>
      </w:r>
      <w:r>
        <w:rPr>
          <w:rStyle w:val="DefaultParagraphFont"/>
          <w:rFonts w:cs="Times New Roman"/>
        </w:rPr>
        <w:t>.</w:t>
      </w:r>
    </w:p>
    <w:p w:rsidR="00C66D24" w:rsidP="00C66D24">
      <w:pPr>
        <w:jc w:val="both"/>
        <w:rPr>
          <w:rStyle w:val="DefaultParagraphFont"/>
          <w:rFonts w:cs="Times New Roman"/>
          <w:b/>
          <w:bCs/>
        </w:rPr>
      </w:pPr>
    </w:p>
    <w:p w:rsidR="00C66D24" w:rsidP="00C66D24">
      <w:pPr>
        <w:jc w:val="both"/>
        <w:rPr>
          <w:rStyle w:val="DefaultParagraphFont"/>
          <w:rFonts w:cs="Times New Roman"/>
          <w:b/>
          <w:bCs/>
        </w:rPr>
      </w:pPr>
      <w:r>
        <w:rPr>
          <w:rStyle w:val="DefaultParagraphFont"/>
          <w:rFonts w:cs="Times New Roman"/>
          <w:b/>
          <w:bCs/>
        </w:rPr>
        <w:t>Akčná hodnota pre indukovaný elektrický prúd</w:t>
      </w:r>
    </w:p>
    <w:p w:rsidR="00C66D24" w:rsidP="00C66D24">
      <w:pPr>
        <w:jc w:val="both"/>
        <w:rPr>
          <w:rStyle w:val="DefaultParagraphFont"/>
          <w:rFonts w:cs="Times New Roman"/>
        </w:rPr>
      </w:pPr>
      <w:r>
        <w:rPr>
          <w:rStyle w:val="DefaultParagraphFont"/>
          <w:rFonts w:cs="Times New Roman"/>
        </w:rPr>
        <w:t xml:space="preserve">Pre frekvencie od 10 MHz do 110 MHz je akčná hodnota pre indukovaný prúd </w:t>
      </w:r>
      <w:r>
        <w:rPr>
          <w:rStyle w:val="DefaultParagraphFont"/>
          <w:rFonts w:cs="Times New Roman"/>
          <w:b/>
          <w:bCs/>
          <w:i/>
          <w:iCs/>
        </w:rPr>
        <w:t>i</w:t>
      </w:r>
      <w:r>
        <w:rPr>
          <w:rStyle w:val="DefaultParagraphFont"/>
          <w:rFonts w:cs="Times New Roman"/>
        </w:rPr>
        <w:t xml:space="preserve"> tečúci ktoroukoľvek končatinou </w:t>
      </w:r>
      <w:r>
        <w:rPr>
          <w:rStyle w:val="DefaultParagraphFont"/>
          <w:rFonts w:cs="Times New Roman"/>
          <w:b/>
          <w:bCs/>
        </w:rPr>
        <w:t>0,045 A</w:t>
      </w:r>
      <w:r>
        <w:rPr>
          <w:rStyle w:val="DefaultParagraphFont"/>
          <w:rFonts w:cs="Times New Roman"/>
        </w:rPr>
        <w:t>.</w:t>
      </w:r>
    </w:p>
    <w:p w:rsidR="00C66D24" w:rsidP="00C66D24">
      <w:pPr>
        <w:jc w:val="both"/>
        <w:rPr>
          <w:rStyle w:val="DefaultParagraphFont"/>
          <w:rFonts w:cs="Times New Roman"/>
          <w:b/>
          <w:bCs/>
        </w:rPr>
      </w:pPr>
    </w:p>
    <w:p w:rsidR="00C66D24" w:rsidP="00C66D24">
      <w:pPr>
        <w:jc w:val="both"/>
        <w:rPr>
          <w:rStyle w:val="DefaultParagraphFont"/>
          <w:rFonts w:cs="Times New Roman"/>
          <w:b/>
          <w:bCs/>
        </w:rPr>
      </w:pPr>
    </w:p>
    <w:p w:rsidR="00C66D24" w:rsidP="00C66D24">
      <w:pPr>
        <w:jc w:val="both"/>
        <w:rPr>
          <w:rStyle w:val="DefaultParagraphFont"/>
          <w:rFonts w:cs="Times New Roman"/>
          <w:b/>
          <w:bCs/>
        </w:rPr>
      </w:pPr>
      <w:r>
        <w:rPr>
          <w:rStyle w:val="DefaultParagraphFont"/>
          <w:rFonts w:cs="Times New Roman"/>
          <w:b/>
          <w:bCs/>
        </w:rPr>
        <w:t>3. Súčasná expozícia poliam niekoľkých zdrojov s rôznymi frekvenciami</w:t>
      </w:r>
    </w:p>
    <w:p w:rsidR="00C66D24" w:rsidP="00C66D24">
      <w:pPr>
        <w:jc w:val="both"/>
        <w:rPr>
          <w:rStyle w:val="DefaultParagraphFont"/>
          <w:rFonts w:cs="Times New Roman"/>
          <w:b/>
          <w:bCs/>
        </w:rPr>
      </w:pPr>
    </w:p>
    <w:p w:rsidR="00C66D24" w:rsidP="00C66D24">
      <w:pPr>
        <w:jc w:val="both"/>
        <w:rPr>
          <w:rStyle w:val="DefaultParagraphFont"/>
          <w:rFonts w:cs="Times New Roman"/>
          <w:b/>
          <w:bCs/>
        </w:rPr>
      </w:pPr>
      <w:r>
        <w:rPr>
          <w:rStyle w:val="DefaultParagraphFont"/>
          <w:rFonts w:cs="Times New Roman"/>
          <w:b/>
          <w:bCs/>
        </w:rPr>
        <w:t>3.1. Podmienky pre stanovenie limitných hodnôt expozície</w:t>
      </w:r>
    </w:p>
    <w:p w:rsidR="00C66D24" w:rsidP="00C66D24">
      <w:pPr>
        <w:numPr>
          <w:ilvl w:val="1"/>
          <w:numId w:val="26"/>
        </w:numPr>
        <w:tabs>
          <w:tab w:val="left" w:pos="1788"/>
        </w:tabs>
        <w:jc w:val="both"/>
        <w:rPr>
          <w:rStyle w:val="DefaultParagraphFont"/>
          <w:rFonts w:cs="Times New Roman"/>
        </w:rPr>
      </w:pPr>
      <w:r>
        <w:rPr>
          <w:rStyle w:val="DefaultParagraphFont"/>
          <w:rFonts w:cs="Times New Roman"/>
        </w:rPr>
        <w:t>Ak má pole zložky s rôznymi frekvenciami, je pri hodnotení expozície nutné posudzovať oddelene elektrickú stimuláciu tkaniva vyvolanú hustotou indukovaného elektrického prúdu, ktorá sa uplatňuje v obore frekvencií od 0 Hz do 10 MHz, a tepelné pôsobenie poľa, ktoré sa uplatňuje od frekvencie 100 kHz vyššie.</w:t>
      </w:r>
    </w:p>
    <w:p w:rsidR="00C66D24" w:rsidP="00C66D24">
      <w:pPr>
        <w:numPr>
          <w:ilvl w:val="1"/>
          <w:numId w:val="26"/>
        </w:numPr>
        <w:tabs>
          <w:tab w:val="left" w:pos="1788"/>
        </w:tabs>
        <w:jc w:val="both"/>
        <w:rPr>
          <w:rStyle w:val="DefaultParagraphFont"/>
          <w:rFonts w:cs="Times New Roman"/>
        </w:rPr>
      </w:pPr>
      <w:r>
        <w:rPr>
          <w:rStyle w:val="DefaultParagraphFont"/>
          <w:rFonts w:cs="Times New Roman"/>
        </w:rPr>
        <w:t>Pre elektrickú stimuláciu je požiadavka neprekročenia limitnej hodnoty indukovanej prúdovej hustoty splnená, ak platí nerovnosť</w:t>
      </w:r>
    </w:p>
    <w:p w:rsidR="00C66D24" w:rsidP="00C66D24">
      <w:pPr>
        <w:jc w:val="both"/>
        <w:rPr>
          <w:rStyle w:val="DefaultParagraphFont"/>
          <w:rFonts w:cs="Times New Roman"/>
        </w:rPr>
      </w:pPr>
    </w:p>
    <w:p w:rsidR="00C66D24" w:rsidP="00C66D24">
      <w:pPr>
        <w:jc w:val="center"/>
        <w:rPr>
          <w:rStyle w:val="DefaultParagraphFont"/>
          <w:rFonts w:cs="Times New Roman"/>
        </w:rPr>
      </w:pPr>
      <w:r>
        <w:rPr>
          <w:rStyle w:val="DefaultParagraphFont"/>
          <w:rFonts w:cs="Times New Roman"/>
          <w:i/>
          <w:iCs/>
        </w:rPr>
        <w:t>∑</w:t>
      </w:r>
      <w:r>
        <w:rPr>
          <w:rStyle w:val="DefaultParagraphFont"/>
          <w:rFonts w:cs="Times New Roman"/>
          <w:b/>
          <w:bCs/>
          <w:i/>
          <w:iCs/>
        </w:rPr>
        <w:t>J</w:t>
      </w:r>
      <w:r>
        <w:rPr>
          <w:rStyle w:val="DefaultParagraphFont"/>
          <w:rFonts w:cs="Times New Roman"/>
          <w:vertAlign w:val="subscript"/>
        </w:rPr>
        <w:t xml:space="preserve">i </w:t>
      </w:r>
      <w:r>
        <w:rPr>
          <w:rStyle w:val="DefaultParagraphFont"/>
          <w:rFonts w:cs="Times New Roman"/>
        </w:rPr>
        <w:t>/</w:t>
      </w:r>
      <w:r>
        <w:rPr>
          <w:rStyle w:val="DefaultParagraphFont"/>
          <w:rFonts w:cs="Times New Roman"/>
          <w:b/>
          <w:bCs/>
          <w:i/>
          <w:iCs/>
        </w:rPr>
        <w:t>J</w:t>
      </w:r>
      <w:r>
        <w:rPr>
          <w:rStyle w:val="DefaultParagraphFont"/>
          <w:rFonts w:cs="Times New Roman"/>
          <w:vertAlign w:val="subscript"/>
        </w:rPr>
        <w:t>L,i</w:t>
      </w:r>
      <w:r>
        <w:rPr>
          <w:rStyle w:val="DefaultParagraphFont"/>
          <w:rFonts w:cs="Times New Roman"/>
        </w:rPr>
        <w:t xml:space="preserve"> ≤ 1</w:t>
      </w:r>
    </w:p>
    <w:p w:rsidR="00C66D24" w:rsidP="00C66D24">
      <w:pPr>
        <w:jc w:val="center"/>
        <w:rPr>
          <w:rStyle w:val="DefaultParagraphFont"/>
          <w:rFonts w:cs="Times New Roman"/>
        </w:rPr>
      </w:pPr>
    </w:p>
    <w:p w:rsidR="00C66D24" w:rsidP="00C66D24">
      <w:pPr>
        <w:ind w:left="1416" w:firstLine="708"/>
        <w:jc w:val="both"/>
        <w:rPr>
          <w:rStyle w:val="DefaultParagraphFont"/>
          <w:rFonts w:cs="Times New Roman"/>
        </w:rPr>
      </w:pPr>
      <w:r>
        <w:rPr>
          <w:rStyle w:val="DefaultParagraphFont"/>
          <w:rFonts w:cs="Times New Roman"/>
        </w:rPr>
        <w:t>kde</w:t>
      </w:r>
    </w:p>
    <w:p w:rsidR="00C66D24" w:rsidP="00C66D24">
      <w:pPr>
        <w:ind w:left="1416"/>
        <w:jc w:val="both"/>
        <w:rPr>
          <w:rStyle w:val="DefaultParagraphFont"/>
          <w:rFonts w:cs="Times New Roman"/>
        </w:rPr>
      </w:pPr>
      <w:r>
        <w:rPr>
          <w:rStyle w:val="DefaultParagraphFont"/>
          <w:rFonts w:cs="Times New Roman"/>
          <w:b/>
          <w:bCs/>
          <w:i/>
          <w:iCs/>
        </w:rPr>
        <w:t>J</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je hustota elektrického prúdu indukovaná zložkou poľa i-tej frekvencie</w:t>
      </w:r>
    </w:p>
    <w:p w:rsidR="00C66D24" w:rsidP="00C66D24">
      <w:pPr>
        <w:ind w:left="708" w:firstLine="708"/>
        <w:jc w:val="both"/>
        <w:rPr>
          <w:rStyle w:val="DefaultParagraphFont"/>
          <w:rFonts w:cs="Times New Roman"/>
        </w:rPr>
      </w:pPr>
      <w:r>
        <w:rPr>
          <w:rStyle w:val="DefaultParagraphFont"/>
          <w:rFonts w:cs="Times New Roman"/>
          <w:b/>
          <w:bCs/>
          <w:i/>
          <w:iCs/>
        </w:rPr>
        <w:t>J</w:t>
      </w:r>
      <w:r>
        <w:rPr>
          <w:rStyle w:val="DefaultParagraphFont"/>
          <w:rFonts w:cs="Times New Roman"/>
          <w:vertAlign w:val="subscript"/>
        </w:rPr>
        <w:t>L,i</w:t>
      </w:r>
      <w:r>
        <w:rPr>
          <w:rStyle w:val="DefaultParagraphFont"/>
          <w:rFonts w:cs="Times New Roman"/>
        </w:rPr>
        <w:t xml:space="preserve"> je limitná hodnota pre i-tu frekvenciu</w:t>
      </w:r>
    </w:p>
    <w:p w:rsidR="00C66D24" w:rsidP="00C66D24">
      <w:pPr>
        <w:pStyle w:val="BodyTextIndent3"/>
        <w:rPr>
          <w:rStyle w:val="DefaultParagraphFont"/>
          <w:rFonts w:cs="Times New Roman"/>
        </w:rPr>
      </w:pPr>
      <w:r>
        <w:rPr>
          <w:rStyle w:val="DefaultParagraphFont"/>
          <w:rFonts w:cs="Times New Roman"/>
        </w:rPr>
        <w:t>Spočítava sa cez prítomné frekvenčné zložky od hodnoty 0 Hz do hodnoty 10 MHz.</w:t>
      </w:r>
    </w:p>
    <w:p w:rsidR="00C66D24" w:rsidP="00C66D24">
      <w:pPr>
        <w:numPr>
          <w:ilvl w:val="1"/>
          <w:numId w:val="26"/>
        </w:numPr>
        <w:tabs>
          <w:tab w:val="left" w:pos="1788"/>
        </w:tabs>
        <w:jc w:val="both"/>
        <w:rPr>
          <w:rStyle w:val="DefaultParagraphFont"/>
          <w:rFonts w:cs="Times New Roman"/>
        </w:rPr>
      </w:pPr>
      <w:r>
        <w:rPr>
          <w:rStyle w:val="DefaultParagraphFont"/>
          <w:rFonts w:cs="Times New Roman"/>
        </w:rPr>
        <w:t>Pre určenie tepelného pôsobenia zdrojov s rôznymi frekvenciami, ktoré sa uplatňuje pri frekvenciách vyšších ako 100 kHz, je nutné vypočítať celkový hmotnostný absorbovaný výkon sčítaním príspevkov SAR</w:t>
      </w:r>
      <w:r>
        <w:rPr>
          <w:rStyle w:val="DefaultParagraphFont"/>
          <w:rFonts w:cs="Times New Roman"/>
          <w:vertAlign w:val="subscript"/>
        </w:rPr>
        <w:t>i</w:t>
      </w:r>
      <w:r>
        <w:rPr>
          <w:rStyle w:val="DefaultParagraphFont"/>
          <w:rFonts w:cs="Times New Roman"/>
        </w:rPr>
        <w:t xml:space="preserve"> od zdrojov s frekvenciami z intervalu od 100 kHz do 10 GHz a celkovú hustotu toku výkonu sčítaním príspevkov </w:t>
      </w:r>
      <w:r>
        <w:rPr>
          <w:rStyle w:val="DefaultParagraphFont"/>
          <w:rFonts w:cs="Times New Roman"/>
          <w:b/>
          <w:bCs/>
          <w:i/>
          <w:iCs/>
        </w:rPr>
        <w:t>S</w:t>
      </w:r>
      <w:r>
        <w:rPr>
          <w:rStyle w:val="DefaultParagraphFont"/>
          <w:rFonts w:cs="Times New Roman"/>
          <w:vertAlign w:val="subscript"/>
        </w:rPr>
        <w:t>i</w:t>
      </w:r>
      <w:r>
        <w:rPr>
          <w:rStyle w:val="DefaultParagraphFont"/>
          <w:rFonts w:cs="Times New Roman"/>
        </w:rPr>
        <w:t xml:space="preserve"> od zdrojov s frekvenciami z intervalu od </w:t>
      </w:r>
      <w:r>
        <w:rPr>
          <w:rStyle w:val="DefaultParagraphFont"/>
          <w:rFonts w:cs="Times New Roman"/>
          <w:i/>
          <w:iCs/>
        </w:rPr>
        <w:t>f</w:t>
      </w:r>
      <w:r>
        <w:rPr>
          <w:rStyle w:val="DefaultParagraphFont"/>
          <w:rFonts w:cs="Times New Roman"/>
        </w:rPr>
        <w:t xml:space="preserve"> &gt; 10 GHz do 300 GHz. Limitná hodnota nie je prekročená, ak je súčet pomeru celkového hmotnostného absorbovaného výkonu k jeho limitnej hodnote SAR</w:t>
      </w:r>
      <w:r>
        <w:rPr>
          <w:rStyle w:val="DefaultParagraphFont"/>
          <w:rFonts w:cs="Times New Roman"/>
          <w:vertAlign w:val="subscript"/>
        </w:rPr>
        <w:t>L</w:t>
      </w:r>
      <w:r>
        <w:rPr>
          <w:rStyle w:val="DefaultParagraphFont"/>
          <w:rFonts w:cs="Times New Roman"/>
        </w:rPr>
        <w:t xml:space="preserve"> a pomeru celkovej hustoty toku výkonu k jej limitnej hodnote </w:t>
      </w:r>
      <w:r>
        <w:rPr>
          <w:rStyle w:val="DefaultParagraphFont"/>
          <w:rFonts w:cs="Times New Roman"/>
          <w:b/>
          <w:bCs/>
          <w:i/>
          <w:iCs/>
        </w:rPr>
        <w:t>S</w:t>
      </w:r>
      <w:r>
        <w:rPr>
          <w:rStyle w:val="DefaultParagraphFont"/>
          <w:rFonts w:cs="Times New Roman"/>
          <w:vertAlign w:val="subscript"/>
        </w:rPr>
        <w:t>L</w:t>
      </w:r>
      <w:r>
        <w:rPr>
          <w:rStyle w:val="DefaultParagraphFont"/>
          <w:rFonts w:cs="Times New Roman"/>
        </w:rPr>
        <w:t xml:space="preserve"> menší ako jedna alebo rovný jednej</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vertAlign w:val="subscript"/>
        </w:rPr>
        <w:t xml:space="preserve">                                                                            10GHz                             300GHz</w:t>
      </w:r>
    </w:p>
    <w:p w:rsidR="00C66D24" w:rsidP="00C66D24">
      <w:pPr>
        <w:jc w:val="center"/>
        <w:rPr>
          <w:rStyle w:val="DefaultParagraphFont"/>
          <w:rFonts w:cs="Times New Roman"/>
        </w:rPr>
      </w:pPr>
      <w:r>
        <w:rPr>
          <w:rStyle w:val="DefaultParagraphFont"/>
          <w:rFonts w:cs="Times New Roman"/>
        </w:rPr>
        <w:t>∑ SAR</w:t>
      </w:r>
      <w:r>
        <w:rPr>
          <w:rStyle w:val="DefaultParagraphFont"/>
          <w:rFonts w:cs="Times New Roman"/>
          <w:vertAlign w:val="subscript"/>
        </w:rPr>
        <w:t>i</w:t>
      </w:r>
      <w:r>
        <w:rPr>
          <w:rStyle w:val="DefaultParagraphFont"/>
          <w:rFonts w:cs="Times New Roman"/>
        </w:rPr>
        <w:t xml:space="preserve"> /SAR</w:t>
      </w:r>
      <w:r>
        <w:rPr>
          <w:rStyle w:val="DefaultParagraphFont"/>
          <w:rFonts w:cs="Times New Roman"/>
          <w:vertAlign w:val="subscript"/>
        </w:rPr>
        <w:t>L</w:t>
      </w:r>
      <w:r>
        <w:rPr>
          <w:rStyle w:val="DefaultParagraphFont"/>
          <w:rFonts w:cs="Times New Roman"/>
          <w:i/>
          <w:iCs/>
        </w:rPr>
        <w:t xml:space="preserve"> </w:t>
      </w:r>
      <w:r>
        <w:rPr>
          <w:rStyle w:val="DefaultParagraphFont"/>
          <w:rFonts w:cs="Times New Roman"/>
        </w:rPr>
        <w:t>+ ∑</w:t>
      </w:r>
      <w:r>
        <w:rPr>
          <w:rStyle w:val="DefaultParagraphFont"/>
          <w:rFonts w:cs="Times New Roman"/>
          <w:b/>
          <w:bCs/>
          <w:i/>
          <w:iCs/>
        </w:rPr>
        <w:t>S</w:t>
      </w:r>
      <w:r>
        <w:rPr>
          <w:rStyle w:val="DefaultParagraphFont"/>
          <w:rFonts w:cs="Times New Roman"/>
          <w:vertAlign w:val="subscript"/>
        </w:rPr>
        <w:t>j</w:t>
      </w:r>
      <w:r>
        <w:rPr>
          <w:rStyle w:val="DefaultParagraphFont"/>
          <w:rFonts w:cs="Times New Roman"/>
          <w:i/>
          <w:iCs/>
        </w:rPr>
        <w:t xml:space="preserve"> </w:t>
      </w:r>
      <w:r>
        <w:rPr>
          <w:rStyle w:val="DefaultParagraphFont"/>
          <w:rFonts w:cs="Times New Roman"/>
        </w:rPr>
        <w:t>/</w:t>
      </w:r>
      <w:r>
        <w:rPr>
          <w:rStyle w:val="DefaultParagraphFont"/>
          <w:rFonts w:cs="Times New Roman"/>
          <w:b/>
          <w:bCs/>
          <w:i/>
          <w:iCs/>
        </w:rPr>
        <w:t>S</w:t>
      </w:r>
      <w:r>
        <w:rPr>
          <w:rStyle w:val="DefaultParagraphFont"/>
          <w:rFonts w:cs="Times New Roman"/>
          <w:vertAlign w:val="subscript"/>
        </w:rPr>
        <w:t>L</w:t>
      </w:r>
      <w:r>
        <w:rPr>
          <w:rStyle w:val="DefaultParagraphFont"/>
          <w:rFonts w:cs="Times New Roman"/>
        </w:rPr>
        <w:t xml:space="preserve"> ≤ 1</w:t>
      </w:r>
    </w:p>
    <w:p w:rsidR="00C66D24" w:rsidP="00C66D24">
      <w:pPr>
        <w:jc w:val="both"/>
        <w:rPr>
          <w:rStyle w:val="DefaultParagraphFont"/>
          <w:rFonts w:cs="Times New Roman"/>
          <w:vertAlign w:val="superscript"/>
        </w:rPr>
      </w:pPr>
      <w:r>
        <w:rPr>
          <w:rStyle w:val="DefaultParagraphFont"/>
          <w:rFonts w:cs="Times New Roman"/>
          <w:vertAlign w:val="superscript"/>
        </w:rPr>
        <w:t xml:space="preserve">                                                                            100kHz                            </w:t>
      </w:r>
      <w:r>
        <w:rPr>
          <w:rStyle w:val="DefaultParagraphFont"/>
          <w:rFonts w:cs="Times New Roman"/>
          <w:i/>
          <w:iCs/>
          <w:vertAlign w:val="superscript"/>
        </w:rPr>
        <w:t>f</w:t>
      </w:r>
      <w:r>
        <w:rPr>
          <w:rStyle w:val="DefaultParagraphFont"/>
          <w:rFonts w:cs="Times New Roman"/>
          <w:vertAlign w:val="superscript"/>
        </w:rPr>
        <w:t>&gt;10GHz</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b/>
          <w:bCs/>
        </w:rPr>
      </w:pPr>
      <w:r>
        <w:rPr>
          <w:rStyle w:val="DefaultParagraphFont"/>
          <w:rFonts w:cs="Times New Roman"/>
          <w:b/>
          <w:bCs/>
        </w:rPr>
        <w:t>3.2. Podmienky pre stanovenie akčných hodnôt expozície</w:t>
      </w:r>
    </w:p>
    <w:p w:rsidR="00C66D24" w:rsidP="00C66D24">
      <w:pPr>
        <w:ind w:left="1128"/>
        <w:jc w:val="both"/>
        <w:rPr>
          <w:rStyle w:val="DefaultParagraphFont"/>
          <w:rFonts w:cs="Times New Roman"/>
        </w:rPr>
      </w:pPr>
      <w:r>
        <w:rPr>
          <w:rStyle w:val="DefaultParagraphFont"/>
          <w:rFonts w:cs="Times New Roman"/>
        </w:rPr>
        <w:t>Pre posudzovanie expozície pri súčasnom pôsobení elektrického a magnetického poľa rovnakej frekvencie alebo poľa s rôznymi frekvenciami podľa zistených akčných úrovní je nutné posudzovať oddelene vplyv elektrickej stimulácie, ktorá sa uplatňuje v intervale frekvencií od 0 Hz do 10 MHz, a tepelného pôsobenia poľa, ktoré sa uplatňuje v intervale frekvencií od 100 kHz do 300 GHz.</w:t>
      </w:r>
    </w:p>
    <w:p w:rsidR="00C66D24" w:rsidP="00C66D24">
      <w:pPr>
        <w:ind w:left="1128"/>
        <w:jc w:val="both"/>
        <w:rPr>
          <w:rStyle w:val="DefaultParagraphFont"/>
          <w:rFonts w:cs="Times New Roman"/>
        </w:rPr>
      </w:pPr>
    </w:p>
    <w:p w:rsidR="00C66D24" w:rsidP="00C66D24">
      <w:pPr>
        <w:numPr>
          <w:ilvl w:val="1"/>
          <w:numId w:val="27"/>
        </w:numPr>
        <w:tabs>
          <w:tab w:val="left" w:pos="360"/>
          <w:tab w:val="left" w:pos="1788"/>
        </w:tabs>
        <w:ind w:left="360"/>
        <w:jc w:val="both"/>
        <w:rPr>
          <w:rStyle w:val="DefaultParagraphFont"/>
          <w:rFonts w:cs="Times New Roman"/>
        </w:rPr>
      </w:pPr>
      <w:r>
        <w:rPr>
          <w:rStyle w:val="DefaultParagraphFont"/>
          <w:rFonts w:cs="Times New Roman"/>
        </w:rPr>
        <w:t>Elektrická stimulácia vyvolaná hustotou indukovaného elektrického prúdu v tkanive neprekračuje akčné hodnoty, ak spĺňajú zistené úrovne polí nerovnosti</w:t>
      </w:r>
    </w:p>
    <w:p w:rsidR="00C66D24" w:rsidP="00C66D24">
      <w:pPr>
        <w:jc w:val="both"/>
        <w:rPr>
          <w:rStyle w:val="DefaultParagraphFont"/>
          <w:rFonts w:cs="Times New Roman"/>
          <w:vertAlign w:val="subscript"/>
        </w:rPr>
      </w:pPr>
      <w:r>
        <w:rPr>
          <w:rStyle w:val="DefaultParagraphFont"/>
          <w:rFonts w:cs="Times New Roman"/>
          <w:vertAlign w:val="subscript"/>
        </w:rPr>
        <w:t xml:space="preserve">                                                                                1 MHz                     10 MHz</w:t>
      </w: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rPr>
        <w:t xml:space="preserve"> /</w:t>
      </w:r>
      <w:r>
        <w:rPr>
          <w:rStyle w:val="DefaultParagraphFont"/>
          <w:rFonts w:cs="Times New Roman"/>
          <w:b/>
          <w:bCs/>
          <w:i/>
          <w:iCs/>
        </w:rPr>
        <w:t>E</w:t>
      </w:r>
      <w:r>
        <w:rPr>
          <w:rStyle w:val="DefaultParagraphFont"/>
          <w:rFonts w:cs="Times New Roman"/>
          <w:vertAlign w:val="subscript"/>
        </w:rPr>
        <w:t>L,i</w:t>
      </w:r>
      <w:r>
        <w:rPr>
          <w:rStyle w:val="DefaultParagraphFont"/>
          <w:rFonts w:cs="Times New Roman"/>
        </w:rPr>
        <w:t>)</w:t>
      </w:r>
      <w:r>
        <w:rPr>
          <w:rStyle w:val="DefaultParagraphFont"/>
          <w:rFonts w:cs="Times New Roman"/>
          <w:i/>
          <w:iCs/>
        </w:rPr>
        <w:t xml:space="preserve"> </w:t>
      </w:r>
      <w:r>
        <w:rPr>
          <w:rStyle w:val="DefaultParagraphFont"/>
          <w:rFonts w:cs="Times New Roman"/>
        </w:rPr>
        <w:t>+  ∑(</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rPr>
        <w:t xml:space="preserve"> /a) ≤ 1</w:t>
      </w:r>
    </w:p>
    <w:p w:rsidR="00C66D24" w:rsidP="00C66D24">
      <w:pPr>
        <w:jc w:val="both"/>
        <w:rPr>
          <w:rStyle w:val="DefaultParagraphFont"/>
          <w:rFonts w:cs="Times New Roman"/>
        </w:rPr>
      </w:pPr>
      <w:r>
        <w:rPr>
          <w:rStyle w:val="DefaultParagraphFont"/>
          <w:rFonts w:cs="Times New Roman"/>
          <w:vertAlign w:val="superscript"/>
        </w:rPr>
        <w:t xml:space="preserve">                                                                                  1 Hz                      </w:t>
      </w:r>
      <w:r>
        <w:rPr>
          <w:rStyle w:val="DefaultParagraphFont"/>
          <w:rFonts w:cs="Times New Roman"/>
          <w:i/>
          <w:iCs/>
          <w:vertAlign w:val="superscript"/>
        </w:rPr>
        <w:t>f</w:t>
      </w:r>
      <w:r>
        <w:rPr>
          <w:rStyle w:val="DefaultParagraphFont"/>
          <w:rFonts w:cs="Times New Roman"/>
          <w:vertAlign w:val="superscript"/>
        </w:rPr>
        <w:t xml:space="preserve"> &gt;1MHz  </w:t>
      </w:r>
    </w:p>
    <w:p w:rsidR="00C66D24" w:rsidP="00C66D24">
      <w:pPr>
        <w:jc w:val="both"/>
        <w:rPr>
          <w:rStyle w:val="DefaultParagraphFont"/>
          <w:rFonts w:cs="Times New Roman"/>
        </w:rPr>
      </w:pPr>
      <w:r>
        <w:rPr>
          <w:rStyle w:val="DefaultParagraphFont"/>
          <w:rFonts w:cs="Times New Roman"/>
        </w:rPr>
        <w:tab/>
        <w:tab/>
        <w:tab/>
        <w:t>a</w:t>
      </w:r>
    </w:p>
    <w:p w:rsidR="00C66D24" w:rsidP="00C66D24">
      <w:pPr>
        <w:jc w:val="both"/>
        <w:rPr>
          <w:rStyle w:val="DefaultParagraphFont"/>
          <w:rFonts w:cs="Times New Roman"/>
          <w:vertAlign w:val="subscript"/>
        </w:rPr>
      </w:pPr>
      <w:r>
        <w:rPr>
          <w:rStyle w:val="DefaultParagraphFont"/>
          <w:rFonts w:cs="Times New Roman"/>
          <w:vertAlign w:val="subscript"/>
        </w:rPr>
        <w:t xml:space="preserve">                                                                                65 kHz                     10 MHz</w:t>
      </w: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B</w:t>
      </w:r>
      <w:r>
        <w:rPr>
          <w:rStyle w:val="DefaultParagraphFont"/>
          <w:rFonts w:cs="Times New Roman"/>
          <w:vertAlign w:val="subscript"/>
        </w:rPr>
        <w:t>j</w:t>
      </w:r>
      <w:r>
        <w:rPr>
          <w:rStyle w:val="DefaultParagraphFont"/>
          <w:rFonts w:cs="Times New Roman"/>
        </w:rPr>
        <w:t xml:space="preserve"> /</w:t>
      </w:r>
      <w:r>
        <w:rPr>
          <w:rStyle w:val="DefaultParagraphFont"/>
          <w:rFonts w:cs="Times New Roman"/>
          <w:b/>
          <w:bCs/>
          <w:i/>
          <w:iCs/>
        </w:rPr>
        <w:t>B</w:t>
      </w:r>
      <w:r>
        <w:rPr>
          <w:rStyle w:val="DefaultParagraphFont"/>
          <w:rFonts w:cs="Times New Roman"/>
          <w:vertAlign w:val="subscript"/>
        </w:rPr>
        <w:t>Lj</w:t>
      </w:r>
      <w:r>
        <w:rPr>
          <w:rStyle w:val="DefaultParagraphFont"/>
          <w:rFonts w:cs="Times New Roman"/>
        </w:rPr>
        <w:t>)</w:t>
      </w:r>
      <w:r>
        <w:rPr>
          <w:rStyle w:val="DefaultParagraphFont"/>
          <w:rFonts w:cs="Times New Roman"/>
          <w:i/>
          <w:iCs/>
        </w:rPr>
        <w:t xml:space="preserve"> </w:t>
      </w:r>
      <w:r>
        <w:rPr>
          <w:rStyle w:val="DefaultParagraphFont"/>
          <w:rFonts w:cs="Times New Roman"/>
        </w:rPr>
        <w:t>+  ∑(</w:t>
      </w:r>
      <w:r>
        <w:rPr>
          <w:rStyle w:val="DefaultParagraphFont"/>
          <w:rFonts w:cs="Times New Roman"/>
          <w:b/>
          <w:bCs/>
          <w:i/>
          <w:iCs/>
        </w:rPr>
        <w:t>B</w:t>
      </w:r>
      <w:r>
        <w:rPr>
          <w:rStyle w:val="DefaultParagraphFont"/>
          <w:rFonts w:cs="Times New Roman"/>
          <w:vertAlign w:val="subscript"/>
        </w:rPr>
        <w:t>j</w:t>
      </w:r>
      <w:r>
        <w:rPr>
          <w:rStyle w:val="DefaultParagraphFont"/>
          <w:rFonts w:cs="Times New Roman"/>
        </w:rPr>
        <w:t xml:space="preserve"> /b) ≤ 1</w:t>
      </w:r>
    </w:p>
    <w:p w:rsidR="00C66D24" w:rsidP="00C66D24">
      <w:pPr>
        <w:jc w:val="both"/>
        <w:rPr>
          <w:rStyle w:val="DefaultParagraphFont"/>
          <w:rFonts w:cs="Times New Roman"/>
        </w:rPr>
      </w:pPr>
      <w:r>
        <w:rPr>
          <w:rStyle w:val="DefaultParagraphFont"/>
          <w:rFonts w:cs="Times New Roman"/>
          <w:vertAlign w:val="superscript"/>
        </w:rPr>
        <w:t xml:space="preserve">                                                                                  1 Hz                      </w:t>
      </w:r>
      <w:r>
        <w:rPr>
          <w:rStyle w:val="DefaultParagraphFont"/>
          <w:rFonts w:cs="Times New Roman"/>
          <w:i/>
          <w:iCs/>
          <w:vertAlign w:val="superscript"/>
        </w:rPr>
        <w:t>f</w:t>
      </w:r>
      <w:r>
        <w:rPr>
          <w:rStyle w:val="DefaultParagraphFont"/>
          <w:rFonts w:cs="Times New Roman"/>
          <w:vertAlign w:val="superscript"/>
        </w:rPr>
        <w:t xml:space="preserve"> &gt;65kHz  </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ab/>
        <w:tab/>
        <w:t>kde</w:t>
      </w:r>
    </w:p>
    <w:p w:rsidR="00C66D24" w:rsidP="00C66D24">
      <w:pPr>
        <w:ind w:left="1416"/>
        <w:jc w:val="both"/>
        <w:rPr>
          <w:rStyle w:val="DefaultParagraphFont"/>
          <w:rFonts w:cs="Times New Roman"/>
        </w:rPr>
      </w:pPr>
      <w:r>
        <w:rPr>
          <w:rStyle w:val="DefaultParagraphFont"/>
          <w:rFonts w:cs="Times New Roman"/>
          <w:b/>
          <w:bCs/>
          <w:i/>
          <w:iCs/>
        </w:rPr>
        <w:t>E</w:t>
      </w:r>
      <w:r>
        <w:rPr>
          <w:rStyle w:val="DefaultParagraphFont"/>
          <w:rFonts w:cs="Times New Roman"/>
          <w:vertAlign w:val="subscript"/>
        </w:rPr>
        <w:t>i</w:t>
      </w:r>
      <w:r>
        <w:rPr>
          <w:rStyle w:val="DefaultParagraphFont"/>
          <w:rFonts w:cs="Times New Roman"/>
        </w:rPr>
        <w:t xml:space="preserve"> označuje intenzitu elektrického poľa s frekvenciou i,</w:t>
      </w:r>
    </w:p>
    <w:p w:rsidR="00C66D24" w:rsidP="00C66D24">
      <w:pPr>
        <w:pStyle w:val="Heading4"/>
        <w:ind w:left="1416"/>
        <w:rPr>
          <w:rStyle w:val="DefaultParagraphFont"/>
          <w:rFonts w:cs="Times New Roman"/>
          <w:i w:val="0"/>
          <w:iCs w:val="0"/>
        </w:rPr>
      </w:pPr>
      <w:r>
        <w:rPr>
          <w:rStyle w:val="DefaultParagraphFont"/>
          <w:rFonts w:cs="Times New Roman"/>
          <w:b/>
          <w:bCs/>
        </w:rPr>
        <w:t>E</w:t>
      </w:r>
      <w:r>
        <w:rPr>
          <w:rStyle w:val="DefaultParagraphFont"/>
          <w:rFonts w:cs="Times New Roman"/>
          <w:i w:val="0"/>
          <w:iCs w:val="0"/>
          <w:vertAlign w:val="subscript"/>
        </w:rPr>
        <w:t>L,i</w:t>
      </w:r>
      <w:r>
        <w:rPr>
          <w:rStyle w:val="DefaultParagraphFont"/>
          <w:rFonts w:cs="Times New Roman"/>
          <w:i w:val="0"/>
          <w:iCs w:val="0"/>
        </w:rPr>
        <w:t xml:space="preserve"> je akčná hodnota intenzity elektrického poľa pre i-tu frekvenciu,</w:t>
      </w:r>
    </w:p>
    <w:p w:rsidR="00C66D24" w:rsidP="00C66D24">
      <w:pPr>
        <w:ind w:left="1416"/>
        <w:rPr>
          <w:rStyle w:val="DefaultParagraphFont"/>
          <w:rFonts w:cs="Times New Roman"/>
        </w:rPr>
      </w:pPr>
      <w:r>
        <w:rPr>
          <w:rStyle w:val="DefaultParagraphFont"/>
          <w:rFonts w:cs="Times New Roman"/>
          <w:b/>
          <w:bCs/>
          <w:i/>
          <w:iCs/>
        </w:rPr>
        <w:t>B</w:t>
      </w:r>
      <w:r>
        <w:rPr>
          <w:rStyle w:val="DefaultParagraphFont"/>
          <w:rFonts w:cs="Times New Roman"/>
          <w:vertAlign w:val="subscript"/>
        </w:rPr>
        <w:t>j</w:t>
      </w:r>
      <w:r>
        <w:rPr>
          <w:rStyle w:val="DefaultParagraphFont"/>
          <w:rFonts w:cs="Times New Roman"/>
          <w:i/>
          <w:iCs/>
        </w:rPr>
        <w:t xml:space="preserve"> </w:t>
      </w:r>
      <w:r>
        <w:rPr>
          <w:rStyle w:val="DefaultParagraphFont"/>
          <w:rFonts w:cs="Times New Roman"/>
        </w:rPr>
        <w:t>je magnetická indukcia s frekvenciou j,</w:t>
      </w:r>
    </w:p>
    <w:p w:rsidR="00C66D24" w:rsidP="00C66D24">
      <w:pPr>
        <w:ind w:left="1416"/>
        <w:rPr>
          <w:rStyle w:val="DefaultParagraphFont"/>
          <w:rFonts w:cs="Times New Roman"/>
        </w:rPr>
      </w:pPr>
      <w:r>
        <w:rPr>
          <w:rStyle w:val="DefaultParagraphFont"/>
          <w:rFonts w:cs="Times New Roman"/>
          <w:b/>
          <w:bCs/>
          <w:i/>
          <w:iCs/>
        </w:rPr>
        <w:t>B</w:t>
      </w:r>
      <w:r>
        <w:rPr>
          <w:rStyle w:val="DefaultParagraphFont"/>
          <w:rFonts w:cs="Times New Roman"/>
          <w:vertAlign w:val="subscript"/>
        </w:rPr>
        <w:t>L,j</w:t>
      </w:r>
      <w:r>
        <w:rPr>
          <w:rStyle w:val="DefaultParagraphFont"/>
          <w:rFonts w:cs="Times New Roman"/>
        </w:rPr>
        <w:t xml:space="preserve"> je akčná hodnota magnetickej indukcie pre j-tu frekvenciu,</w:t>
      </w:r>
    </w:p>
    <w:p w:rsidR="00C66D24" w:rsidP="00C66D24">
      <w:pPr>
        <w:ind w:left="1416"/>
        <w:rPr>
          <w:rStyle w:val="DefaultParagraphFont"/>
          <w:rFonts w:cs="Times New Roman"/>
        </w:rPr>
      </w:pPr>
      <w:r>
        <w:rPr>
          <w:rStyle w:val="DefaultParagraphFont"/>
          <w:rFonts w:cs="Times New Roman"/>
        </w:rPr>
        <w:t>a je 87 V/m,</w:t>
      </w:r>
    </w:p>
    <w:p w:rsidR="00C66D24" w:rsidP="00C66D24">
      <w:pPr>
        <w:ind w:left="1416"/>
        <w:rPr>
          <w:rStyle w:val="DefaultParagraphFont"/>
          <w:rFonts w:cs="Times New Roman"/>
        </w:rPr>
      </w:pPr>
      <w:r>
        <w:rPr>
          <w:rStyle w:val="DefaultParagraphFont"/>
          <w:rFonts w:cs="Times New Roman"/>
        </w:rPr>
        <w:t>b je 6,25 . 10</w:t>
      </w:r>
      <w:r>
        <w:rPr>
          <w:rStyle w:val="DefaultParagraphFont"/>
          <w:rFonts w:cs="Times New Roman"/>
          <w:vertAlign w:val="superscript"/>
        </w:rPr>
        <w:t>-6</w:t>
      </w:r>
      <w:r>
        <w:rPr>
          <w:rStyle w:val="DefaultParagraphFont"/>
          <w:rFonts w:cs="Times New Roman"/>
        </w:rPr>
        <w:t xml:space="preserve"> T.</w:t>
      </w:r>
    </w:p>
    <w:p w:rsidR="00C66D24" w:rsidP="00C66D24">
      <w:pPr>
        <w:ind w:left="1416"/>
        <w:rPr>
          <w:rStyle w:val="DefaultParagraphFont"/>
          <w:rFonts w:cs="Times New Roman"/>
        </w:rPr>
      </w:pPr>
    </w:p>
    <w:p w:rsidR="00C66D24" w:rsidP="00C66D24">
      <w:pPr>
        <w:ind w:left="1416"/>
        <w:rPr>
          <w:rStyle w:val="DefaultParagraphFont"/>
          <w:rFonts w:cs="Times New Roman"/>
          <w:sz w:val="20"/>
          <w:szCs w:val="20"/>
        </w:rPr>
      </w:pPr>
      <w:r>
        <w:rPr>
          <w:rStyle w:val="DefaultParagraphFont"/>
          <w:rFonts w:cs="Times New Roman"/>
          <w:sz w:val="20"/>
          <w:szCs w:val="20"/>
        </w:rPr>
        <w:t>(Konštantné hodnoty a a b sú v tomto prípade použité aj pre frekvenciu vyššiu ako 1 MHz, pretože súčet sa týka hustoty indukovaných elektrických prúdov a nezahŕňa tepelné pôsobenie poľa.)</w:t>
      </w:r>
    </w:p>
    <w:p w:rsidR="00C66D24" w:rsidP="00C66D24">
      <w:pPr>
        <w:ind w:left="1416"/>
        <w:rPr>
          <w:rStyle w:val="DefaultParagraphFont"/>
          <w:rFonts w:cs="Times New Roman"/>
          <w:sz w:val="20"/>
          <w:szCs w:val="20"/>
        </w:rPr>
      </w:pPr>
    </w:p>
    <w:p w:rsidR="00C66D24" w:rsidP="00C66D24">
      <w:pPr>
        <w:numPr>
          <w:ilvl w:val="1"/>
          <w:numId w:val="27"/>
        </w:numPr>
        <w:tabs>
          <w:tab w:val="left" w:pos="360"/>
          <w:tab w:val="left" w:pos="1788"/>
        </w:tabs>
        <w:ind w:left="360"/>
        <w:rPr>
          <w:rStyle w:val="DefaultParagraphFont"/>
          <w:rFonts w:cs="Times New Roman"/>
        </w:rPr>
      </w:pPr>
      <w:r>
        <w:rPr>
          <w:rStyle w:val="DefaultParagraphFont"/>
          <w:rFonts w:cs="Times New Roman"/>
        </w:rPr>
        <w:t>Tepelné pôsobenie, ktoré sa uplatňuje pri frekvenciách vyšších ako 100 MHz, neprekračuje limitnú hodnotu, ak sú splnené nerovnosti:</w:t>
      </w:r>
    </w:p>
    <w:p w:rsidR="00C66D24" w:rsidP="00C66D24">
      <w:pPr>
        <w:rPr>
          <w:rStyle w:val="DefaultParagraphFont"/>
          <w:rFonts w:cs="Times New Roman"/>
        </w:rPr>
      </w:pPr>
    </w:p>
    <w:p w:rsidR="00C66D24" w:rsidP="00C66D24">
      <w:pPr>
        <w:jc w:val="both"/>
        <w:rPr>
          <w:rStyle w:val="DefaultParagraphFont"/>
          <w:rFonts w:cs="Times New Roman"/>
          <w:vertAlign w:val="subscript"/>
        </w:rPr>
      </w:pPr>
      <w:r>
        <w:rPr>
          <w:rStyle w:val="DefaultParagraphFont"/>
          <w:rFonts w:cs="Times New Roman"/>
          <w:vertAlign w:val="subscript"/>
        </w:rPr>
        <w:t xml:space="preserve">                                                                              1 MHz                  300 GHz</w:t>
      </w: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rPr>
        <w:t xml:space="preserve"> /c)</w:t>
      </w:r>
      <w:r>
        <w:rPr>
          <w:rStyle w:val="DefaultParagraphFont"/>
          <w:rFonts w:cs="Times New Roman"/>
          <w:vertAlign w:val="superscript"/>
        </w:rPr>
        <w:t>2</w:t>
      </w:r>
      <w:r>
        <w:rPr>
          <w:rStyle w:val="DefaultParagraphFont"/>
          <w:rFonts w:cs="Times New Roman"/>
          <w:i/>
          <w:iCs/>
        </w:rPr>
        <w:t xml:space="preserve">  </w:t>
      </w:r>
      <w:r>
        <w:rPr>
          <w:rStyle w:val="DefaultParagraphFont"/>
          <w:rFonts w:cs="Times New Roman"/>
        </w:rPr>
        <w:t>+  ∑(</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w:t>
      </w:r>
      <w:r>
        <w:rPr>
          <w:rStyle w:val="DefaultParagraphFont"/>
          <w:rFonts w:cs="Times New Roman"/>
          <w:b/>
          <w:bCs/>
          <w:i/>
          <w:iCs/>
        </w:rPr>
        <w:t>E</w:t>
      </w:r>
      <w:r>
        <w:rPr>
          <w:rStyle w:val="DefaultParagraphFont"/>
          <w:rFonts w:cs="Times New Roman"/>
          <w:vertAlign w:val="subscript"/>
        </w:rPr>
        <w:t>L,i</w:t>
      </w:r>
      <w:r>
        <w:rPr>
          <w:rStyle w:val="DefaultParagraphFont"/>
          <w:rFonts w:cs="Times New Roman"/>
        </w:rPr>
        <w:t xml:space="preserve"> )</w:t>
      </w:r>
      <w:r>
        <w:rPr>
          <w:rStyle w:val="DefaultParagraphFont"/>
          <w:rFonts w:cs="Times New Roman"/>
          <w:vertAlign w:val="superscript"/>
        </w:rPr>
        <w:t>2</w:t>
      </w:r>
      <w:r>
        <w:rPr>
          <w:rStyle w:val="DefaultParagraphFont"/>
          <w:rFonts w:cs="Times New Roman"/>
        </w:rPr>
        <w:t xml:space="preserve"> ≤ 1</w:t>
      </w:r>
    </w:p>
    <w:p w:rsidR="00C66D24" w:rsidP="00C66D24">
      <w:pPr>
        <w:jc w:val="both"/>
        <w:rPr>
          <w:rStyle w:val="DefaultParagraphFont"/>
          <w:rFonts w:cs="Times New Roman"/>
        </w:rPr>
      </w:pPr>
      <w:r>
        <w:rPr>
          <w:rStyle w:val="DefaultParagraphFont"/>
          <w:rFonts w:cs="Times New Roman"/>
          <w:vertAlign w:val="superscript"/>
        </w:rPr>
        <w:t xml:space="preserve">                                                                             100 kHz              </w:t>
      </w:r>
      <w:r>
        <w:rPr>
          <w:rStyle w:val="DefaultParagraphFont"/>
          <w:rFonts w:cs="Times New Roman"/>
          <w:i/>
          <w:iCs/>
          <w:vertAlign w:val="superscript"/>
        </w:rPr>
        <w:t>f</w:t>
      </w:r>
      <w:r>
        <w:rPr>
          <w:rStyle w:val="DefaultParagraphFont"/>
          <w:rFonts w:cs="Times New Roman"/>
          <w:vertAlign w:val="superscript"/>
        </w:rPr>
        <w:t xml:space="preserve"> &gt;1MHz  </w:t>
      </w:r>
    </w:p>
    <w:p w:rsidR="00C66D24" w:rsidP="00C66D24">
      <w:pPr>
        <w:rPr>
          <w:rStyle w:val="DefaultParagraphFont"/>
          <w:rFonts w:cs="Times New Roman"/>
        </w:rPr>
      </w:pPr>
      <w:r>
        <w:rPr>
          <w:rStyle w:val="DefaultParagraphFont"/>
          <w:rFonts w:cs="Times New Roman"/>
        </w:rPr>
        <w:tab/>
        <w:tab/>
        <w:tab/>
        <w:t>a</w:t>
      </w:r>
    </w:p>
    <w:p w:rsidR="00C66D24" w:rsidP="00C66D24">
      <w:pPr>
        <w:jc w:val="both"/>
        <w:rPr>
          <w:rStyle w:val="DefaultParagraphFont"/>
          <w:rFonts w:cs="Times New Roman"/>
          <w:vertAlign w:val="subscript"/>
        </w:rPr>
      </w:pPr>
      <w:r>
        <w:rPr>
          <w:rStyle w:val="DefaultParagraphFont"/>
          <w:rFonts w:cs="Times New Roman"/>
          <w:vertAlign w:val="subscript"/>
        </w:rPr>
        <w:t xml:space="preserve">                                                                              1 MHz                  300 GHz</w:t>
      </w: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B</w:t>
      </w:r>
      <w:r>
        <w:rPr>
          <w:rStyle w:val="DefaultParagraphFont"/>
          <w:rFonts w:cs="Times New Roman"/>
          <w:vertAlign w:val="subscript"/>
        </w:rPr>
        <w:t>j</w:t>
      </w:r>
      <w:r>
        <w:rPr>
          <w:rStyle w:val="DefaultParagraphFont"/>
          <w:rFonts w:cs="Times New Roman"/>
        </w:rPr>
        <w:t xml:space="preserve"> /d)</w:t>
      </w:r>
      <w:r>
        <w:rPr>
          <w:rStyle w:val="DefaultParagraphFont"/>
          <w:rFonts w:cs="Times New Roman"/>
          <w:vertAlign w:val="superscript"/>
        </w:rPr>
        <w:t>2</w:t>
      </w:r>
      <w:r>
        <w:rPr>
          <w:rStyle w:val="DefaultParagraphFont"/>
          <w:rFonts w:cs="Times New Roman"/>
          <w:i/>
          <w:iCs/>
        </w:rPr>
        <w:t xml:space="preserve">  </w:t>
      </w:r>
      <w:r>
        <w:rPr>
          <w:rStyle w:val="DefaultParagraphFont"/>
          <w:rFonts w:cs="Times New Roman"/>
        </w:rPr>
        <w:t>+  ∑(</w:t>
      </w:r>
      <w:r>
        <w:rPr>
          <w:rStyle w:val="DefaultParagraphFont"/>
          <w:rFonts w:cs="Times New Roman"/>
          <w:b/>
          <w:bCs/>
          <w:i/>
          <w:iCs/>
        </w:rPr>
        <w:t>B</w:t>
      </w:r>
      <w:r>
        <w:rPr>
          <w:rStyle w:val="DefaultParagraphFont"/>
          <w:rFonts w:cs="Times New Roman"/>
          <w:vertAlign w:val="subscript"/>
        </w:rPr>
        <w:t>j</w:t>
      </w:r>
      <w:r>
        <w:rPr>
          <w:rStyle w:val="DefaultParagraphFont"/>
          <w:rFonts w:cs="Times New Roman"/>
        </w:rPr>
        <w:t xml:space="preserve"> /</w:t>
      </w:r>
      <w:r>
        <w:rPr>
          <w:rStyle w:val="DefaultParagraphFont"/>
          <w:rFonts w:cs="Times New Roman"/>
          <w:b/>
          <w:bCs/>
          <w:i/>
          <w:iCs/>
        </w:rPr>
        <w:t>B</w:t>
      </w:r>
      <w:r>
        <w:rPr>
          <w:rStyle w:val="DefaultParagraphFont"/>
          <w:rFonts w:cs="Times New Roman"/>
          <w:vertAlign w:val="subscript"/>
        </w:rPr>
        <w:t>Lj</w:t>
      </w:r>
      <w:r>
        <w:rPr>
          <w:rStyle w:val="DefaultParagraphFont"/>
          <w:rFonts w:cs="Times New Roman"/>
        </w:rPr>
        <w:t xml:space="preserve"> )</w:t>
      </w:r>
      <w:r>
        <w:rPr>
          <w:rStyle w:val="DefaultParagraphFont"/>
          <w:rFonts w:cs="Times New Roman"/>
          <w:vertAlign w:val="superscript"/>
        </w:rPr>
        <w:t>2</w:t>
      </w:r>
      <w:r>
        <w:rPr>
          <w:rStyle w:val="DefaultParagraphFont"/>
          <w:rFonts w:cs="Times New Roman"/>
        </w:rPr>
        <w:t xml:space="preserve"> ≤ 1</w:t>
      </w:r>
    </w:p>
    <w:p w:rsidR="00C66D24" w:rsidP="00C66D24">
      <w:pPr>
        <w:jc w:val="both"/>
        <w:rPr>
          <w:rStyle w:val="DefaultParagraphFont"/>
          <w:rFonts w:cs="Times New Roman"/>
        </w:rPr>
      </w:pPr>
      <w:r>
        <w:rPr>
          <w:rStyle w:val="DefaultParagraphFont"/>
          <w:rFonts w:cs="Times New Roman"/>
          <w:vertAlign w:val="superscript"/>
        </w:rPr>
        <w:t xml:space="preserve">                                                                             100 kHz              </w:t>
      </w:r>
      <w:r>
        <w:rPr>
          <w:rStyle w:val="DefaultParagraphFont"/>
          <w:rFonts w:cs="Times New Roman"/>
          <w:i/>
          <w:iCs/>
          <w:vertAlign w:val="superscript"/>
        </w:rPr>
        <w:t>f</w:t>
      </w:r>
      <w:r>
        <w:rPr>
          <w:rStyle w:val="DefaultParagraphFont"/>
          <w:rFonts w:cs="Times New Roman"/>
          <w:vertAlign w:val="superscript"/>
        </w:rPr>
        <w:t xml:space="preserve"> &gt;1MHz  </w:t>
      </w: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rPr>
      </w:pPr>
      <w:r>
        <w:rPr>
          <w:rStyle w:val="DefaultParagraphFont"/>
          <w:rFonts w:cs="Times New Roman"/>
        </w:rPr>
        <w:tab/>
        <w:tab/>
        <w:t>kde</w:t>
      </w:r>
    </w:p>
    <w:p w:rsidR="00C66D24" w:rsidP="00C66D24">
      <w:pPr>
        <w:rPr>
          <w:rStyle w:val="DefaultParagraphFont"/>
          <w:rFonts w:cs="Times New Roman"/>
        </w:rPr>
      </w:pPr>
      <w:r>
        <w:rPr>
          <w:rStyle w:val="DefaultParagraphFont"/>
          <w:rFonts w:cs="Times New Roman"/>
        </w:rPr>
        <w:tab/>
        <w:tab/>
        <w:t>c = 87 . 10</w:t>
      </w:r>
      <w:r>
        <w:rPr>
          <w:rStyle w:val="DefaultParagraphFont"/>
          <w:rFonts w:cs="Times New Roman"/>
          <w:vertAlign w:val="superscript"/>
        </w:rPr>
        <w:t>3</w:t>
      </w:r>
      <w:r>
        <w:rPr>
          <w:rStyle w:val="DefaultParagraphFont"/>
          <w:rFonts w:cs="Times New Roman"/>
        </w:rPr>
        <w:t xml:space="preserve"> /</w:t>
      </w:r>
      <w:r>
        <w:rPr>
          <w:rStyle w:val="DefaultParagraphFont"/>
          <w:rFonts w:cs="Times New Roman"/>
          <w:i/>
          <w:iCs/>
        </w:rPr>
        <w:t>f</w:t>
      </w:r>
      <w:r>
        <w:rPr>
          <w:rStyle w:val="DefaultParagraphFont"/>
          <w:rFonts w:cs="Times New Roman"/>
          <w:vertAlign w:val="superscript"/>
        </w:rPr>
        <w:t xml:space="preserve"> 0,5</w:t>
      </w:r>
      <w:r>
        <w:rPr>
          <w:rStyle w:val="DefaultParagraphFont"/>
          <w:rFonts w:cs="Times New Roman"/>
        </w:rPr>
        <w:t xml:space="preserve"> V/m,</w:t>
      </w:r>
    </w:p>
    <w:p w:rsidR="00C66D24" w:rsidP="00C66D24">
      <w:pPr>
        <w:rPr>
          <w:rStyle w:val="DefaultParagraphFont"/>
          <w:rFonts w:cs="Times New Roman"/>
        </w:rPr>
      </w:pPr>
      <w:r>
        <w:rPr>
          <w:rStyle w:val="DefaultParagraphFont"/>
          <w:rFonts w:cs="Times New Roman"/>
        </w:rPr>
        <w:tab/>
        <w:tab/>
        <w:t>d = 0,92 /</w:t>
      </w:r>
      <w:r>
        <w:rPr>
          <w:rStyle w:val="DefaultParagraphFont"/>
          <w:rFonts w:cs="Times New Roman"/>
          <w:i/>
          <w:iCs/>
        </w:rPr>
        <w:t>f</w:t>
      </w:r>
      <w:r>
        <w:rPr>
          <w:rStyle w:val="DefaultParagraphFont"/>
          <w:rFonts w:cs="Times New Roman"/>
        </w:rPr>
        <w:t xml:space="preserve"> T, </w:t>
      </w:r>
      <w:r>
        <w:rPr>
          <w:rStyle w:val="DefaultParagraphFont"/>
          <w:rFonts w:cs="Times New Roman"/>
          <w:i/>
          <w:iCs/>
        </w:rPr>
        <w:t>f</w:t>
      </w:r>
      <w:r>
        <w:rPr>
          <w:rStyle w:val="DefaultParagraphFont"/>
          <w:rFonts w:cs="Times New Roman"/>
        </w:rPr>
        <w:t xml:space="preserve"> je v hertzoch.</w:t>
      </w:r>
    </w:p>
    <w:p w:rsidR="00C66D24" w:rsidP="00C66D24">
      <w:pPr>
        <w:rPr>
          <w:rStyle w:val="DefaultParagraphFont"/>
          <w:rFonts w:cs="Times New Roman"/>
        </w:rPr>
      </w:pPr>
    </w:p>
    <w:p w:rsidR="00C66D24" w:rsidP="00C66D24">
      <w:pPr>
        <w:rPr>
          <w:rStyle w:val="DefaultParagraphFont"/>
          <w:rFonts w:cs="Times New Roman"/>
        </w:rPr>
      </w:pPr>
    </w:p>
    <w:p w:rsidR="00C66D24" w:rsidP="00C66D24">
      <w:pPr>
        <w:rPr>
          <w:rStyle w:val="DefaultParagraphFont"/>
          <w:rFonts w:cs="Times New Roman"/>
          <w:b/>
          <w:bCs/>
        </w:rPr>
      </w:pPr>
      <w:r>
        <w:rPr>
          <w:rStyle w:val="DefaultParagraphFont"/>
          <w:rFonts w:cs="Times New Roman"/>
          <w:b/>
          <w:bCs/>
        </w:rPr>
        <w:t>3.3. Podmienky pre stanovenie akčných hodnôt pre krátkodobú expozíciu</w:t>
      </w:r>
    </w:p>
    <w:p w:rsidR="00C66D24" w:rsidP="00C66D24">
      <w:pPr>
        <w:rPr>
          <w:rStyle w:val="DefaultParagraphFont"/>
          <w:rFonts w:cs="Times New Roman"/>
          <w:b/>
          <w:bCs/>
        </w:rPr>
      </w:pPr>
    </w:p>
    <w:p w:rsidR="00C66D24" w:rsidP="00C66D24">
      <w:pPr>
        <w:jc w:val="both"/>
        <w:rPr>
          <w:rStyle w:val="DefaultParagraphFont"/>
          <w:rFonts w:cs="Times New Roman"/>
        </w:rPr>
      </w:pPr>
      <w:r>
        <w:rPr>
          <w:rStyle w:val="DefaultParagraphFont"/>
          <w:rFonts w:cs="Times New Roman"/>
        </w:rPr>
        <w:t xml:space="preserve">Tepelné pôsobenie expozície elektrickému a magnetickému poľu, ktorá je kratšia ako čas určený na stredovanie, prípadne série krátkodobých expozícií pôsobiacich počas doby kratšej ako čas určený na stredovanie neprekračuje akčnú hodnotu, ak doby expozície </w:t>
      </w:r>
      <w:r>
        <w:rPr>
          <w:rStyle w:val="DefaultParagraphFont"/>
          <w:rFonts w:cs="Times New Roman"/>
          <w:i/>
          <w:iCs/>
        </w:rPr>
        <w:t>t</w:t>
      </w:r>
      <w:r>
        <w:rPr>
          <w:rStyle w:val="DefaultParagraphFont"/>
          <w:rFonts w:cs="Times New Roman"/>
          <w:vertAlign w:val="subscript"/>
        </w:rPr>
        <w:t>i</w:t>
      </w:r>
      <w:r>
        <w:rPr>
          <w:rStyle w:val="DefaultParagraphFont"/>
          <w:rFonts w:cs="Times New Roman"/>
        </w:rPr>
        <w:t xml:space="preserve"> a zistené úrovne polí </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rPr>
        <w:t xml:space="preserve"> a </w:t>
      </w:r>
      <w:r>
        <w:rPr>
          <w:rStyle w:val="DefaultParagraphFont"/>
          <w:rFonts w:cs="Times New Roman"/>
          <w:b/>
          <w:bCs/>
          <w:i/>
          <w:iCs/>
        </w:rPr>
        <w:t>B</w:t>
      </w:r>
      <w:r>
        <w:rPr>
          <w:rStyle w:val="DefaultParagraphFont"/>
          <w:rFonts w:cs="Times New Roman"/>
          <w:vertAlign w:val="subscript"/>
        </w:rPr>
        <w:t>i</w:t>
      </w:r>
      <w:r>
        <w:rPr>
          <w:rStyle w:val="DefaultParagraphFont"/>
          <w:rFonts w:cs="Times New Roman"/>
        </w:rPr>
        <w:t xml:space="preserve"> z intervalu frekvencií od 100 kHz do 10 GHz spĺňajú nerovnosti:</w:t>
      </w:r>
    </w:p>
    <w:p w:rsidR="00C66D24" w:rsidP="00C66D24">
      <w:pPr>
        <w:rPr>
          <w:rStyle w:val="DefaultParagraphFont"/>
          <w:rFonts w:cs="Times New Roman"/>
        </w:rPr>
      </w:pP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E</w:t>
      </w:r>
      <w:r>
        <w:rPr>
          <w:rStyle w:val="DefaultParagraphFont"/>
          <w:rFonts w:cs="Times New Roman"/>
          <w:vertAlign w:val="subscript"/>
        </w:rPr>
        <w:t>i</w:t>
      </w:r>
      <w:r>
        <w:rPr>
          <w:rStyle w:val="DefaultParagraphFont"/>
          <w:rFonts w:cs="Times New Roman"/>
          <w:vertAlign w:val="superscript"/>
        </w:rPr>
        <w:t>2</w:t>
      </w:r>
      <w:r>
        <w:rPr>
          <w:rStyle w:val="DefaultParagraphFont"/>
          <w:rFonts w:cs="Times New Roman"/>
          <w:i/>
          <w:iCs/>
        </w:rPr>
        <w:t xml:space="preserve"> t</w:t>
      </w:r>
      <w:r>
        <w:rPr>
          <w:rStyle w:val="DefaultParagraphFont"/>
          <w:rFonts w:cs="Times New Roman"/>
          <w:vertAlign w:val="subscript"/>
        </w:rPr>
        <w:t>i</w:t>
      </w:r>
      <w:r>
        <w:rPr>
          <w:rStyle w:val="DefaultParagraphFont"/>
          <w:rFonts w:cs="Times New Roman"/>
        </w:rPr>
        <w:t xml:space="preserve">) ≤ (6 </w:t>
      </w:r>
      <w:r>
        <w:rPr>
          <w:rStyle w:val="DefaultParagraphFont"/>
          <w:rFonts w:cs="Times New Roman"/>
          <w:b/>
          <w:bCs/>
          <w:i/>
          <w:iCs/>
        </w:rPr>
        <w:t>E</w:t>
      </w:r>
      <w:r>
        <w:rPr>
          <w:rStyle w:val="DefaultParagraphFont"/>
          <w:rFonts w:cs="Times New Roman"/>
          <w:vertAlign w:val="subscript"/>
        </w:rPr>
        <w:t>L,i</w:t>
      </w:r>
      <w:r>
        <w:rPr>
          <w:rStyle w:val="DefaultParagraphFont"/>
          <w:rFonts w:cs="Times New Roman"/>
          <w:vertAlign w:val="superscript"/>
        </w:rPr>
        <w:t>2</w:t>
      </w:r>
      <w:r>
        <w:rPr>
          <w:rStyle w:val="DefaultParagraphFont"/>
          <w:rFonts w:cs="Times New Roman"/>
        </w:rPr>
        <w:t>)   v jednotkách [(V/m)</w:t>
      </w:r>
      <w:r>
        <w:rPr>
          <w:rStyle w:val="DefaultParagraphFont"/>
          <w:rFonts w:cs="Times New Roman"/>
          <w:vertAlign w:val="superscript"/>
        </w:rPr>
        <w:t>2</w:t>
      </w:r>
      <w:r>
        <w:rPr>
          <w:rStyle w:val="DefaultParagraphFont"/>
          <w:rFonts w:cs="Times New Roman"/>
        </w:rPr>
        <w:t xml:space="preserve"> min]</w:t>
      </w:r>
    </w:p>
    <w:p w:rsidR="00C66D24" w:rsidP="00C66D24">
      <w:pPr>
        <w:jc w:val="both"/>
        <w:rPr>
          <w:rStyle w:val="DefaultParagraphFont"/>
          <w:rFonts w:cs="Times New Roman"/>
        </w:rPr>
      </w:pPr>
      <w:r>
        <w:rPr>
          <w:rStyle w:val="DefaultParagraphFont"/>
          <w:rFonts w:cs="Times New Roman"/>
        </w:rPr>
        <w:t>a</w:t>
      </w: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B</w:t>
      </w:r>
      <w:r>
        <w:rPr>
          <w:rStyle w:val="DefaultParagraphFont"/>
          <w:rFonts w:cs="Times New Roman"/>
          <w:vertAlign w:val="subscript"/>
        </w:rPr>
        <w:t>i</w:t>
      </w:r>
      <w:r>
        <w:rPr>
          <w:rStyle w:val="DefaultParagraphFont"/>
          <w:rFonts w:cs="Times New Roman"/>
          <w:vertAlign w:val="superscript"/>
        </w:rPr>
        <w:t>2</w:t>
      </w:r>
      <w:r>
        <w:rPr>
          <w:rStyle w:val="DefaultParagraphFont"/>
          <w:rFonts w:cs="Times New Roman"/>
          <w:i/>
          <w:iCs/>
        </w:rPr>
        <w:t xml:space="preserve"> t</w:t>
      </w:r>
      <w:r>
        <w:rPr>
          <w:rStyle w:val="DefaultParagraphFont"/>
          <w:rFonts w:cs="Times New Roman"/>
          <w:vertAlign w:val="subscript"/>
        </w:rPr>
        <w:t>i</w:t>
      </w:r>
      <w:r>
        <w:rPr>
          <w:rStyle w:val="DefaultParagraphFont"/>
          <w:rFonts w:cs="Times New Roman"/>
        </w:rPr>
        <w:t>) ≤ (6</w:t>
      </w:r>
      <w:r>
        <w:rPr>
          <w:rStyle w:val="DefaultParagraphFont"/>
          <w:rFonts w:cs="Times New Roman"/>
          <w:i/>
          <w:iCs/>
        </w:rPr>
        <w:t xml:space="preserve"> </w:t>
      </w:r>
      <w:r>
        <w:rPr>
          <w:rStyle w:val="DefaultParagraphFont"/>
          <w:rFonts w:cs="Times New Roman"/>
          <w:b/>
          <w:bCs/>
          <w:i/>
          <w:iCs/>
        </w:rPr>
        <w:t>B</w:t>
      </w:r>
      <w:r>
        <w:rPr>
          <w:rStyle w:val="DefaultParagraphFont"/>
          <w:rFonts w:cs="Times New Roman"/>
          <w:vertAlign w:val="subscript"/>
        </w:rPr>
        <w:t>L,i</w:t>
      </w:r>
      <w:r>
        <w:rPr>
          <w:rStyle w:val="DefaultParagraphFont"/>
          <w:rFonts w:cs="Times New Roman"/>
          <w:vertAlign w:val="superscript"/>
        </w:rPr>
        <w:t>2</w:t>
      </w:r>
      <w:r>
        <w:rPr>
          <w:rStyle w:val="DefaultParagraphFont"/>
          <w:rFonts w:cs="Times New Roman"/>
        </w:rPr>
        <w:t>)   v jednotkách [T</w:t>
      </w:r>
      <w:r>
        <w:rPr>
          <w:rStyle w:val="DefaultParagraphFont"/>
          <w:rFonts w:cs="Times New Roman"/>
          <w:vertAlign w:val="superscript"/>
        </w:rPr>
        <w:t>2</w:t>
      </w:r>
      <w:r>
        <w:rPr>
          <w:rStyle w:val="DefaultParagraphFont"/>
          <w:rFonts w:cs="Times New Roman"/>
        </w:rPr>
        <w:t xml:space="preserve"> min]</w:t>
      </w:r>
    </w:p>
    <w:p w:rsidR="00C66D24" w:rsidP="00C66D24">
      <w:pPr>
        <w:jc w:val="both"/>
        <w:rPr>
          <w:rStyle w:val="DefaultParagraphFont"/>
          <w:rFonts w:cs="Times New Roman"/>
        </w:rPr>
      </w:pPr>
    </w:p>
    <w:p w:rsidR="00C66D24" w:rsidP="00C66D24">
      <w:pPr>
        <w:pStyle w:val="BodyText"/>
        <w:rPr>
          <w:rStyle w:val="DefaultParagraphFont"/>
          <w:rFonts w:cs="Times New Roman"/>
        </w:rPr>
      </w:pPr>
      <w:r>
        <w:rPr>
          <w:rStyle w:val="DefaultParagraphFont"/>
          <w:rFonts w:cs="Times New Roman"/>
        </w:rPr>
        <w:t>alebo ak hustota toku výkonu rovnakého frekvenčného intervalu spĺňa nerovnosť:</w:t>
      </w:r>
    </w:p>
    <w:p w:rsidR="00C66D24" w:rsidP="00C66D24">
      <w:pPr>
        <w:jc w:val="both"/>
        <w:rPr>
          <w:rStyle w:val="DefaultParagraphFont"/>
          <w:rFonts w:cs="Times New Roman"/>
        </w:rPr>
      </w:pPr>
    </w:p>
    <w:p w:rsidR="00C66D24" w:rsidP="00C66D24">
      <w:pPr>
        <w:jc w:val="center"/>
        <w:rPr>
          <w:rStyle w:val="DefaultParagraphFont"/>
          <w:rFonts w:cs="Times New Roman"/>
        </w:rPr>
      </w:pPr>
      <w:r>
        <w:rPr>
          <w:rStyle w:val="DefaultParagraphFont"/>
          <w:rFonts w:cs="Times New Roman"/>
        </w:rPr>
        <w:t>∑(</w:t>
      </w:r>
      <w:r>
        <w:rPr>
          <w:rStyle w:val="DefaultParagraphFont"/>
          <w:rFonts w:cs="Times New Roman"/>
          <w:b/>
          <w:bCs/>
          <w:i/>
          <w:iCs/>
        </w:rPr>
        <w:t>S</w:t>
      </w:r>
      <w:r>
        <w:rPr>
          <w:rStyle w:val="DefaultParagraphFont"/>
          <w:rFonts w:cs="Times New Roman"/>
          <w:vertAlign w:val="subscript"/>
        </w:rPr>
        <w:t>i</w:t>
      </w:r>
      <w:r>
        <w:rPr>
          <w:rStyle w:val="DefaultParagraphFont"/>
          <w:rFonts w:cs="Times New Roman"/>
          <w:i/>
          <w:iCs/>
        </w:rPr>
        <w:t xml:space="preserve"> t</w:t>
      </w:r>
      <w:r>
        <w:rPr>
          <w:rStyle w:val="DefaultParagraphFont"/>
          <w:rFonts w:cs="Times New Roman"/>
          <w:vertAlign w:val="subscript"/>
        </w:rPr>
        <w:t>i</w:t>
      </w:r>
      <w:r>
        <w:rPr>
          <w:rStyle w:val="DefaultParagraphFont"/>
          <w:rFonts w:cs="Times New Roman"/>
        </w:rPr>
        <w:t>) ≤ (6</w:t>
      </w:r>
      <w:r>
        <w:rPr>
          <w:rStyle w:val="DefaultParagraphFont"/>
          <w:rFonts w:cs="Times New Roman"/>
          <w:i/>
          <w:iCs/>
        </w:rPr>
        <w:t xml:space="preserve"> </w:t>
      </w:r>
      <w:r>
        <w:rPr>
          <w:rStyle w:val="DefaultParagraphFont"/>
          <w:rFonts w:cs="Times New Roman"/>
          <w:b/>
          <w:bCs/>
          <w:i/>
          <w:iCs/>
        </w:rPr>
        <w:t>S</w:t>
      </w:r>
      <w:r>
        <w:rPr>
          <w:rStyle w:val="DefaultParagraphFont"/>
          <w:rFonts w:cs="Times New Roman"/>
          <w:vertAlign w:val="subscript"/>
        </w:rPr>
        <w:t>L,i</w:t>
      </w:r>
      <w:r>
        <w:rPr>
          <w:rStyle w:val="DefaultParagraphFont"/>
          <w:rFonts w:cs="Times New Roman"/>
        </w:rPr>
        <w:t>)   v jednotkách [W/m</w:t>
      </w:r>
      <w:r>
        <w:rPr>
          <w:rStyle w:val="DefaultParagraphFont"/>
          <w:rFonts w:cs="Times New Roman"/>
          <w:vertAlign w:val="superscript"/>
        </w:rPr>
        <w:t>2</w:t>
      </w:r>
      <w:r>
        <w:rPr>
          <w:rStyle w:val="DefaultParagraphFont"/>
          <w:rFonts w:cs="Times New Roman"/>
        </w:rPr>
        <w:t xml:space="preserve"> min],</w:t>
      </w:r>
    </w:p>
    <w:p w:rsidR="00C66D24" w:rsidP="00C66D24">
      <w:pPr>
        <w:jc w:val="center"/>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kde</w:t>
      </w:r>
    </w:p>
    <w:p w:rsidR="00C66D24" w:rsidP="00C66D24">
      <w:pPr>
        <w:jc w:val="both"/>
        <w:rPr>
          <w:rStyle w:val="DefaultParagraphFont"/>
          <w:rFonts w:cs="Times New Roman"/>
        </w:rPr>
      </w:pPr>
      <w:r>
        <w:rPr>
          <w:rStyle w:val="DefaultParagraphFont"/>
          <w:rFonts w:cs="Times New Roman"/>
          <w:i/>
          <w:iCs/>
        </w:rPr>
        <w:t>t</w:t>
      </w:r>
      <w:r>
        <w:rPr>
          <w:rStyle w:val="DefaultParagraphFont"/>
          <w:rFonts w:cs="Times New Roman"/>
          <w:vertAlign w:val="subscript"/>
        </w:rPr>
        <w:t>i</w:t>
      </w:r>
      <w:r>
        <w:rPr>
          <w:rStyle w:val="DefaultParagraphFont"/>
          <w:rFonts w:cs="Times New Roman"/>
          <w:i/>
          <w:iCs/>
        </w:rPr>
        <w:t xml:space="preserve"> </w:t>
      </w:r>
      <w:r>
        <w:rPr>
          <w:rStyle w:val="DefaultParagraphFont"/>
          <w:rFonts w:cs="Times New Roman"/>
        </w:rPr>
        <w:t>je doba i-tej expozície v minútach,</w:t>
      </w:r>
    </w:p>
    <w:p w:rsidR="00C66D24" w:rsidP="00C66D24">
      <w:pPr>
        <w:jc w:val="both"/>
        <w:rPr>
          <w:rStyle w:val="DefaultParagraphFont"/>
          <w:rFonts w:cs="Times New Roman"/>
        </w:rPr>
      </w:pPr>
      <w:r>
        <w:rPr>
          <w:rStyle w:val="DefaultParagraphFont"/>
          <w:rFonts w:cs="Times New Roman"/>
          <w:b/>
          <w:bCs/>
          <w:i/>
          <w:iCs/>
        </w:rPr>
        <w:t>E</w:t>
      </w:r>
      <w:r>
        <w:rPr>
          <w:rStyle w:val="DefaultParagraphFont"/>
          <w:rFonts w:cs="Times New Roman"/>
          <w:vertAlign w:val="subscript"/>
        </w:rPr>
        <w:t>i</w:t>
      </w:r>
      <w:r>
        <w:rPr>
          <w:rStyle w:val="DefaultParagraphFont"/>
          <w:rFonts w:cs="Times New Roman"/>
        </w:rPr>
        <w:t xml:space="preserve"> je intenzita elektrického poľa pri i-tej expozícii v jednotkách (V/m),</w:t>
      </w:r>
    </w:p>
    <w:p w:rsidR="00C66D24" w:rsidP="00C66D24">
      <w:pPr>
        <w:jc w:val="both"/>
        <w:rPr>
          <w:rStyle w:val="DefaultParagraphFont"/>
          <w:rFonts w:cs="Times New Roman"/>
        </w:rPr>
      </w:pPr>
      <w:r>
        <w:rPr>
          <w:rStyle w:val="DefaultParagraphFont"/>
          <w:rFonts w:cs="Times New Roman"/>
          <w:b/>
          <w:bCs/>
          <w:i/>
          <w:iCs/>
        </w:rPr>
        <w:t>B</w:t>
      </w:r>
      <w:r>
        <w:rPr>
          <w:rStyle w:val="DefaultParagraphFont"/>
          <w:rFonts w:cs="Times New Roman"/>
          <w:vertAlign w:val="subscript"/>
        </w:rPr>
        <w:t>i</w:t>
      </w:r>
      <w:r>
        <w:rPr>
          <w:rStyle w:val="DefaultParagraphFont"/>
          <w:rFonts w:cs="Times New Roman"/>
        </w:rPr>
        <w:t xml:space="preserve"> je magnetická indukcia pri i-tej expozícii v jednotkách (T),</w:t>
      </w:r>
    </w:p>
    <w:p w:rsidR="00C66D24" w:rsidP="00C66D24">
      <w:pPr>
        <w:jc w:val="both"/>
        <w:rPr>
          <w:rStyle w:val="DefaultParagraphFont"/>
          <w:rFonts w:cs="Times New Roman"/>
        </w:rPr>
      </w:pPr>
      <w:r>
        <w:rPr>
          <w:rStyle w:val="DefaultParagraphFont"/>
          <w:rFonts w:cs="Times New Roman"/>
          <w:b/>
          <w:bCs/>
          <w:i/>
          <w:iCs/>
        </w:rPr>
        <w:t>S</w:t>
      </w:r>
      <w:r>
        <w:rPr>
          <w:rStyle w:val="DefaultParagraphFont"/>
          <w:rFonts w:cs="Times New Roman"/>
          <w:vertAlign w:val="subscript"/>
        </w:rPr>
        <w:t>i</w:t>
      </w:r>
      <w:r>
        <w:rPr>
          <w:rStyle w:val="DefaultParagraphFont"/>
          <w:rFonts w:cs="Times New Roman"/>
        </w:rPr>
        <w:t xml:space="preserve"> je hustota toku výkonu pri i-tej expozícii v jednotkách (W/m</w:t>
      </w:r>
      <w:r>
        <w:rPr>
          <w:rStyle w:val="DefaultParagraphFont"/>
          <w:rFonts w:cs="Times New Roman"/>
          <w:vertAlign w:val="superscript"/>
        </w:rPr>
        <w:t>2</w:t>
      </w:r>
      <w:r>
        <w:rPr>
          <w:rStyle w:val="DefaultParagraphFont"/>
          <w:rFonts w:cs="Times New Roman"/>
        </w:rPr>
        <w:t>),</w:t>
      </w:r>
    </w:p>
    <w:p w:rsidR="00C66D24" w:rsidP="00C66D24">
      <w:pPr>
        <w:jc w:val="both"/>
        <w:rPr>
          <w:rStyle w:val="DefaultParagraphFont"/>
          <w:rFonts w:cs="Times New Roman"/>
        </w:rPr>
      </w:pPr>
      <w:r>
        <w:rPr>
          <w:rStyle w:val="DefaultParagraphFont"/>
          <w:rFonts w:cs="Times New Roman"/>
          <w:b/>
          <w:bCs/>
          <w:i/>
          <w:iCs/>
        </w:rPr>
        <w:t>E</w:t>
      </w:r>
      <w:r>
        <w:rPr>
          <w:rStyle w:val="DefaultParagraphFont"/>
          <w:rFonts w:cs="Times New Roman"/>
          <w:vertAlign w:val="subscript"/>
        </w:rPr>
        <w:t>L,i</w:t>
      </w:r>
      <w:r>
        <w:rPr>
          <w:rStyle w:val="DefaultParagraphFont"/>
          <w:rFonts w:cs="Times New Roman"/>
        </w:rPr>
        <w:t>,</w:t>
      </w:r>
      <w:r>
        <w:rPr>
          <w:rStyle w:val="DefaultParagraphFont"/>
          <w:rFonts w:cs="Times New Roman"/>
          <w:i/>
          <w:iCs/>
        </w:rPr>
        <w:t xml:space="preserve"> </w:t>
      </w:r>
      <w:r>
        <w:rPr>
          <w:rStyle w:val="DefaultParagraphFont"/>
          <w:rFonts w:cs="Times New Roman"/>
          <w:b/>
          <w:bCs/>
          <w:i/>
          <w:iCs/>
        </w:rPr>
        <w:t>B</w:t>
      </w:r>
      <w:r>
        <w:rPr>
          <w:rStyle w:val="DefaultParagraphFont"/>
          <w:rFonts w:cs="Times New Roman"/>
          <w:vertAlign w:val="subscript"/>
        </w:rPr>
        <w:t>L,i</w:t>
      </w:r>
      <w:r>
        <w:rPr>
          <w:rStyle w:val="DefaultParagraphFont"/>
          <w:rFonts w:cs="Times New Roman"/>
        </w:rPr>
        <w:t>,</w:t>
      </w:r>
      <w:r>
        <w:rPr>
          <w:rStyle w:val="DefaultParagraphFont"/>
          <w:rFonts w:cs="Times New Roman"/>
          <w:i/>
          <w:iCs/>
        </w:rPr>
        <w:t xml:space="preserve"> </w:t>
      </w:r>
      <w:r>
        <w:rPr>
          <w:rStyle w:val="DefaultParagraphFont"/>
          <w:rFonts w:cs="Times New Roman"/>
          <w:b/>
          <w:bCs/>
          <w:i/>
          <w:iCs/>
        </w:rPr>
        <w:t>S</w:t>
      </w:r>
      <w:r>
        <w:rPr>
          <w:rStyle w:val="DefaultParagraphFont"/>
          <w:rFonts w:cs="Times New Roman"/>
          <w:vertAlign w:val="subscript"/>
        </w:rPr>
        <w:t>L,i</w:t>
      </w:r>
      <w:r>
        <w:rPr>
          <w:rStyle w:val="DefaultParagraphFont"/>
          <w:rFonts w:cs="Times New Roman"/>
          <w:i/>
          <w:iCs/>
        </w:rPr>
        <w:t xml:space="preserve"> </w:t>
      </w:r>
      <w:r>
        <w:rPr>
          <w:rStyle w:val="DefaultParagraphFont"/>
          <w:rFonts w:cs="Times New Roman"/>
        </w:rPr>
        <w:t>sú akčné hodnoty intenzity elektrického poľa, magnetickej indukcie a hustoty toku výkonu pre nepretržitú expozíciu uvedené v tab. 2.</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Okamžité hodnoty intenzity, magnetickej indukcie a hustoty toku výkonu nesmú prekročiť špičkové akčné hodnoty.</w:t>
      </w:r>
    </w:p>
    <w:p w:rsidR="00C66D24" w:rsidP="00C66D24">
      <w:pPr>
        <w:jc w:val="both"/>
        <w:rPr>
          <w:rStyle w:val="DefaultParagraphFont"/>
          <w:rFonts w:cs="Times New Roman"/>
        </w:rPr>
      </w:pPr>
    </w:p>
    <w:p w:rsidR="00C66D24" w:rsidP="00C66D24">
      <w:pPr>
        <w:jc w:val="both"/>
        <w:rPr>
          <w:rStyle w:val="DefaultParagraphFont"/>
          <w:rFonts w:cs="Times New Roman"/>
        </w:rPr>
      </w:pPr>
    </w:p>
    <w:p w:rsidR="00C66D24" w:rsidP="00C66D24">
      <w:pPr>
        <w:jc w:val="both"/>
        <w:rPr>
          <w:rStyle w:val="DefaultParagraphFont"/>
          <w:rFonts w:cs="Times New Roman"/>
          <w:b/>
          <w:bCs/>
        </w:rPr>
      </w:pPr>
      <w:r>
        <w:rPr>
          <w:rStyle w:val="DefaultParagraphFont"/>
          <w:rFonts w:cs="Times New Roman"/>
          <w:b/>
          <w:bCs/>
        </w:rPr>
        <w:t>4. Spoločné ustanovenia</w:t>
      </w:r>
    </w:p>
    <w:p w:rsidR="00C66D24" w:rsidP="00C66D24">
      <w:pPr>
        <w:jc w:val="both"/>
        <w:rPr>
          <w:rStyle w:val="DefaultParagraphFont"/>
          <w:rFonts w:cs="Times New Roman"/>
          <w:b/>
          <w:bCs/>
        </w:rPr>
      </w:pPr>
    </w:p>
    <w:p w:rsidR="00C66D24" w:rsidP="00C66D24">
      <w:pPr>
        <w:jc w:val="both"/>
        <w:rPr>
          <w:rStyle w:val="DefaultParagraphFont"/>
          <w:rFonts w:cs="Times New Roman"/>
          <w:b/>
          <w:bCs/>
        </w:rPr>
      </w:pPr>
      <w:r>
        <w:rPr>
          <w:rStyle w:val="DefaultParagraphFont"/>
          <w:rFonts w:cs="Times New Roman"/>
          <w:b/>
          <w:bCs/>
        </w:rPr>
        <w:t>4.1. Spôsob zisťovania neprekročenia limitných a akčných hodnôt expozície</w:t>
      </w:r>
    </w:p>
    <w:p w:rsidR="00C66D24" w:rsidP="00C66D24">
      <w:pPr>
        <w:jc w:val="both"/>
        <w:rPr>
          <w:rStyle w:val="DefaultParagraphFont"/>
          <w:rFonts w:cs="Times New Roman"/>
          <w:b/>
          <w:bCs/>
        </w:rPr>
      </w:pPr>
    </w:p>
    <w:p w:rsidR="00C66D24" w:rsidP="00C66D24">
      <w:pPr>
        <w:jc w:val="both"/>
        <w:rPr>
          <w:rStyle w:val="DefaultParagraphFont"/>
          <w:rFonts w:cs="Times New Roman"/>
        </w:rPr>
      </w:pPr>
      <w:r>
        <w:rPr>
          <w:rStyle w:val="DefaultParagraphFont"/>
          <w:rFonts w:cs="Times New Roman"/>
        </w:rPr>
        <w:t>4.1.1. Neprekročenie limitných hodnôt pre hustotu indukovaného elektrického prúdu, hmotnostný absorbovaný výkon alebo hmotnostnú absorbovanú energiu a hustotu toku výkonu sa zisťuje:</w:t>
      </w:r>
    </w:p>
    <w:p w:rsidR="00C66D24" w:rsidP="00C66D24">
      <w:pPr>
        <w:numPr>
          <w:numId w:val="28"/>
        </w:numPr>
        <w:tabs>
          <w:tab w:val="left" w:pos="360"/>
          <w:tab w:val="left" w:pos="1788"/>
        </w:tabs>
        <w:jc w:val="both"/>
        <w:rPr>
          <w:rStyle w:val="DefaultParagraphFont"/>
          <w:rFonts w:cs="Times New Roman"/>
        </w:rPr>
      </w:pPr>
      <w:r>
        <w:rPr>
          <w:rStyle w:val="DefaultParagraphFont"/>
          <w:rFonts w:cs="Times New Roman"/>
        </w:rPr>
        <w:t>výpočtom,</w:t>
      </w:r>
    </w:p>
    <w:p w:rsidR="00C66D24" w:rsidP="00C66D24">
      <w:pPr>
        <w:numPr>
          <w:numId w:val="28"/>
        </w:numPr>
        <w:tabs>
          <w:tab w:val="left" w:pos="360"/>
          <w:tab w:val="left" w:pos="1788"/>
        </w:tabs>
        <w:jc w:val="both"/>
        <w:rPr>
          <w:rStyle w:val="DefaultParagraphFont"/>
          <w:rFonts w:cs="Times New Roman"/>
        </w:rPr>
      </w:pPr>
      <w:r>
        <w:rPr>
          <w:rStyle w:val="DefaultParagraphFont"/>
          <w:rFonts w:cs="Times New Roman"/>
        </w:rPr>
        <w:t>meraním na modeloch ľudského tela alebo jeho časti,</w:t>
      </w:r>
    </w:p>
    <w:p w:rsidR="00C66D24" w:rsidP="00C66D24">
      <w:pPr>
        <w:numPr>
          <w:ilvl w:val="1"/>
          <w:numId w:val="27"/>
        </w:numPr>
        <w:tabs>
          <w:tab w:val="left" w:pos="360"/>
          <w:tab w:val="left" w:pos="1788"/>
        </w:tabs>
        <w:jc w:val="both"/>
        <w:rPr>
          <w:rStyle w:val="DefaultParagraphFont"/>
          <w:rFonts w:cs="Times New Roman"/>
        </w:rPr>
      </w:pPr>
      <w:r>
        <w:rPr>
          <w:rStyle w:val="DefaultParagraphFont"/>
          <w:rFonts w:cs="Times New Roman"/>
        </w:rPr>
        <w:t>porovnávaním intenzity elektrického poľa, magnetickej indukcie, hustoty toku výkonu, kontaktného elektrického prúdu a indukovaného elektrického prúdu tečúceho ktoroukoľvek končatinou alebo hustoty dopadajúcej žiarivej energie zistenej pre posudzovanú situáciu výpočtom alebo meraním s akčnými úrovňami týchto veličín. Neprekročenie akčných úrovní zaručuje, že nie sú prekročené limitné hodnoty. Akčné úrovne môžu byť prekročené, ak sa spôsobom uvedeným v písmene a) alebo b) preukázalo, že nie sú prekročené limitné hodnoty.</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4.1.2. Akčné hodnoty pre intenzity elektrického a magnetického poľa, magnetickú indukciu a pre hustotu toku výkonu alebo pre hustotu žiarivej energie uvedené v tejto prílohe platia pre pole neporušené prítomnosťou osôb v posudzovanom priestore. Ak je pole priestorovo silne nehomogénne, porovnáva sa s akčnými hodnotami priemerná intenzita poľa v oblasti zodpovedajúcej polohe srdca a hlavy exponovanej osoby alebo sa na porovnanie s akčnou hodnotou použije hodnota v geometrickom strede tejto oblasti. Neprekročenie akčnej hodnoty pre kontaktný elektrický prúd sa zistí priamym meraním kontaktného elektrického prúdu u príslušnej osoby alebo meraním elektrického prúdu rezistorom napodobňujúcim impedanciu ľudského tela.</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4.1.3. Vzťahy určujúce podmienky splnenia akčných hodnôt pri súčasnej expozícii človeka elektrickému a magnetickému poľu a pri súčasnej expozícii človeka poliam od viacerých zdrojov sú uvedené v bode 3., pre krátkodobú expozíciu v bode 3.3.</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4.1.3. Ak nie je uvedené inak, stanovené akčné hodnoty expozície sú udané v efektívnych hodnotách príslušných veličín.</w:t>
      </w:r>
    </w:p>
    <w:p w:rsidR="00C66D24" w:rsidP="00C66D24">
      <w:pPr>
        <w:jc w:val="both"/>
        <w:rPr>
          <w:rStyle w:val="DefaultParagraphFont"/>
          <w:rFonts w:cs="Times New Roman"/>
        </w:rPr>
      </w:pPr>
    </w:p>
    <w:p w:rsidR="00C66D24" w:rsidP="00C66D24">
      <w:pPr>
        <w:jc w:val="both"/>
        <w:rPr>
          <w:rStyle w:val="DefaultParagraphFont"/>
          <w:rFonts w:cs="Times New Roman"/>
          <w:b/>
          <w:bCs/>
        </w:rPr>
      </w:pPr>
      <w:r>
        <w:rPr>
          <w:rStyle w:val="DefaultParagraphFont"/>
          <w:rFonts w:cs="Times New Roman"/>
          <w:b/>
          <w:bCs/>
        </w:rPr>
        <w:t>4.2. Požadovaná presnosť</w:t>
      </w:r>
    </w:p>
    <w:p w:rsidR="00C66D24" w:rsidP="00C66D24">
      <w:pPr>
        <w:jc w:val="both"/>
        <w:rPr>
          <w:rStyle w:val="DefaultParagraphFont"/>
          <w:rFonts w:cs="Times New Roman"/>
          <w:b/>
          <w:bCs/>
        </w:rPr>
      </w:pPr>
    </w:p>
    <w:p w:rsidR="00C66D24" w:rsidP="00C66D24">
      <w:pPr>
        <w:jc w:val="both"/>
        <w:rPr>
          <w:rStyle w:val="DefaultParagraphFont"/>
          <w:rFonts w:cs="Times New Roman"/>
        </w:rPr>
      </w:pPr>
      <w:r>
        <w:rPr>
          <w:rStyle w:val="DefaultParagraphFont"/>
          <w:rFonts w:cs="Times New Roman"/>
        </w:rPr>
        <w:t>4.2.1. Nepresnosť zistených hodnôt spôsobená nepresnosťou výpočtu, približnosťou teoretického modelu alebo nepresnosťou merania použitým prístrojom a podmienkami merania sa pre porovnanie s akčnými hodnotami započíta takto:</w:t>
      </w:r>
    </w:p>
    <w:p w:rsidR="00C66D24" w:rsidP="00C66D24">
      <w:pPr>
        <w:numPr>
          <w:numId w:val="29"/>
        </w:numPr>
        <w:tabs>
          <w:tab w:val="left" w:pos="360"/>
          <w:tab w:val="left" w:pos="2136"/>
        </w:tabs>
        <w:jc w:val="both"/>
        <w:rPr>
          <w:rStyle w:val="DefaultParagraphFont"/>
          <w:rFonts w:cs="Times New Roman"/>
        </w:rPr>
      </w:pPr>
      <w:r>
        <w:rPr>
          <w:rStyle w:val="DefaultParagraphFont"/>
          <w:rFonts w:cs="Times New Roman"/>
        </w:rPr>
        <w:t>ak je stredná relatívna chyba výpočtu alebo merania príslušnej veličiny menšia ako 1 dB, t. j. približne 12,5 % pri intenzite poľa a 25 % pri výkonových veličinách, pokladá sa limitná hodnota alebo akčná hodnota za dodržanú, ak je vypočítaná alebo nameraná hodnota rovnaká ako limitná alebo akčná hodnota, alebo je nižšia,</w:t>
      </w:r>
    </w:p>
    <w:p w:rsidR="00C66D24" w:rsidP="00C66D24">
      <w:pPr>
        <w:numPr>
          <w:numId w:val="29"/>
        </w:numPr>
        <w:tabs>
          <w:tab w:val="left" w:pos="360"/>
          <w:tab w:val="left" w:pos="2136"/>
        </w:tabs>
        <w:jc w:val="both"/>
        <w:rPr>
          <w:rStyle w:val="DefaultParagraphFont"/>
          <w:rFonts w:cs="Times New Roman"/>
        </w:rPr>
      </w:pPr>
      <w:r>
        <w:rPr>
          <w:rStyle w:val="DefaultParagraphFont"/>
          <w:rFonts w:cs="Times New Roman"/>
        </w:rPr>
        <w:t>ak je stredná relatívna chyba zisťovanej veličiny väčšia ako 1 dB, pokladá sa limitná alebo akčná hodnota za splnenú, ak je vypočítaná alebo nameraná hodnota príslušnej veličiny nižšia ako jej limitná alebo akčná hodnota aspoň o toľko dB, o koľko dB presahuje stredná relatívna chyba 1 dB. Rovnaké pravidlo platí, ak je na zistenie, či nie sú prekročené limitné alebo akčné hodnoty, potrebné použiť kombináciu dvoch alebo viacerých zistených hodnôt podľa vzťahov uvedených v tejto prílohe.</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4.2.2. Pri overovaní neprekročenia akčných hodnôt meraním sa musia používať prístroje kalibrované aspoň raz za päť rokov a po každej oprave. Pri kalibrácii meracej sondy je potrebné zmerať aj uhlovú závislosť sondy</w:t>
      </w:r>
    </w:p>
    <w:p w:rsidR="00C66D24" w:rsidP="00C66D24">
      <w:pPr>
        <w:jc w:val="both"/>
        <w:rPr>
          <w:rStyle w:val="DefaultParagraphFont"/>
          <w:rFonts w:cs="Times New Roman"/>
        </w:rPr>
      </w:pPr>
    </w:p>
    <w:p w:rsidR="00C66D24" w:rsidP="00C66D24">
      <w:pPr>
        <w:jc w:val="both"/>
        <w:rPr>
          <w:rStyle w:val="DefaultParagraphFont"/>
          <w:rFonts w:cs="Times New Roman"/>
        </w:rPr>
      </w:pPr>
      <w:r>
        <w:rPr>
          <w:rStyle w:val="DefaultParagraphFont"/>
          <w:rFonts w:cs="Times New Roman"/>
        </w:rPr>
        <w:t>4.2.3. Ani pri dodržaní stanovených limitných alebo akčných hodnôt expozície nemožno vylúčiť ovplyvnenie niektorých zariadení implantovaných do tela, napr. kardiostimulátorov, protéz obsahujúcich feromagnetické materiály a podobne.</w:t>
      </w:r>
    </w:p>
    <w:p w:rsidR="00C66D24" w:rsidP="00C66D24">
      <w:pPr>
        <w:rPr>
          <w:rStyle w:val="DefaultParagraphFont"/>
          <w:rFonts w:cs="Times New Roman"/>
        </w:rPr>
      </w:pPr>
    </w:p>
    <w:p w:rsidR="00C66D24" w:rsidRPr="0042305E" w:rsidP="00C66D24">
      <w:pPr>
        <w:rPr>
          <w:rStyle w:val="DefaultParagraphFont"/>
          <w:rFonts w:cs="Times New Roman"/>
        </w:rPr>
      </w:pPr>
    </w:p>
    <w:p w:rsidR="00B62555">
      <w:pPr>
        <w:rPr>
          <w:rStyle w:val="DefaultParagraphFont"/>
          <w:rFonts w:cs="Times New Roman"/>
        </w:rPr>
      </w:pPr>
    </w:p>
    <w:sectPr>
      <w:footerReference w:type="default" r:id="rId4"/>
      <w:pgSz w:w="11906" w:h="16838"/>
      <w:pgMar w:top="1417" w:right="1417" w:bottom="1417" w:left="1417" w:header="708" w:footer="708"/>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E5B">
    <w:pPr>
      <w:pStyle w:val="Footer"/>
      <w:framePr w:vAnchor="text" w:hAnchor="margin" w:xAlign="center"/>
      <w:rPr>
        <w:rStyle w:val="PageNumber"/>
        <w:rFonts w:cs="Times New Roman"/>
        <w:sz w:val="20"/>
        <w:szCs w:val="20"/>
      </w:rPr>
    </w:pPr>
    <w:r>
      <w:rPr>
        <w:rStyle w:val="PageNumber"/>
        <w:rFonts w:cs="Times New Roman"/>
        <w:sz w:val="20"/>
        <w:szCs w:val="20"/>
      </w:rPr>
      <w:fldChar w:fldCharType="begin"/>
    </w:r>
    <w:r>
      <w:rPr>
        <w:rStyle w:val="PageNumber"/>
        <w:rFonts w:cs="Times New Roman"/>
        <w:sz w:val="20"/>
        <w:szCs w:val="20"/>
      </w:rPr>
      <w:instrText xml:space="preserve">PAGE  </w:instrText>
    </w:r>
    <w:r>
      <w:rPr>
        <w:rStyle w:val="PageNumber"/>
        <w:rFonts w:cs="Times New Roman"/>
        <w:sz w:val="20"/>
        <w:szCs w:val="20"/>
      </w:rPr>
      <w:fldChar w:fldCharType="separate"/>
    </w:r>
    <w:r w:rsidR="00D71029">
      <w:rPr>
        <w:rStyle w:val="PageNumber"/>
        <w:rFonts w:cs="Times New Roman"/>
        <w:noProof/>
        <w:sz w:val="20"/>
        <w:szCs w:val="20"/>
      </w:rPr>
      <w:t>16</w:t>
    </w:r>
    <w:r>
      <w:rPr>
        <w:rStyle w:val="PageNumber"/>
        <w:rFonts w:cs="Times New Roman"/>
        <w:sz w:val="20"/>
        <w:szCs w:val="20"/>
      </w:rPr>
      <w:fldChar w:fldCharType="end"/>
    </w:r>
  </w:p>
  <w:p w:rsidR="00222E5B">
    <w:pPr>
      <w:pStyle w:val="Footer"/>
      <w:rPr>
        <w:rStyle w:val="DefaultParagraphFont"/>
        <w:rFonts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6B39"/>
    <w:multiLevelType w:val="multilevel"/>
    <w:tmpl w:val="2ADE0C56"/>
    <w:lvl w:ilvl="0">
      <w:start w:val="1"/>
      <w:numFmt w:val="none"/>
      <w:lvlJc w:val="left"/>
      <w:pPr>
        <w:tabs>
          <w:tab w:val="num" w:pos="1080"/>
        </w:tabs>
        <w:ind w:left="1080" w:hanging="360"/>
      </w:pPr>
      <w:rPr>
        <w:rFonts w:ascii="Times New Roman" w:hAnsi="Times New Roman"/>
        <w:rtl w:val="0"/>
      </w:rPr>
    </w:lvl>
    <w:lvl w:ilvl="1">
      <w:start w:val="1"/>
      <w:numFmt w:val="lowerLetter"/>
      <w:lvlText w:val="%2)"/>
      <w:lvlJc w:val="left"/>
      <w:pPr>
        <w:tabs>
          <w:tab w:val="num" w:pos="1788"/>
        </w:tabs>
        <w:ind w:left="1788" w:hanging="360"/>
      </w:pPr>
      <w:rPr>
        <w:rFonts w:ascii="Times New Roman" w:hAnsi="Times New Roman"/>
        <w:rtl w:val="0"/>
      </w:rPr>
    </w:lvl>
    <w:lvl w:ilvl="2">
      <w:start w:val="1"/>
      <w:numFmt w:val="lowerRoman"/>
      <w:lvlText w:val="%3."/>
      <w:lvlJc w:val="right"/>
      <w:pPr>
        <w:tabs>
          <w:tab w:val="num" w:pos="2508"/>
        </w:tabs>
        <w:ind w:left="2508" w:hanging="180"/>
      </w:pPr>
      <w:rPr>
        <w:rFonts w:ascii="Times New Roman" w:hAnsi="Times New Roman"/>
        <w:rtl w:val="0"/>
      </w:rPr>
    </w:lvl>
    <w:lvl w:ilvl="3">
      <w:start w:val="1"/>
      <w:numFmt w:val="decimal"/>
      <w:lvlText w:val="%4."/>
      <w:lvlJc w:val="left"/>
      <w:pPr>
        <w:tabs>
          <w:tab w:val="num" w:pos="3228"/>
        </w:tabs>
        <w:ind w:left="3228" w:hanging="360"/>
      </w:pPr>
      <w:rPr>
        <w:rFonts w:ascii="Times New Roman" w:hAnsi="Times New Roman"/>
        <w:rtl w:val="0"/>
      </w:rPr>
    </w:lvl>
    <w:lvl w:ilvl="4">
      <w:start w:val="1"/>
      <w:numFmt w:val="lowerLetter"/>
      <w:lvlText w:val="%5."/>
      <w:lvlJc w:val="left"/>
      <w:pPr>
        <w:tabs>
          <w:tab w:val="num" w:pos="3948"/>
        </w:tabs>
        <w:ind w:left="3948" w:hanging="360"/>
      </w:pPr>
      <w:rPr>
        <w:rFonts w:ascii="Times New Roman" w:hAnsi="Times New Roman"/>
        <w:rtl w:val="0"/>
      </w:rPr>
    </w:lvl>
    <w:lvl w:ilvl="5">
      <w:start w:val="1"/>
      <w:numFmt w:val="lowerRoman"/>
      <w:lvlText w:val="%6."/>
      <w:lvlJc w:val="right"/>
      <w:pPr>
        <w:tabs>
          <w:tab w:val="num" w:pos="4668"/>
        </w:tabs>
        <w:ind w:left="4668" w:hanging="180"/>
      </w:pPr>
      <w:rPr>
        <w:rFonts w:ascii="Times New Roman" w:hAnsi="Times New Roman"/>
        <w:rtl w:val="0"/>
      </w:rPr>
    </w:lvl>
    <w:lvl w:ilvl="6">
      <w:start w:val="1"/>
      <w:numFmt w:val="decimal"/>
      <w:lvlText w:val="%7."/>
      <w:lvlJc w:val="left"/>
      <w:pPr>
        <w:tabs>
          <w:tab w:val="num" w:pos="5388"/>
        </w:tabs>
        <w:ind w:left="5388" w:hanging="360"/>
      </w:pPr>
      <w:rPr>
        <w:rFonts w:ascii="Times New Roman" w:hAnsi="Times New Roman"/>
        <w:rtl w:val="0"/>
      </w:rPr>
    </w:lvl>
    <w:lvl w:ilvl="7">
      <w:start w:val="1"/>
      <w:numFmt w:val="lowerLetter"/>
      <w:lvlText w:val="%8."/>
      <w:lvlJc w:val="left"/>
      <w:pPr>
        <w:tabs>
          <w:tab w:val="num" w:pos="6108"/>
        </w:tabs>
        <w:ind w:left="6108" w:hanging="360"/>
      </w:pPr>
      <w:rPr>
        <w:rFonts w:ascii="Times New Roman" w:hAnsi="Times New Roman"/>
        <w:rtl w:val="0"/>
      </w:rPr>
    </w:lvl>
    <w:lvl w:ilvl="8">
      <w:start w:val="1"/>
      <w:numFmt w:val="lowerRoman"/>
      <w:lvlText w:val="%9."/>
      <w:lvlJc w:val="right"/>
      <w:pPr>
        <w:tabs>
          <w:tab w:val="num" w:pos="6828"/>
        </w:tabs>
        <w:ind w:left="6828" w:hanging="180"/>
      </w:pPr>
      <w:rPr>
        <w:rFonts w:ascii="Times New Roman" w:hAnsi="Times New Roman"/>
        <w:rtl w:val="0"/>
      </w:rPr>
    </w:lvl>
  </w:abstractNum>
  <w:abstractNum w:abstractNumId="1">
    <w:nsid w:val="0BE3337E"/>
    <w:multiLevelType w:val="hybridMultilevel"/>
    <w:tmpl w:val="4DE0FDFC"/>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
    <w:nsid w:val="0DE00853"/>
    <w:multiLevelType w:val="hybridMultilevel"/>
    <w:tmpl w:val="2C96BF2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
    <w:nsid w:val="13857925"/>
    <w:multiLevelType w:val="hybridMultilevel"/>
    <w:tmpl w:val="B9883532"/>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
    <w:nsid w:val="2069204E"/>
    <w:multiLevelType w:val="hybridMultilevel"/>
    <w:tmpl w:val="6100CC88"/>
    <w:lvl w:ilvl="0">
      <w:start w:val="1"/>
      <w:numFmt w:val="decimal"/>
      <w:lvlText w:val="(%1)"/>
      <w:lvlJc w:val="left"/>
      <w:pPr>
        <w:tabs>
          <w:tab w:val="num" w:pos="720"/>
        </w:tabs>
        <w:ind w:left="720" w:hanging="360"/>
      </w:pPr>
      <w:rPr>
        <w:rFonts w:ascii="Times New Roman" w:hAnsi="Times New Roman"/>
        <w:color w:val="auto"/>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
    <w:nsid w:val="2084207D"/>
    <w:multiLevelType w:val="hybridMultilevel"/>
    <w:tmpl w:val="3C32B18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6">
    <w:nsid w:val="21976328"/>
    <w:multiLevelType w:val="hybridMultilevel"/>
    <w:tmpl w:val="69C40FCA"/>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7">
    <w:nsid w:val="24895786"/>
    <w:multiLevelType w:val="hybridMultilevel"/>
    <w:tmpl w:val="E638895C"/>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8">
    <w:nsid w:val="325F1467"/>
    <w:multiLevelType w:val="hybridMultilevel"/>
    <w:tmpl w:val="F3FE215C"/>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9">
    <w:nsid w:val="339E7C74"/>
    <w:multiLevelType w:val="hybridMultilevel"/>
    <w:tmpl w:val="41301DE4"/>
    <w:lvl w:ilvl="0">
      <w:start w:val="1"/>
      <w:numFmt w:val="decimal"/>
      <w:lvlText w:val="%1."/>
      <w:lvlJc w:val="left"/>
      <w:pPr>
        <w:tabs>
          <w:tab w:val="num" w:pos="1080"/>
        </w:tabs>
        <w:ind w:left="1080" w:hanging="360"/>
      </w:pPr>
      <w:rPr>
        <w:rFonts w:ascii="Times New Roman" w:hAnsi="Times New Roman" w:cs="Times New Roman"/>
        <w:rtl w:val="0"/>
      </w:rPr>
    </w:lvl>
    <w:lvl w:ilvl="1">
      <w:start w:val="2"/>
      <w:numFmt w:val="decimal"/>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0">
    <w:nsid w:val="341D7461"/>
    <w:multiLevelType w:val="hybridMultilevel"/>
    <w:tmpl w:val="E328F40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1">
    <w:nsid w:val="3DC03D36"/>
    <w:multiLevelType w:val="hybridMultilevel"/>
    <w:tmpl w:val="852C7E8E"/>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2508"/>
        </w:tabs>
        <w:ind w:left="2508" w:hanging="360"/>
      </w:pPr>
      <w:rPr>
        <w:rFonts w:ascii="Times New Roman" w:hAnsi="Times New Roman"/>
        <w:rtl w:val="0"/>
      </w:rPr>
    </w:lvl>
    <w:lvl w:ilvl="2">
      <w:start w:val="1"/>
      <w:numFmt w:val="lowerRoman"/>
      <w:lvlText w:val="%3."/>
      <w:lvlJc w:val="right"/>
      <w:pPr>
        <w:tabs>
          <w:tab w:val="num" w:pos="3228"/>
        </w:tabs>
        <w:ind w:left="3228" w:hanging="180"/>
      </w:pPr>
      <w:rPr>
        <w:rFonts w:ascii="Times New Roman" w:hAnsi="Times New Roman"/>
        <w:rtl w:val="0"/>
      </w:rPr>
    </w:lvl>
    <w:lvl w:ilvl="3">
      <w:start w:val="1"/>
      <w:numFmt w:val="decimal"/>
      <w:lvlText w:val="%4."/>
      <w:lvlJc w:val="left"/>
      <w:pPr>
        <w:tabs>
          <w:tab w:val="num" w:pos="3948"/>
        </w:tabs>
        <w:ind w:left="3948" w:hanging="360"/>
      </w:pPr>
      <w:rPr>
        <w:rFonts w:ascii="Times New Roman" w:hAnsi="Times New Roman"/>
        <w:rtl w:val="0"/>
      </w:rPr>
    </w:lvl>
    <w:lvl w:ilvl="4">
      <w:start w:val="1"/>
      <w:numFmt w:val="lowerLetter"/>
      <w:lvlText w:val="%5."/>
      <w:lvlJc w:val="left"/>
      <w:pPr>
        <w:tabs>
          <w:tab w:val="num" w:pos="4668"/>
        </w:tabs>
        <w:ind w:left="4668" w:hanging="360"/>
      </w:pPr>
      <w:rPr>
        <w:rFonts w:ascii="Times New Roman" w:hAnsi="Times New Roman"/>
        <w:rtl w:val="0"/>
      </w:rPr>
    </w:lvl>
    <w:lvl w:ilvl="5">
      <w:start w:val="1"/>
      <w:numFmt w:val="lowerRoman"/>
      <w:lvlText w:val="%6."/>
      <w:lvlJc w:val="right"/>
      <w:pPr>
        <w:tabs>
          <w:tab w:val="num" w:pos="5388"/>
        </w:tabs>
        <w:ind w:left="5388" w:hanging="180"/>
      </w:pPr>
      <w:rPr>
        <w:rFonts w:ascii="Times New Roman" w:hAnsi="Times New Roman"/>
        <w:rtl w:val="0"/>
      </w:rPr>
    </w:lvl>
    <w:lvl w:ilvl="6">
      <w:start w:val="1"/>
      <w:numFmt w:val="decimal"/>
      <w:lvlText w:val="%7."/>
      <w:lvlJc w:val="left"/>
      <w:pPr>
        <w:tabs>
          <w:tab w:val="num" w:pos="6108"/>
        </w:tabs>
        <w:ind w:left="6108" w:hanging="360"/>
      </w:pPr>
      <w:rPr>
        <w:rFonts w:ascii="Times New Roman" w:hAnsi="Times New Roman"/>
        <w:rtl w:val="0"/>
      </w:rPr>
    </w:lvl>
    <w:lvl w:ilvl="7">
      <w:start w:val="1"/>
      <w:numFmt w:val="lowerLetter"/>
      <w:lvlText w:val="%8."/>
      <w:lvlJc w:val="left"/>
      <w:pPr>
        <w:tabs>
          <w:tab w:val="num" w:pos="6828"/>
        </w:tabs>
        <w:ind w:left="6828" w:hanging="360"/>
      </w:pPr>
      <w:rPr>
        <w:rFonts w:ascii="Times New Roman" w:hAnsi="Times New Roman"/>
        <w:rtl w:val="0"/>
      </w:rPr>
    </w:lvl>
    <w:lvl w:ilvl="8">
      <w:start w:val="1"/>
      <w:numFmt w:val="lowerRoman"/>
      <w:lvlText w:val="%9."/>
      <w:lvlJc w:val="right"/>
      <w:pPr>
        <w:tabs>
          <w:tab w:val="num" w:pos="7548"/>
        </w:tabs>
        <w:ind w:left="7548" w:hanging="180"/>
      </w:pPr>
      <w:rPr>
        <w:rFonts w:ascii="Times New Roman" w:hAnsi="Times New Roman"/>
        <w:rtl w:val="0"/>
      </w:rPr>
    </w:lvl>
  </w:abstractNum>
  <w:abstractNum w:abstractNumId="12">
    <w:nsid w:val="400D0102"/>
    <w:multiLevelType w:val="hybridMultilevel"/>
    <w:tmpl w:val="8E54B92C"/>
    <w:lvl w:ilvl="0">
      <w:start w:val="1"/>
      <w:numFmt w:val="decimal"/>
      <w:lvlText w:val="%1."/>
      <w:lvlJc w:val="left"/>
      <w:pPr>
        <w:tabs>
          <w:tab w:val="num" w:pos="1068"/>
        </w:tabs>
        <w:ind w:left="1068" w:hanging="360"/>
      </w:pPr>
      <w:rPr>
        <w:rFonts w:ascii="Times New Roman" w:hAnsi="Times New Roman"/>
        <w:rtl w:val="0"/>
      </w:rPr>
    </w:lvl>
    <w:lvl w:ilvl="1">
      <w:start w:val="1"/>
      <w:numFmt w:val="lowerLetter"/>
      <w:lvlText w:val="%2)"/>
      <w:lvlJc w:val="left"/>
      <w:pPr>
        <w:tabs>
          <w:tab w:val="num" w:pos="1788"/>
        </w:tabs>
        <w:ind w:left="1788" w:hanging="360"/>
      </w:pPr>
      <w:rPr>
        <w:rFonts w:ascii="Times New Roman" w:hAnsi="Times New Roman"/>
        <w:rtl w:val="0"/>
      </w:rPr>
    </w:lvl>
    <w:lvl w:ilvl="2">
      <w:start w:val="1"/>
      <w:numFmt w:val="lowerRoman"/>
      <w:lvlText w:val="%3."/>
      <w:lvlJc w:val="right"/>
      <w:pPr>
        <w:tabs>
          <w:tab w:val="num" w:pos="2508"/>
        </w:tabs>
        <w:ind w:left="2508" w:hanging="180"/>
      </w:pPr>
      <w:rPr>
        <w:rFonts w:ascii="Times New Roman" w:hAnsi="Times New Roman"/>
        <w:rtl w:val="0"/>
      </w:rPr>
    </w:lvl>
    <w:lvl w:ilvl="3">
      <w:start w:val="1"/>
      <w:numFmt w:val="decimal"/>
      <w:lvlText w:val="%4."/>
      <w:lvlJc w:val="left"/>
      <w:pPr>
        <w:tabs>
          <w:tab w:val="num" w:pos="3228"/>
        </w:tabs>
        <w:ind w:left="3228" w:hanging="360"/>
      </w:pPr>
      <w:rPr>
        <w:rFonts w:ascii="Times New Roman" w:hAnsi="Times New Roman"/>
        <w:rtl w:val="0"/>
      </w:rPr>
    </w:lvl>
    <w:lvl w:ilvl="4">
      <w:start w:val="1"/>
      <w:numFmt w:val="lowerLetter"/>
      <w:lvlText w:val="%5."/>
      <w:lvlJc w:val="left"/>
      <w:pPr>
        <w:tabs>
          <w:tab w:val="num" w:pos="3948"/>
        </w:tabs>
        <w:ind w:left="3948" w:hanging="360"/>
      </w:pPr>
      <w:rPr>
        <w:rFonts w:ascii="Times New Roman" w:hAnsi="Times New Roman"/>
        <w:rtl w:val="0"/>
      </w:rPr>
    </w:lvl>
    <w:lvl w:ilvl="5">
      <w:start w:val="1"/>
      <w:numFmt w:val="lowerRoman"/>
      <w:lvlText w:val="%6."/>
      <w:lvlJc w:val="right"/>
      <w:pPr>
        <w:tabs>
          <w:tab w:val="num" w:pos="4668"/>
        </w:tabs>
        <w:ind w:left="4668" w:hanging="180"/>
      </w:pPr>
      <w:rPr>
        <w:rFonts w:ascii="Times New Roman" w:hAnsi="Times New Roman"/>
        <w:rtl w:val="0"/>
      </w:rPr>
    </w:lvl>
    <w:lvl w:ilvl="6">
      <w:start w:val="1"/>
      <w:numFmt w:val="decimal"/>
      <w:lvlText w:val="%7."/>
      <w:lvlJc w:val="left"/>
      <w:pPr>
        <w:tabs>
          <w:tab w:val="num" w:pos="5388"/>
        </w:tabs>
        <w:ind w:left="5388" w:hanging="360"/>
      </w:pPr>
      <w:rPr>
        <w:rFonts w:ascii="Times New Roman" w:hAnsi="Times New Roman"/>
        <w:rtl w:val="0"/>
      </w:rPr>
    </w:lvl>
    <w:lvl w:ilvl="7">
      <w:start w:val="1"/>
      <w:numFmt w:val="lowerLetter"/>
      <w:lvlText w:val="%8."/>
      <w:lvlJc w:val="left"/>
      <w:pPr>
        <w:tabs>
          <w:tab w:val="num" w:pos="6108"/>
        </w:tabs>
        <w:ind w:left="6108" w:hanging="360"/>
      </w:pPr>
      <w:rPr>
        <w:rFonts w:ascii="Times New Roman" w:hAnsi="Times New Roman"/>
        <w:rtl w:val="0"/>
      </w:rPr>
    </w:lvl>
    <w:lvl w:ilvl="8">
      <w:start w:val="1"/>
      <w:numFmt w:val="lowerRoman"/>
      <w:lvlText w:val="%9."/>
      <w:lvlJc w:val="right"/>
      <w:pPr>
        <w:tabs>
          <w:tab w:val="num" w:pos="6828"/>
        </w:tabs>
        <w:ind w:left="6828" w:hanging="180"/>
      </w:pPr>
      <w:rPr>
        <w:rFonts w:ascii="Times New Roman" w:hAnsi="Times New Roman"/>
        <w:rtl w:val="0"/>
      </w:rPr>
    </w:lvl>
  </w:abstractNum>
  <w:abstractNum w:abstractNumId="13">
    <w:nsid w:val="41900551"/>
    <w:multiLevelType w:val="hybridMultilevel"/>
    <w:tmpl w:val="9710EC00"/>
    <w:lvl w:ilvl="0">
      <w:start w:val="1"/>
      <w:numFmt w:val="lowerLetter"/>
      <w:lvlText w:val="%1)"/>
      <w:lvlJc w:val="left"/>
      <w:pPr>
        <w:tabs>
          <w:tab w:val="num" w:pos="2136"/>
        </w:tabs>
        <w:ind w:left="2136" w:hanging="360"/>
      </w:pPr>
      <w:rPr>
        <w:rFonts w:ascii="Times New Roman" w:hAnsi="Times New Roman"/>
        <w:rtl w:val="0"/>
      </w:rPr>
    </w:lvl>
    <w:lvl w:ilvl="1">
      <w:start w:val="1"/>
      <w:numFmt w:val="lowerLetter"/>
      <w:lvlText w:val="%2."/>
      <w:lvlJc w:val="left"/>
      <w:pPr>
        <w:tabs>
          <w:tab w:val="num" w:pos="2856"/>
        </w:tabs>
        <w:ind w:left="2856" w:hanging="360"/>
      </w:pPr>
      <w:rPr>
        <w:rFonts w:ascii="Times New Roman" w:hAnsi="Times New Roman"/>
        <w:rtl w:val="0"/>
      </w:rPr>
    </w:lvl>
    <w:lvl w:ilvl="2">
      <w:start w:val="1"/>
      <w:numFmt w:val="lowerRoman"/>
      <w:lvlText w:val="%3."/>
      <w:lvlJc w:val="right"/>
      <w:pPr>
        <w:tabs>
          <w:tab w:val="num" w:pos="3576"/>
        </w:tabs>
        <w:ind w:left="3576" w:hanging="180"/>
      </w:pPr>
      <w:rPr>
        <w:rFonts w:ascii="Times New Roman" w:hAnsi="Times New Roman"/>
        <w:rtl w:val="0"/>
      </w:rPr>
    </w:lvl>
    <w:lvl w:ilvl="3">
      <w:start w:val="1"/>
      <w:numFmt w:val="decimal"/>
      <w:lvlText w:val="%4."/>
      <w:lvlJc w:val="left"/>
      <w:pPr>
        <w:tabs>
          <w:tab w:val="num" w:pos="4296"/>
        </w:tabs>
        <w:ind w:left="4296" w:hanging="360"/>
      </w:pPr>
      <w:rPr>
        <w:rFonts w:ascii="Times New Roman" w:hAnsi="Times New Roman"/>
        <w:rtl w:val="0"/>
      </w:rPr>
    </w:lvl>
    <w:lvl w:ilvl="4">
      <w:start w:val="1"/>
      <w:numFmt w:val="lowerLetter"/>
      <w:lvlText w:val="%5."/>
      <w:lvlJc w:val="left"/>
      <w:pPr>
        <w:tabs>
          <w:tab w:val="num" w:pos="5016"/>
        </w:tabs>
        <w:ind w:left="5016" w:hanging="360"/>
      </w:pPr>
      <w:rPr>
        <w:rFonts w:ascii="Times New Roman" w:hAnsi="Times New Roman"/>
        <w:rtl w:val="0"/>
      </w:rPr>
    </w:lvl>
    <w:lvl w:ilvl="5">
      <w:start w:val="1"/>
      <w:numFmt w:val="lowerRoman"/>
      <w:lvlText w:val="%6."/>
      <w:lvlJc w:val="right"/>
      <w:pPr>
        <w:tabs>
          <w:tab w:val="num" w:pos="5736"/>
        </w:tabs>
        <w:ind w:left="5736" w:hanging="180"/>
      </w:pPr>
      <w:rPr>
        <w:rFonts w:ascii="Times New Roman" w:hAnsi="Times New Roman"/>
        <w:rtl w:val="0"/>
      </w:rPr>
    </w:lvl>
    <w:lvl w:ilvl="6">
      <w:start w:val="1"/>
      <w:numFmt w:val="decimal"/>
      <w:lvlText w:val="%7."/>
      <w:lvlJc w:val="left"/>
      <w:pPr>
        <w:tabs>
          <w:tab w:val="num" w:pos="6456"/>
        </w:tabs>
        <w:ind w:left="6456" w:hanging="360"/>
      </w:pPr>
      <w:rPr>
        <w:rFonts w:ascii="Times New Roman" w:hAnsi="Times New Roman"/>
        <w:rtl w:val="0"/>
      </w:rPr>
    </w:lvl>
    <w:lvl w:ilvl="7">
      <w:start w:val="1"/>
      <w:numFmt w:val="lowerLetter"/>
      <w:lvlText w:val="%8."/>
      <w:lvlJc w:val="left"/>
      <w:pPr>
        <w:tabs>
          <w:tab w:val="num" w:pos="7176"/>
        </w:tabs>
        <w:ind w:left="7176" w:hanging="360"/>
      </w:pPr>
      <w:rPr>
        <w:rFonts w:ascii="Times New Roman" w:hAnsi="Times New Roman"/>
        <w:rtl w:val="0"/>
      </w:rPr>
    </w:lvl>
    <w:lvl w:ilvl="8">
      <w:start w:val="1"/>
      <w:numFmt w:val="lowerRoman"/>
      <w:lvlText w:val="%9."/>
      <w:lvlJc w:val="right"/>
      <w:pPr>
        <w:tabs>
          <w:tab w:val="num" w:pos="7896"/>
        </w:tabs>
        <w:ind w:left="7896" w:hanging="180"/>
      </w:pPr>
      <w:rPr>
        <w:rFonts w:ascii="Times New Roman" w:hAnsi="Times New Roman"/>
        <w:rtl w:val="0"/>
      </w:rPr>
    </w:lvl>
  </w:abstractNum>
  <w:abstractNum w:abstractNumId="14">
    <w:nsid w:val="48A35A57"/>
    <w:multiLevelType w:val="hybridMultilevel"/>
    <w:tmpl w:val="0354F56E"/>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5">
    <w:nsid w:val="4F6C35D7"/>
    <w:multiLevelType w:val="hybridMultilevel"/>
    <w:tmpl w:val="D200D2E8"/>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6">
    <w:nsid w:val="57825E98"/>
    <w:multiLevelType w:val="hybridMultilevel"/>
    <w:tmpl w:val="D526D0F0"/>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7">
    <w:nsid w:val="5D3E4FB6"/>
    <w:multiLevelType w:val="hybridMultilevel"/>
    <w:tmpl w:val="7B54BEF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8">
    <w:nsid w:val="69E671D4"/>
    <w:multiLevelType w:val="hybridMultilevel"/>
    <w:tmpl w:val="29446E5E"/>
    <w:lvl w:ilvl="0">
      <w:start w:val="1"/>
      <w:numFmt w:val="bullet"/>
      <w:lvlText w:val="-"/>
      <w:lvlJc w:val="left"/>
      <w:pPr>
        <w:tabs>
          <w:tab w:val="num" w:pos="720"/>
        </w:tabs>
        <w:ind w:left="720" w:hanging="360"/>
      </w:pPr>
      <w:rPr>
        <w:rFonts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9">
    <w:nsid w:val="6D0D5EFA"/>
    <w:multiLevelType w:val="hybridMultilevel"/>
    <w:tmpl w:val="2ADE0C56"/>
    <w:lvl w:ilvl="0">
      <w:start w:val="1"/>
      <w:numFmt w:val="none"/>
      <w:lvlJc w:val="left"/>
      <w:pPr>
        <w:tabs>
          <w:tab w:val="num" w:pos="1080"/>
        </w:tabs>
        <w:ind w:left="1080" w:hanging="360"/>
      </w:pPr>
      <w:rPr>
        <w:rFonts w:ascii="Times New Roman" w:hAnsi="Times New Roman"/>
        <w:rtl w:val="0"/>
      </w:rPr>
    </w:lvl>
    <w:lvl w:ilvl="1">
      <w:start w:val="1"/>
      <w:numFmt w:val="lowerLetter"/>
      <w:lvlText w:val="%2)"/>
      <w:lvlJc w:val="left"/>
      <w:pPr>
        <w:tabs>
          <w:tab w:val="num" w:pos="1788"/>
        </w:tabs>
        <w:ind w:left="1788" w:hanging="360"/>
      </w:pPr>
      <w:rPr>
        <w:rFonts w:ascii="Times New Roman" w:hAnsi="Times New Roman"/>
        <w:rtl w:val="0"/>
      </w:rPr>
    </w:lvl>
    <w:lvl w:ilvl="2">
      <w:start w:val="1"/>
      <w:numFmt w:val="lowerRoman"/>
      <w:lvlText w:val="%3."/>
      <w:lvlJc w:val="right"/>
      <w:pPr>
        <w:tabs>
          <w:tab w:val="num" w:pos="2508"/>
        </w:tabs>
        <w:ind w:left="2508" w:hanging="180"/>
      </w:pPr>
      <w:rPr>
        <w:rFonts w:ascii="Times New Roman" w:hAnsi="Times New Roman"/>
        <w:rtl w:val="0"/>
      </w:rPr>
    </w:lvl>
    <w:lvl w:ilvl="3">
      <w:start w:val="1"/>
      <w:numFmt w:val="decimal"/>
      <w:lvlText w:val="%4."/>
      <w:lvlJc w:val="left"/>
      <w:pPr>
        <w:tabs>
          <w:tab w:val="num" w:pos="3228"/>
        </w:tabs>
        <w:ind w:left="3228" w:hanging="360"/>
      </w:pPr>
      <w:rPr>
        <w:rFonts w:ascii="Times New Roman" w:hAnsi="Times New Roman"/>
        <w:rtl w:val="0"/>
      </w:rPr>
    </w:lvl>
    <w:lvl w:ilvl="4">
      <w:start w:val="1"/>
      <w:numFmt w:val="lowerLetter"/>
      <w:lvlText w:val="%5."/>
      <w:lvlJc w:val="left"/>
      <w:pPr>
        <w:tabs>
          <w:tab w:val="num" w:pos="3948"/>
        </w:tabs>
        <w:ind w:left="3948" w:hanging="360"/>
      </w:pPr>
      <w:rPr>
        <w:rFonts w:ascii="Times New Roman" w:hAnsi="Times New Roman"/>
        <w:rtl w:val="0"/>
      </w:rPr>
    </w:lvl>
    <w:lvl w:ilvl="5">
      <w:start w:val="1"/>
      <w:numFmt w:val="lowerRoman"/>
      <w:lvlText w:val="%6."/>
      <w:lvlJc w:val="right"/>
      <w:pPr>
        <w:tabs>
          <w:tab w:val="num" w:pos="4668"/>
        </w:tabs>
        <w:ind w:left="4668" w:hanging="180"/>
      </w:pPr>
      <w:rPr>
        <w:rFonts w:ascii="Times New Roman" w:hAnsi="Times New Roman"/>
        <w:rtl w:val="0"/>
      </w:rPr>
    </w:lvl>
    <w:lvl w:ilvl="6">
      <w:start w:val="1"/>
      <w:numFmt w:val="decimal"/>
      <w:lvlText w:val="%7."/>
      <w:lvlJc w:val="left"/>
      <w:pPr>
        <w:tabs>
          <w:tab w:val="num" w:pos="5388"/>
        </w:tabs>
        <w:ind w:left="5388" w:hanging="360"/>
      </w:pPr>
      <w:rPr>
        <w:rFonts w:ascii="Times New Roman" w:hAnsi="Times New Roman"/>
        <w:rtl w:val="0"/>
      </w:rPr>
    </w:lvl>
    <w:lvl w:ilvl="7">
      <w:start w:val="1"/>
      <w:numFmt w:val="lowerLetter"/>
      <w:lvlText w:val="%8."/>
      <w:lvlJc w:val="left"/>
      <w:pPr>
        <w:tabs>
          <w:tab w:val="num" w:pos="6108"/>
        </w:tabs>
        <w:ind w:left="6108" w:hanging="360"/>
      </w:pPr>
      <w:rPr>
        <w:rFonts w:ascii="Times New Roman" w:hAnsi="Times New Roman"/>
        <w:rtl w:val="0"/>
      </w:rPr>
    </w:lvl>
    <w:lvl w:ilvl="8">
      <w:start w:val="1"/>
      <w:numFmt w:val="lowerRoman"/>
      <w:lvlText w:val="%9."/>
      <w:lvlJc w:val="right"/>
      <w:pPr>
        <w:tabs>
          <w:tab w:val="num" w:pos="6828"/>
        </w:tabs>
        <w:ind w:left="6828" w:hanging="180"/>
      </w:pPr>
      <w:rPr>
        <w:rFonts w:ascii="Times New Roman" w:hAnsi="Times New Roman"/>
        <w:rtl w:val="0"/>
      </w:rPr>
    </w:lvl>
  </w:abstractNum>
  <w:abstractNum w:abstractNumId="20">
    <w:nsid w:val="736008EC"/>
    <w:multiLevelType w:val="hybridMultilevel"/>
    <w:tmpl w:val="EB361C8A"/>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i w:val="0"/>
        <w:iCs w:val="0"/>
        <w:color w:val="auto"/>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1">
    <w:nsid w:val="7A2D605A"/>
    <w:multiLevelType w:val="hybridMultilevel"/>
    <w:tmpl w:val="28408F3E"/>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num w:numId="1">
    <w:abstractNumId w:val="21"/>
  </w:num>
  <w:num w:numId="2">
    <w:abstractNumId w:val="20"/>
  </w:num>
  <w:num w:numId="3">
    <w:abstractNumId w:val="16"/>
  </w:num>
  <w:num w:numId="4">
    <w:abstractNumId w:val="1"/>
  </w:num>
  <w:num w:numId="5">
    <w:abstractNumId w:val="12"/>
  </w:num>
  <w:num w:numId="6">
    <w:abstractNumId w:val="19"/>
  </w:num>
  <w:num w:numId="7">
    <w:abstractNumId w:val="13"/>
  </w:num>
  <w:num w:numId="8">
    <w:abstractNumId w:val="18"/>
  </w:num>
  <w:num w:numId="9">
    <w:abstractNumId w:val="9"/>
  </w:num>
  <w:num w:numId="10">
    <w:abstractNumId w:val="7"/>
  </w:num>
  <w:num w:numId="11">
    <w:abstractNumId w:val="11"/>
  </w:num>
  <w:num w:numId="12">
    <w:abstractNumId w:val="15"/>
  </w:num>
  <w:num w:numId="13">
    <w:abstractNumId w:val="4"/>
  </w:num>
  <w:num w:numId="14">
    <w:abstractNumId w:val="8"/>
  </w:num>
  <w:num w:numId="15">
    <w:abstractNumId w:val="5"/>
  </w:num>
  <w:num w:numId="16">
    <w:abstractNumId w:val="0"/>
  </w:num>
  <w:num w:numId="17">
    <w:abstractNumId w:val="10"/>
  </w:num>
  <w:num w:numId="18">
    <w:abstractNumId w:val="3"/>
  </w:num>
  <w:num w:numId="19">
    <w:abstractNumId w:val="2"/>
  </w:num>
  <w:num w:numId="20">
    <w:abstractNumId w:val="17"/>
  </w:num>
  <w:num w:numId="21">
    <w:abstractNumId w:val="14"/>
  </w:num>
  <w:num w:numId="22">
    <w:abstractNumId w:val="6"/>
  </w:num>
  <w:num w:numId="23">
    <w:abstractNumId w:val="18"/>
    <w:lvlOverride w:ilvl="0"/>
    <w:lvlOverride w:ilvl="1"/>
    <w:lvlOverride w:ilvl="2"/>
    <w:lvlOverride w:ilvl="3"/>
    <w:lvlOverride w:ilvl="4"/>
    <w:lvlOverride w:ilvl="5"/>
    <w:lvlOverride w:ilvl="6"/>
    <w:lvlOverride w:ilvl="7"/>
    <w:lvlOverride w:ilvl="8"/>
  </w:num>
  <w:num w:numId="2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000000"/>
    <w:rsid w:val="000A1173"/>
    <w:rsid w:val="00222E5B"/>
    <w:rsid w:val="002F0FD5"/>
    <w:rsid w:val="003579EC"/>
    <w:rsid w:val="0042305E"/>
    <w:rsid w:val="007105C5"/>
    <w:rsid w:val="007B23E7"/>
    <w:rsid w:val="00841BE0"/>
    <w:rsid w:val="00B62555"/>
    <w:rsid w:val="00C66D24"/>
    <w:rsid w:val="00D7102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C66D24"/>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paragraph" w:styleId="Heading1">
    <w:name w:val="heading 1"/>
    <w:basedOn w:val="Normal"/>
    <w:next w:val="Normal"/>
    <w:uiPriority w:val="99"/>
    <w:rsid w:val="00C66D24"/>
    <w:pPr>
      <w:keepNext/>
      <w:jc w:val="both"/>
      <w:outlineLvl w:val="0"/>
    </w:pPr>
    <w:rPr>
      <w:b/>
      <w:bCs/>
    </w:rPr>
  </w:style>
  <w:style w:type="paragraph" w:styleId="Heading2">
    <w:name w:val="heading 2"/>
    <w:basedOn w:val="Normal"/>
    <w:next w:val="Normal"/>
    <w:uiPriority w:val="99"/>
    <w:rsid w:val="00C66D24"/>
    <w:pPr>
      <w:keepNext/>
      <w:jc w:val="center"/>
      <w:outlineLvl w:val="1"/>
    </w:pPr>
    <w:rPr>
      <w:b/>
      <w:bCs/>
    </w:rPr>
  </w:style>
  <w:style w:type="paragraph" w:styleId="Heading3">
    <w:name w:val="heading 3"/>
    <w:basedOn w:val="Normal"/>
    <w:next w:val="Normal"/>
    <w:uiPriority w:val="99"/>
    <w:rsid w:val="00C66D24"/>
    <w:pPr>
      <w:keepNext/>
      <w:jc w:val="center"/>
      <w:outlineLvl w:val="2"/>
    </w:pPr>
    <w:rPr>
      <w:b/>
      <w:bCs/>
      <w:i/>
      <w:iCs/>
    </w:rPr>
  </w:style>
  <w:style w:type="paragraph" w:styleId="Heading4">
    <w:name w:val="heading 4"/>
    <w:basedOn w:val="Normal"/>
    <w:next w:val="Normal"/>
    <w:uiPriority w:val="99"/>
    <w:rsid w:val="00C66D24"/>
    <w:pPr>
      <w:keepNext/>
      <w:jc w:val="both"/>
      <w:outlineLvl w:val="3"/>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Title">
    <w:name w:val="Title"/>
    <w:basedOn w:val="Normal"/>
    <w:uiPriority w:val="99"/>
    <w:rsid w:val="00C66D24"/>
    <w:pPr>
      <w:jc w:val="center"/>
    </w:pPr>
    <w:rPr>
      <w:b/>
      <w:bCs/>
    </w:rPr>
  </w:style>
  <w:style w:type="paragraph" w:styleId="BodyText">
    <w:name w:val="Body Text"/>
    <w:basedOn w:val="Normal"/>
    <w:uiPriority w:val="99"/>
    <w:rsid w:val="00C66D24"/>
    <w:pPr>
      <w:jc w:val="both"/>
    </w:pPr>
  </w:style>
  <w:style w:type="paragraph" w:styleId="BodyTextIndent">
    <w:name w:val="Body Text Indent"/>
    <w:basedOn w:val="Normal"/>
    <w:uiPriority w:val="99"/>
    <w:rsid w:val="00C66D24"/>
    <w:pPr>
      <w:ind w:left="708"/>
      <w:jc w:val="left"/>
    </w:pPr>
    <w:rPr>
      <w:sz w:val="20"/>
      <w:szCs w:val="20"/>
    </w:rPr>
  </w:style>
  <w:style w:type="paragraph" w:styleId="BodyText3">
    <w:name w:val="Body Text 3"/>
    <w:basedOn w:val="Normal"/>
    <w:uiPriority w:val="99"/>
    <w:rsid w:val="00C66D24"/>
    <w:pPr>
      <w:jc w:val="center"/>
    </w:pPr>
  </w:style>
  <w:style w:type="paragraph" w:styleId="BodyTextIndent2">
    <w:name w:val="Body Text Indent 2"/>
    <w:basedOn w:val="Normal"/>
    <w:uiPriority w:val="99"/>
    <w:rsid w:val="00C66D24"/>
    <w:pPr>
      <w:ind w:left="708"/>
      <w:jc w:val="both"/>
    </w:pPr>
  </w:style>
  <w:style w:type="paragraph" w:styleId="BodyTextIndent3">
    <w:name w:val="Body Text Indent 3"/>
    <w:basedOn w:val="Normal"/>
    <w:uiPriority w:val="99"/>
    <w:rsid w:val="00C66D24"/>
    <w:pPr>
      <w:ind w:left="1416"/>
      <w:jc w:val="both"/>
    </w:pPr>
  </w:style>
  <w:style w:type="paragraph" w:styleId="Footer">
    <w:name w:val="footer"/>
    <w:basedOn w:val="Normal"/>
    <w:uiPriority w:val="99"/>
    <w:rsid w:val="00C66D24"/>
    <w:pPr>
      <w:tabs>
        <w:tab w:val="center" w:pos="4536"/>
        <w:tab w:val="right" w:pos="9072"/>
      </w:tabs>
      <w:jc w:val="left"/>
    </w:pPr>
  </w:style>
  <w:style w:type="character" w:styleId="PageNumber">
    <w:name w:val="page number"/>
    <w:basedOn w:val="DefaultParagraphFont"/>
    <w:uiPriority w:val="99"/>
    <w:rsid w:val="00C66D24"/>
    <w:rPr>
      <w:rFonts w:ascii="Times New Roman" w:hAnsi="Times New Roman"/>
      <w:rtl w:val="0"/>
    </w:rPr>
  </w:style>
  <w:style w:type="paragraph" w:styleId="Header">
    <w:name w:val="header"/>
    <w:basedOn w:val="Normal"/>
    <w:uiPriority w:val="99"/>
    <w:rsid w:val="00C66D24"/>
    <w:pPr>
      <w:tabs>
        <w:tab w:val="center" w:pos="4536"/>
        <w:tab w:val="right" w:pos="9072"/>
      </w:tabs>
      <w:jc w:val="left"/>
    </w:pPr>
  </w:style>
  <w:style w:type="paragraph" w:styleId="FootnoteText">
    <w:name w:val="footnote text"/>
    <w:basedOn w:val="Normal"/>
    <w:uiPriority w:val="99"/>
    <w:semiHidden/>
    <w:rsid w:val="00C66D24"/>
    <w:pPr>
      <w:jc w:val="left"/>
    </w:pPr>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Pages>
  <Words>5279</Words>
  <Characters>31150</Characters>
  <Application>Microsoft Office Word</Application>
  <DocSecurity>0</DocSecurity>
  <Lines>0</Lines>
  <Paragraphs>0</Paragraphs>
  <ScaleCrop>false</ScaleCrop>
  <Company>UVZ SR</Company>
  <LinksUpToDate>false</LinksUpToDate>
  <CharactersWithSpaces>36357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Mogoňová</dc:creator>
  <cp:lastModifiedBy>Viera Martincová</cp:lastModifiedBy>
  <cp:revision>2</cp:revision>
  <cp:lastPrinted>2007-04-10T14:07:00Z</cp:lastPrinted>
  <dcterms:created xsi:type="dcterms:W3CDTF">2007-04-11T16:04:00Z</dcterms:created>
  <dcterms:modified xsi:type="dcterms:W3CDTF">2007-04-11T16:04:00Z</dcterms:modified>
</cp:coreProperties>
</file>