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276AC" w:rsidRPr="00B053EA">
      <w:pPr>
        <w:pStyle w:val="BodyText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053EA">
        <w:rPr>
          <w:rFonts w:ascii="Times New Roman" w:hAnsi="Times New Roman" w:cs="Times New Roman"/>
          <w:b/>
          <w:sz w:val="28"/>
          <w:szCs w:val="24"/>
        </w:rPr>
        <w:t>Dôvodová správa</w:t>
      </w:r>
    </w:p>
    <w:p w:rsidR="00EE7E2F" w:rsidP="00EE242B">
      <w:pPr>
        <w:pStyle w:val="BodyText"/>
        <w:jc w:val="both"/>
        <w:rPr>
          <w:rFonts w:ascii="Times New Roman" w:hAnsi="Times New Roman" w:cs="Times New Roman"/>
          <w:b/>
          <w:szCs w:val="24"/>
        </w:rPr>
      </w:pPr>
    </w:p>
    <w:p w:rsidR="001276AC" w:rsidP="00EE242B">
      <w:pPr>
        <w:pStyle w:val="BodyText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Všeobecná časť</w:t>
      </w:r>
    </w:p>
    <w:p w:rsidR="001276A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276A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Cieľom predloženého návrhu je prijať legislatívne úpravy súvisiace s implementáciou schengenského acq</w:t>
      </w:r>
      <w:r w:rsidR="00DC71F0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is a s prípravou na pripojenie k Schengenskému </w:t>
      </w:r>
      <w:r w:rsidR="000E5565">
        <w:rPr>
          <w:rFonts w:ascii="Times New Roman" w:hAnsi="Times New Roman" w:cs="Times New Roman"/>
          <w:sz w:val="24"/>
          <w:szCs w:val="24"/>
        </w:rPr>
        <w:t xml:space="preserve">informačnému </w:t>
      </w:r>
      <w:r>
        <w:rPr>
          <w:rFonts w:ascii="Times New Roman" w:hAnsi="Times New Roman" w:cs="Times New Roman"/>
          <w:sz w:val="24"/>
          <w:szCs w:val="24"/>
        </w:rPr>
        <w:t xml:space="preserve">systému. </w:t>
      </w:r>
    </w:p>
    <w:p w:rsidR="001276A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276A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dňoch 2. a 3. februára 2006 sa v Slovenskej republike uskutočnila hodnotiaca misia Európskej únie. Cieľom tejto hodnotiacej misie bolo preskúmať súlad ustanovení o ochrane osobných údajov platných v Slovenskej republike s relevantnými ustanoveniami Schengenského acquis.</w:t>
      </w:r>
    </w:p>
    <w:p w:rsidR="001276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76A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Jedným z opatrení prijatých na realizáciu záverov uvedených v predbežnom stanovisku Slovenskej republiky je aj potreba novelizácie zákona Národnej rady Slovenskej republiky č. 171/1993 Z. z. o Policajnom zbo</w:t>
      </w:r>
      <w:r w:rsidR="00676978">
        <w:rPr>
          <w:rFonts w:ascii="Times New Roman" w:hAnsi="Times New Roman" w:cs="Times New Roman"/>
          <w:sz w:val="24"/>
          <w:szCs w:val="24"/>
        </w:rPr>
        <w:t>re v znení neskorších predpisov, v</w:t>
      </w:r>
      <w:r w:rsidR="00964ADD">
        <w:rPr>
          <w:rFonts w:ascii="Times New Roman" w:hAnsi="Times New Roman" w:cs="Times New Roman"/>
          <w:sz w:val="24"/>
          <w:szCs w:val="24"/>
        </w:rPr>
        <w:t> </w:t>
      </w:r>
      <w:r w:rsidR="00676978">
        <w:rPr>
          <w:rFonts w:ascii="Times New Roman" w:hAnsi="Times New Roman" w:cs="Times New Roman"/>
          <w:sz w:val="24"/>
          <w:szCs w:val="24"/>
        </w:rPr>
        <w:t>ktorom</w:t>
      </w:r>
      <w:r w:rsidR="00964AD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76978">
        <w:rPr>
          <w:rFonts w:ascii="Times New Roman" w:hAnsi="Times New Roman" w:cs="Times New Roman"/>
          <w:sz w:val="24"/>
          <w:szCs w:val="24"/>
        </w:rPr>
        <w:t xml:space="preserve"> by sa ustanovil prevádzkovateľ Schengenského informačného systému. </w:t>
      </w:r>
    </w:p>
    <w:p w:rsidR="001276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76A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Schengenského informačného systému budú poskytované údaje z národných informačných policajných systémov – pátranie po osobách, pátranie po dopravných prostriedkoch (motorové vozidlá, lietadlá, lode a lodné motory a kontajnery), pátranie </w:t>
      </w:r>
      <w:r w:rsidR="00E53BEA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po dokumentoch (vydané dokumenty, čistopisy dokumentov, bankovky a cenné papiere), pátranie po zbraniach, evidencia nežiadúcich osôb a evidencia monitorovaných osôb </w:t>
      </w:r>
      <w:r w:rsidR="003A39FD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a dopravných prostriedkov. </w:t>
      </w:r>
    </w:p>
    <w:p w:rsidR="004E78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78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Vzhľadom na uvedené sa navrhuje ustanoviť</w:t>
      </w:r>
      <w:r w:rsidR="00040A35">
        <w:rPr>
          <w:rFonts w:ascii="Times New Roman" w:hAnsi="Times New Roman" w:cs="Times New Roman"/>
          <w:sz w:val="24"/>
          <w:szCs w:val="24"/>
        </w:rPr>
        <w:t xml:space="preserve"> pôsobnosť Policajného zboru </w:t>
      </w:r>
      <w:r w:rsidR="00E53BE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040A35">
        <w:rPr>
          <w:rFonts w:ascii="Times New Roman" w:hAnsi="Times New Roman" w:cs="Times New Roman"/>
          <w:sz w:val="24"/>
          <w:szCs w:val="24"/>
        </w:rPr>
        <w:t>pri spracúvaní informácií a osobných údajov v Schengenskom informačnom systéme a explicitne vyjadriť,</w:t>
      </w:r>
      <w:r>
        <w:rPr>
          <w:rFonts w:ascii="Times New Roman" w:hAnsi="Times New Roman" w:cs="Times New Roman"/>
          <w:sz w:val="24"/>
          <w:szCs w:val="24"/>
        </w:rPr>
        <w:t xml:space="preserve"> že prevádzkovateľom informačn</w:t>
      </w:r>
      <w:r w:rsidR="00040A35">
        <w:rPr>
          <w:rFonts w:ascii="Times New Roman" w:hAnsi="Times New Roman" w:cs="Times New Roman"/>
          <w:sz w:val="24"/>
          <w:szCs w:val="24"/>
        </w:rPr>
        <w:t>ých systémov Policajného zboru vrátane Schengenského informačného systému bude Ministerstvo vnútra Slovenskej republiky.</w:t>
      </w:r>
    </w:p>
    <w:p w:rsidR="004E78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76A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Návrh zákona je v súlade s Ústavou Slovenskej republiky, zákonmi a medzinárodnými zmluvami a inými medzinárodnými dokumentmi, ktorými je Slovenská republika viazaná, </w:t>
      </w:r>
      <w:r w:rsidR="00EE242B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s právom Európskej únie a s právom Európskych spoločenstiev.</w:t>
      </w:r>
    </w:p>
    <w:p w:rsidR="001276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21DD" w:rsidP="00B621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621DD">
        <w:rPr>
          <w:rFonts w:ascii="Times New Roman" w:hAnsi="Times New Roman" w:cs="Times New Roman"/>
          <w:sz w:val="24"/>
          <w:szCs w:val="24"/>
        </w:rPr>
        <w:t>Návrh zákona bol podľa § 33 ods. 2 zákona č. 523/2004 Z. z. o rozpočtových pravidlách verejnej správy a </w:t>
      </w:r>
      <w:r w:rsidR="00A74717">
        <w:rPr>
          <w:rFonts w:ascii="Times New Roman" w:hAnsi="Times New Roman" w:cs="Times New Roman"/>
          <w:sz w:val="24"/>
          <w:szCs w:val="24"/>
        </w:rPr>
        <w:t xml:space="preserve"> </w:t>
      </w:r>
      <w:r w:rsidRPr="00B621DD">
        <w:rPr>
          <w:rFonts w:ascii="Times New Roman" w:hAnsi="Times New Roman" w:cs="Times New Roman"/>
          <w:sz w:val="24"/>
          <w:szCs w:val="24"/>
        </w:rPr>
        <w:t>o </w:t>
      </w:r>
      <w:r w:rsidR="00A74717">
        <w:rPr>
          <w:rFonts w:ascii="Times New Roman" w:hAnsi="Times New Roman" w:cs="Times New Roman"/>
          <w:sz w:val="24"/>
          <w:szCs w:val="24"/>
        </w:rPr>
        <w:t xml:space="preserve"> </w:t>
      </w:r>
      <w:r w:rsidRPr="00B621DD">
        <w:rPr>
          <w:rFonts w:ascii="Times New Roman" w:hAnsi="Times New Roman" w:cs="Times New Roman"/>
          <w:sz w:val="24"/>
          <w:szCs w:val="24"/>
        </w:rPr>
        <w:t>zmene a doplnení niektorých zákonov prerokovaný s Ministerstvo</w:t>
      </w:r>
      <w:r w:rsidR="006C094A">
        <w:rPr>
          <w:rFonts w:ascii="Times New Roman" w:hAnsi="Times New Roman" w:cs="Times New Roman"/>
          <w:sz w:val="24"/>
          <w:szCs w:val="24"/>
        </w:rPr>
        <w:t xml:space="preserve">m financií Slovenskej republiky a jeho pripomienky vo vzťahu k rozpočtovým dopadom návrhu zákona na verejné financie sú v ňom zapracované. </w:t>
      </w:r>
    </w:p>
    <w:p w:rsidR="00C36B21" w:rsidP="00B621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6B21" w:rsidRPr="00B621DD" w:rsidP="00B621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21DD" w:rsidRPr="00B621DD" w:rsidP="00B621DD">
      <w:pPr>
        <w:pStyle w:val="BodyText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64ADD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4ADD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4ADD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4ADD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4ADD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4ADD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76AC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Doložka finančných, ekonomických, environmentálnych vplyvov a</w:t>
      </w:r>
      <w:r w:rsidR="00EE242B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vplyvov</w:t>
      </w:r>
      <w:r w:rsidR="00EE242B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</w:rPr>
        <w:t>na zamestnanosť</w:t>
      </w:r>
    </w:p>
    <w:p w:rsidR="001276A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37FC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76AC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Odhad dopadov na verejné financie</w:t>
      </w:r>
    </w:p>
    <w:p w:rsidR="001276AC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fi-FI"/>
        </w:rPr>
      </w:pPr>
    </w:p>
    <w:p w:rsidR="001276A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fi-FI"/>
        </w:rPr>
        <w:t xml:space="preserve">Prijatím návrhu novely zákona o Policajnom zbore a nadobudnutím účinnosti </w:t>
      </w:r>
      <w:r w:rsidR="00EE242B">
        <w:rPr>
          <w:rFonts w:ascii="Times New Roman" w:hAnsi="Times New Roman" w:cs="Times New Roman"/>
          <w:color w:val="000000"/>
          <w:sz w:val="24"/>
          <w:szCs w:val="24"/>
          <w:lang w:eastAsia="fi-FI"/>
        </w:rPr>
        <w:t xml:space="preserve">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eastAsia="fi-FI"/>
        </w:rPr>
        <w:t xml:space="preserve">§ 2 ods. 2 sa Policajný zbor stane prevádzkovateľom Schengenského informačného systému. </w:t>
      </w:r>
    </w:p>
    <w:p w:rsidR="0035789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Súhrn výdavkov na roky 2007-2010 vyjadrujú nasledovné údaje</w:t>
      </w:r>
      <w:r w:rsidR="00C36B21">
        <w:rPr>
          <w:rFonts w:ascii="Times New Roman" w:hAnsi="Times New Roman" w:cs="Times New Roman"/>
          <w:sz w:val="24"/>
          <w:szCs w:val="24"/>
        </w:rPr>
        <w:t xml:space="preserve"> v tis.</w:t>
      </w:r>
      <w:r w:rsidR="00964ADD">
        <w:rPr>
          <w:rFonts w:ascii="Times New Roman" w:hAnsi="Times New Roman" w:cs="Times New Roman"/>
          <w:sz w:val="24"/>
          <w:szCs w:val="24"/>
        </w:rPr>
        <w:t xml:space="preserve"> </w:t>
      </w:r>
      <w:r w:rsidR="00C36B21">
        <w:rPr>
          <w:rFonts w:ascii="Times New Roman" w:hAnsi="Times New Roman" w:cs="Times New Roman"/>
          <w:sz w:val="24"/>
          <w:szCs w:val="24"/>
        </w:rPr>
        <w:t>Sk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789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4AD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7893" w:rsidP="00357893">
      <w:pPr>
        <w:jc w:val="both"/>
        <w:rPr>
          <w:rFonts w:ascii="Times New Roman" w:hAnsi="Times New Roman" w:cs="Times New Roman"/>
          <w:sz w:val="24"/>
          <w:szCs w:val="24"/>
        </w:rPr>
      </w:pPr>
      <w:r w:rsidR="00DD0EEA">
        <w:rPr>
          <w:rFonts w:ascii="Times New Roman" w:hAnsi="Times New Roman" w:cs="Times New Roman"/>
          <w:sz w:val="24"/>
          <w:szCs w:val="24"/>
        </w:rPr>
        <w:tab/>
        <w:tab/>
        <w:tab/>
        <w:tab/>
        <w:tab/>
        <w:tab/>
        <w:t xml:space="preserve">2007 </w:t>
        <w:tab/>
        <w:tab/>
        <w:t xml:space="preserve">2008 </w:t>
        <w:tab/>
        <w:tab/>
        <w:t xml:space="preserve">2009 </w:t>
        <w:tab/>
        <w:tab/>
        <w:t>2010</w:t>
      </w:r>
    </w:p>
    <w:p w:rsidR="00357893" w:rsidP="003578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7893" w:rsidP="003578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Náklady spojené s komunikačnou</w:t>
      </w:r>
    </w:p>
    <w:p w:rsidR="00357893" w:rsidP="003578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infraštruktúrou SISNET</w:t>
        <w:tab/>
        <w:tab/>
        <w:tab/>
        <w:t>2 693</w:t>
        <w:tab/>
        <w:tab/>
        <w:t>2 450</w:t>
        <w:tab/>
        <w:tab/>
        <w:t>2 450</w:t>
        <w:tab/>
        <w:tab/>
        <w:t>2 450</w:t>
      </w:r>
    </w:p>
    <w:p w:rsidR="00357893" w:rsidP="003578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7893" w:rsidP="003578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Príspevok na C. SISI v Štrasburgu</w:t>
        <w:tab/>
        <w:tab/>
        <w:t xml:space="preserve">   925</w:t>
        <w:tab/>
        <w:t xml:space="preserve">  </w:t>
        <w:tab/>
        <w:t xml:space="preserve"> </w:t>
      </w:r>
      <w:r w:rsidR="008245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925</w:t>
        <w:tab/>
        <w:t xml:space="preserve">  </w:t>
        <w:tab/>
        <w:t xml:space="preserve"> </w:t>
      </w:r>
      <w:r w:rsidR="008245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925</w:t>
        <w:tab/>
        <w:t xml:space="preserve">  </w:t>
        <w:tab/>
      </w:r>
      <w:r w:rsidR="008245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925</w:t>
      </w:r>
    </w:p>
    <w:p w:rsidR="00357893" w:rsidP="003578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7893" w:rsidP="003578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Mzdové výdavky</w:t>
        <w:tab/>
        <w:tab/>
        <w:tab/>
        <w:tab/>
        <w:t>4 707</w:t>
        <w:tab/>
        <w:tab/>
        <w:t>6 429</w:t>
        <w:tab/>
        <w:tab/>
        <w:t>6 750</w:t>
        <w:tab/>
        <w:tab/>
        <w:t>7 088</w:t>
      </w:r>
    </w:p>
    <w:p w:rsidR="00357893" w:rsidP="003578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7893" w:rsidP="003578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Odvody poistného do poisťovní</w:t>
        <w:tab/>
        <w:tab/>
        <w:t>1 553</w:t>
        <w:tab/>
        <w:tab/>
        <w:t>2 122</w:t>
        <w:tab/>
        <w:tab/>
        <w:t>2 227</w:t>
        <w:tab/>
        <w:tab/>
        <w:t>2 339</w:t>
      </w:r>
    </w:p>
    <w:p w:rsidR="00357893" w:rsidP="003578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7893" w:rsidP="003578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Celkom</w:t>
        <w:tab/>
        <w:tab/>
        <w:tab/>
        <w:tab/>
        <w:tab/>
        <w:t>9 878</w:t>
        <w:tab/>
        <w:tab/>
        <w:t>11 926</w:t>
        <w:tab/>
        <w:tab/>
        <w:t>12 352</w:t>
        <w:tab/>
        <w:t xml:space="preserve">          12 802</w:t>
        <w:tab/>
        <w:tab/>
        <w:tab/>
      </w:r>
    </w:p>
    <w:p w:rsidR="001276A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224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224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 o nové výdavkové tituly súvisiace so vstupom SR do Schengenského priestoru.</w:t>
      </w:r>
    </w:p>
    <w:p w:rsidR="001224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224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Finančné prostriedky v roku 2007 budú riešené v rámci rozpočtových prostriedkov vyčlenených pre kapitolu Ministerstva vnútra SR na rok 2007.</w:t>
      </w:r>
    </w:p>
    <w:p w:rsidR="009805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224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Finančné prostriedky na roky 2008-2010 si bude Ministerstvo vnútra SR uplatňovať pri návrhu rozpočtu verejnej správy na roky 2008-2010.</w:t>
      </w:r>
    </w:p>
    <w:p w:rsidR="001224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224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276AC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Odhad dopadov na obyvateľov, hospodárenie podnikateľskej sféry a iných právnických osôb</w:t>
      </w:r>
    </w:p>
    <w:p w:rsidR="001276A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Nebude mať dopad.</w:t>
      </w:r>
    </w:p>
    <w:p w:rsidR="001276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76AC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Odhad dopadov na životné prostredie</w:t>
      </w:r>
    </w:p>
    <w:p w:rsidR="001276A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Nebude mať dopad.</w:t>
      </w:r>
    </w:p>
    <w:p w:rsidR="001276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76A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Odhad dopadov na zamestnanosť</w:t>
      </w:r>
    </w:p>
    <w:p w:rsidR="001276A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Nebude mať dopad.</w:t>
      </w:r>
    </w:p>
    <w:p w:rsidR="001276A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53EA" w:rsidP="00B053EA">
      <w:pPr>
        <w:rPr>
          <w:rFonts w:ascii="Times New Roman" w:hAnsi="Times New Roman" w:cs="Times New Roman"/>
          <w:szCs w:val="24"/>
        </w:rPr>
      </w:pPr>
    </w:p>
    <w:p w:rsidR="00B053EA" w:rsidP="00B053EA">
      <w:pPr>
        <w:rPr>
          <w:rFonts w:ascii="Times New Roman" w:hAnsi="Times New Roman" w:cs="Times New Roman"/>
          <w:szCs w:val="24"/>
        </w:rPr>
      </w:pPr>
    </w:p>
    <w:p w:rsidR="00B053EA" w:rsidP="00B053EA">
      <w:pPr>
        <w:rPr>
          <w:rFonts w:ascii="Times New Roman" w:hAnsi="Times New Roman" w:cs="Times New Roman"/>
          <w:szCs w:val="24"/>
        </w:rPr>
      </w:pPr>
    </w:p>
    <w:p w:rsidR="00964ADD" w:rsidP="00B053EA">
      <w:pPr>
        <w:rPr>
          <w:rFonts w:ascii="Times New Roman" w:hAnsi="Times New Roman" w:cs="Times New Roman"/>
          <w:szCs w:val="24"/>
        </w:rPr>
      </w:pPr>
    </w:p>
    <w:p w:rsidR="00964ADD" w:rsidP="00B053EA">
      <w:pPr>
        <w:rPr>
          <w:rFonts w:ascii="Times New Roman" w:hAnsi="Times New Roman" w:cs="Times New Roman"/>
          <w:szCs w:val="24"/>
        </w:rPr>
      </w:pPr>
    </w:p>
    <w:p w:rsidR="00964ADD" w:rsidP="00B053EA">
      <w:pPr>
        <w:rPr>
          <w:rFonts w:ascii="Times New Roman" w:hAnsi="Times New Roman" w:cs="Times New Roman"/>
          <w:szCs w:val="24"/>
        </w:rPr>
      </w:pPr>
    </w:p>
    <w:p w:rsidR="001276AC">
      <w:pPr>
        <w:pStyle w:val="Heading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DOLOŽKA ZLUČITEĽNOSTI</w:t>
      </w:r>
    </w:p>
    <w:p w:rsidR="001276AC">
      <w:pPr>
        <w:tabs>
          <w:tab w:val="left" w:pos="284"/>
        </w:tabs>
        <w:spacing w:before="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návrhu zákona</w:t>
      </w:r>
    </w:p>
    <w:p w:rsidR="001276AC">
      <w:pPr>
        <w:tabs>
          <w:tab w:val="left" w:pos="284"/>
        </w:tabs>
        <w:spacing w:before="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 právom Európskych spoločenstiev s právom Európskej únie</w:t>
      </w:r>
    </w:p>
    <w:p w:rsidR="00964ADD">
      <w:pPr>
        <w:tabs>
          <w:tab w:val="left" w:pos="284"/>
        </w:tabs>
        <w:spacing w:before="60"/>
        <w:jc w:val="center"/>
        <w:rPr>
          <w:rFonts w:ascii="Times New Roman" w:hAnsi="Times New Roman" w:cs="Times New Roman"/>
          <w:sz w:val="24"/>
          <w:szCs w:val="24"/>
        </w:rPr>
      </w:pPr>
    </w:p>
    <w:p w:rsidR="001276AC">
      <w:pPr>
        <w:numPr>
          <w:ilvl w:val="0"/>
          <w:numId w:val="10"/>
        </w:numPr>
        <w:autoSpaceDE w:val="0"/>
        <w:autoSpaceDN w:val="0"/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Predkladateľ právneho predpisu: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Vláda Slovenskej republiky</w:t>
      </w:r>
      <w:r>
        <w:rPr>
          <w:rFonts w:ascii="Times New Roman" w:hAnsi="Times New Roman" w:cs="Times New Roman"/>
          <w:sz w:val="24"/>
          <w:szCs w:val="24"/>
        </w:rPr>
        <w:t> </w:t>
      </w:r>
    </w:p>
    <w:p w:rsidR="008245EE" w:rsidP="008245EE">
      <w:pPr>
        <w:autoSpaceDE w:val="0"/>
        <w:autoSpaceDN w:val="0"/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1276AC">
      <w:pPr>
        <w:numPr>
          <w:ilvl w:val="0"/>
          <w:numId w:val="10"/>
        </w:numPr>
        <w:autoSpaceDE w:val="0"/>
        <w:autoSpaceDN w:val="0"/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Názov návrhu zákona:</w:t>
      </w:r>
      <w:r>
        <w:rPr>
          <w:rFonts w:ascii="Times New Roman" w:hAnsi="Times New Roman" w:cs="Times New Roman"/>
          <w:sz w:val="24"/>
          <w:szCs w:val="24"/>
        </w:rPr>
        <w:t xml:space="preserve"> „Návrh zákona, ktorým sa mení a dopĺňa zákon Národnej rady Slovenskej republiky č. 171/1993 Z. z. o Policajnom zbore v znení neskorších predpisov“</w:t>
      </w:r>
    </w:p>
    <w:p w:rsidR="001276AC">
      <w:pPr>
        <w:spacing w:before="6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1276AC">
      <w:pPr>
        <w:tabs>
          <w:tab w:val="left" w:pos="450"/>
        </w:tabs>
        <w:spacing w:before="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  <w:tab/>
        <w:t>Problematika návrhu zákona:</w:t>
      </w:r>
    </w:p>
    <w:p w:rsidR="001276AC">
      <w:pPr>
        <w:numPr>
          <w:ilvl w:val="0"/>
          <w:numId w:val="11"/>
        </w:numPr>
        <w:tabs>
          <w:tab w:val="num" w:pos="709"/>
          <w:tab w:val="clear" w:pos="786"/>
        </w:tabs>
        <w:autoSpaceDE w:val="0"/>
        <w:autoSpaceDN w:val="0"/>
        <w:spacing w:before="6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upravená v práve Európskych spoločenstiev</w:t>
      </w:r>
    </w:p>
    <w:p w:rsidR="001276AC">
      <w:pPr>
        <w:numPr>
          <w:numId w:val="12"/>
        </w:numPr>
        <w:tabs>
          <w:tab w:val="num" w:pos="709"/>
          <w:tab w:val="clear" w:pos="786"/>
        </w:tabs>
        <w:autoSpaceDE w:val="0"/>
        <w:autoSpaceDN w:val="0"/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primárnom práve:</w:t>
      </w:r>
    </w:p>
    <w:p w:rsidR="001276AC">
      <w:pPr>
        <w:autoSpaceDE w:val="0"/>
        <w:autoSpaceDN w:val="0"/>
        <w:spacing w:before="6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Dohovor, ktorým sa vykonáva Schengenská dohoda zo 14. júna 1985 uzatvorená medzi vládami štátov hospodárskej únie Beneluxu, Nemeckej spolkovej republiky a Francúzskej republiky o postupnom zrušení kontrol na ich spoločných hraniciach</w:t>
      </w:r>
    </w:p>
    <w:p w:rsidR="001276AC">
      <w:pPr>
        <w:autoSpaceDE w:val="0"/>
        <w:autoSpaceDN w:val="0"/>
        <w:spacing w:before="6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Zmluva o pristúpení Slovenskej republiky k EÚ a k nej pripojený Akt o podmienkach pristúpenia Slovenskej republiky k EÚ </w:t>
      </w:r>
    </w:p>
    <w:p w:rsidR="001276AC">
      <w:pPr>
        <w:autoSpaceDE w:val="0"/>
        <w:autoSpaceDN w:val="0"/>
        <w:spacing w:before="6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 o ustanovenia Schengenského acquis zahrnutého do rámca Európskej únie a na ňom založených alebo inak s ním súvisiacich aktov neuvedených v odseku 1, ktoré sú síce odo dňa pristúpenia záväzné pre nové členské štáty, v novom členskom štáte sa však budú uplatňovať až na základe rozhodnutia Rady prijatého po overení v súlade s platným schengenským hodnotiacim postupom, že nevyhnutné podmienky pre uplatňovanie celého príslušného acquis boli v tomto novom členskom štáte splnené, a po porade</w:t>
      </w:r>
      <w:r w:rsidR="00EE242B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s Európskym parlamentom (čl. 2 Aktu o podmienkach pristúpenia)</w:t>
      </w:r>
    </w:p>
    <w:p w:rsidR="001276AC">
      <w:pPr>
        <w:autoSpaceDE w:val="0"/>
        <w:autoSpaceDN w:val="0"/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nie je upravená v sekundárnom práve</w:t>
      </w:r>
    </w:p>
    <w:p w:rsidR="001276AC">
      <w:pPr>
        <w:numPr>
          <w:ilvl w:val="0"/>
          <w:numId w:val="11"/>
        </w:numPr>
        <w:autoSpaceDE w:val="0"/>
        <w:autoSpaceDN w:val="0"/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 je upravená v práve Európskej únie </w:t>
      </w:r>
    </w:p>
    <w:p w:rsidR="001276AC">
      <w:pPr>
        <w:numPr>
          <w:ilvl w:val="0"/>
          <w:numId w:val="11"/>
        </w:numPr>
        <w:autoSpaceDE w:val="0"/>
        <w:autoSpaceDN w:val="0"/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je obsiahnutá v judikatúre Súdneho dvora Európskych spoločenstiev alebo Súdu prvého stupňa Európskych spoločenstiev.</w:t>
      </w:r>
    </w:p>
    <w:p w:rsidR="001276AC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1276AC">
      <w:pPr>
        <w:spacing w:before="12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Keďže návrhom sa neimplementuje žiadny </w:t>
      </w:r>
      <w:r w:rsidR="00CF08AA">
        <w:rPr>
          <w:rFonts w:ascii="Times New Roman" w:hAnsi="Times New Roman" w:cs="Times New Roman"/>
          <w:sz w:val="24"/>
          <w:szCs w:val="24"/>
        </w:rPr>
        <w:t>sekundárny</w:t>
      </w:r>
      <w:r>
        <w:rPr>
          <w:rFonts w:ascii="Times New Roman" w:hAnsi="Times New Roman" w:cs="Times New Roman"/>
          <w:sz w:val="24"/>
          <w:szCs w:val="24"/>
        </w:rPr>
        <w:t xml:space="preserve"> akt ES/EÚ považujeme za bezpredmetné vyjadrovať sa k bodom 4, 5 a 6.</w:t>
      </w:r>
    </w:p>
    <w:p w:rsidR="00EE242B" w:rsidP="00EE242B">
      <w:pPr>
        <w:pStyle w:val="BodyText"/>
        <w:jc w:val="both"/>
        <w:rPr>
          <w:rFonts w:ascii="Times New Roman" w:hAnsi="Times New Roman" w:cs="Times New Roman"/>
          <w:b/>
          <w:szCs w:val="24"/>
        </w:rPr>
      </w:pPr>
    </w:p>
    <w:p w:rsidR="001276AC" w:rsidP="00EE242B">
      <w:pPr>
        <w:pStyle w:val="BodyText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Osobitná časť</w:t>
      </w:r>
    </w:p>
    <w:p w:rsidR="00B053EA" w:rsidP="003A39F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A39FD" w:rsidRPr="003A39FD" w:rsidP="003A39F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</w:t>
      </w:r>
      <w:r w:rsidRPr="003A39FD">
        <w:rPr>
          <w:rFonts w:ascii="Times New Roman" w:hAnsi="Times New Roman" w:cs="Times New Roman"/>
          <w:sz w:val="24"/>
          <w:szCs w:val="24"/>
          <w:u w:val="single"/>
        </w:rPr>
        <w:t> bodom 1 a 2</w:t>
      </w:r>
    </w:p>
    <w:p w:rsidR="003A39FD" w:rsidP="003A39FD">
      <w:pPr>
        <w:pStyle w:val="BodyText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</w:p>
    <w:p w:rsidR="003A39FD" w:rsidP="003A39FD">
      <w:pPr>
        <w:pStyle w:val="BodyText"/>
        <w:jc w:val="both"/>
        <w:rPr>
          <w:rFonts w:ascii="Times New Roman" w:hAnsi="Times New Roman" w:cs="Times New Roman"/>
          <w:szCs w:val="24"/>
        </w:rPr>
      </w:pPr>
      <w:r w:rsidR="005D1395">
        <w:rPr>
          <w:rFonts w:ascii="Times New Roman" w:hAnsi="Times New Roman" w:cs="Times New Roman"/>
          <w:szCs w:val="24"/>
        </w:rPr>
        <w:tab/>
      </w:r>
      <w:r w:rsidR="00E53BEA">
        <w:rPr>
          <w:rFonts w:ascii="Times New Roman" w:hAnsi="Times New Roman" w:cs="Times New Roman"/>
          <w:szCs w:val="24"/>
        </w:rPr>
        <w:t xml:space="preserve">Na základe </w:t>
      </w:r>
      <w:r>
        <w:rPr>
          <w:rFonts w:ascii="Times New Roman" w:hAnsi="Times New Roman" w:cs="Times New Roman"/>
          <w:szCs w:val="24"/>
        </w:rPr>
        <w:t xml:space="preserve">čl. 99 Dohovoru, ktorým sa vykonáva Schengenská dohoda sa budú monitorovať údaje o osobách a dopravných vozidlách osôb, u ktorých sú dané konkrétne dôvody predpokladu, že dotyčná osoba v značnom rozsahu plánuje alebo sa dopustila obzvlášť závažných trestných činov alebo z celkovej charakteristiky dotyčnej osoby, najmä </w:t>
      </w:r>
      <w:r w:rsidR="00E53BEA">
        <w:rPr>
          <w:rFonts w:ascii="Times New Roman" w:hAnsi="Times New Roman" w:cs="Times New Roman"/>
          <w:szCs w:val="24"/>
        </w:rPr>
        <w:t xml:space="preserve">  </w:t>
      </w:r>
      <w:r>
        <w:rPr>
          <w:rFonts w:ascii="Times New Roman" w:hAnsi="Times New Roman" w:cs="Times New Roman"/>
          <w:szCs w:val="24"/>
        </w:rPr>
        <w:t xml:space="preserve">na základe doteraz spáchanej činnosti možno očakávať, že sa táto osoba i v budúcnosti dopustí obzvlášť závažných trestných činov. Pretože pri zisťovaní týchto údajov treba dbať </w:t>
      </w:r>
      <w:r w:rsidR="00E53BEA">
        <w:rPr>
          <w:rFonts w:ascii="Times New Roman" w:hAnsi="Times New Roman" w:cs="Times New Roman"/>
          <w:szCs w:val="24"/>
        </w:rPr>
        <w:t xml:space="preserve">  </w:t>
      </w:r>
      <w:r>
        <w:rPr>
          <w:rFonts w:ascii="Times New Roman" w:hAnsi="Times New Roman" w:cs="Times New Roman"/>
          <w:szCs w:val="24"/>
        </w:rPr>
        <w:t xml:space="preserve">na to, aby nedošlo k ohrozeniu operatívneho charakteru daného opatrenia, navrhuje </w:t>
      </w:r>
      <w:r w:rsidR="00E53BEA">
        <w:rPr>
          <w:rFonts w:ascii="Times New Roman" w:hAnsi="Times New Roman" w:cs="Times New Roman"/>
          <w:szCs w:val="24"/>
        </w:rPr>
        <w:t xml:space="preserve">              </w:t>
      </w:r>
      <w:r>
        <w:rPr>
          <w:rFonts w:ascii="Times New Roman" w:hAnsi="Times New Roman" w:cs="Times New Roman"/>
          <w:szCs w:val="24"/>
        </w:rPr>
        <w:t>sa monitorovanie osôb a dopravných prostriedkov zaradiť medzi prostriedky operatívno-pátracej činnosti.</w:t>
      </w:r>
    </w:p>
    <w:p w:rsidR="00BD7B78" w:rsidRPr="00BD7B78" w:rsidP="003A39FD">
      <w:pPr>
        <w:pStyle w:val="BodyText"/>
        <w:jc w:val="both"/>
        <w:rPr>
          <w:rFonts w:ascii="Times New Roman" w:hAnsi="Times New Roman" w:cs="Times New Roman"/>
          <w:szCs w:val="24"/>
          <w:u w:val="single"/>
        </w:rPr>
      </w:pPr>
      <w:r w:rsidRPr="00BD7B78">
        <w:rPr>
          <w:rFonts w:ascii="Times New Roman" w:hAnsi="Times New Roman" w:cs="Times New Roman"/>
          <w:szCs w:val="24"/>
          <w:u w:val="single"/>
        </w:rPr>
        <w:t>K bodu 3</w:t>
      </w:r>
    </w:p>
    <w:p w:rsidR="00BD7B78" w:rsidP="00BD7B78">
      <w:pPr>
        <w:pStyle w:val="BodyText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 xml:space="preserve">Navrhuje sa presnejšie upraviť subjekty, ktorým Policajný zbor poskytuje informácie z informačných systémov a vykonať legislatívnotechnickú úpravu, podľa ktorej                          sa na poskytovanie osobných údajov do zahraničia vzťahuje ustanovenie § 69d odsek 5. </w:t>
      </w:r>
    </w:p>
    <w:p w:rsidR="00964ADD" w:rsidP="003A39FD">
      <w:pPr>
        <w:pStyle w:val="BodyText"/>
        <w:jc w:val="both"/>
        <w:rPr>
          <w:rFonts w:ascii="Times New Roman" w:hAnsi="Times New Roman" w:cs="Times New Roman"/>
          <w:szCs w:val="24"/>
          <w:u w:val="single"/>
        </w:rPr>
      </w:pPr>
    </w:p>
    <w:p w:rsidR="003A39FD" w:rsidRPr="003A39FD" w:rsidP="003A39FD">
      <w:pPr>
        <w:pStyle w:val="BodyText"/>
        <w:jc w:val="both"/>
        <w:rPr>
          <w:rFonts w:ascii="Times New Roman" w:hAnsi="Times New Roman" w:cs="Times New Roman"/>
          <w:shadow/>
          <w:kern w:val="36"/>
          <w:szCs w:val="24"/>
          <w:u w:val="single"/>
        </w:rPr>
      </w:pPr>
      <w:r w:rsidRPr="003A39FD">
        <w:rPr>
          <w:rFonts w:ascii="Times New Roman" w:hAnsi="Times New Roman" w:cs="Times New Roman"/>
          <w:szCs w:val="24"/>
          <w:u w:val="single"/>
        </w:rPr>
        <w:t xml:space="preserve">K bodu </w:t>
      </w:r>
      <w:r w:rsidR="00BD7B78">
        <w:rPr>
          <w:rFonts w:ascii="Times New Roman" w:hAnsi="Times New Roman" w:cs="Times New Roman"/>
          <w:szCs w:val="24"/>
          <w:u w:val="single"/>
        </w:rPr>
        <w:t>4</w:t>
      </w:r>
    </w:p>
    <w:p w:rsidR="003A39FD" w:rsidP="003A39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Navrhuje sa ustanoviť pôsobnosť Policajného zboru pri spracúvaní informácií a osobných údajov v </w:t>
      </w:r>
      <w:r w:rsidR="000703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Schengenskom informačnom systéme a explicitne vyjadriť,</w:t>
      </w:r>
      <w:r w:rsidR="0007032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že prevádzkovateľom informačných systémov Policajného zboru vrátane Schengenského informačného systému bude Ministerstvo vnútra Slovenskej republiky.</w:t>
      </w:r>
    </w:p>
    <w:p w:rsidR="003A39FD" w:rsidP="003A39FD">
      <w:pPr>
        <w:pStyle w:val="BodyText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</w:p>
    <w:p w:rsidR="003A39FD" w:rsidP="003A39FD">
      <w:pPr>
        <w:pStyle w:val="BodyText"/>
        <w:jc w:val="both"/>
        <w:rPr>
          <w:rFonts w:ascii="Times New Roman" w:hAnsi="Times New Roman" w:cs="Times New Roman"/>
          <w:shadow/>
          <w:kern w:val="36"/>
          <w:szCs w:val="24"/>
        </w:rPr>
      </w:pPr>
      <w:r>
        <w:rPr>
          <w:rFonts w:ascii="Times New Roman" w:hAnsi="Times New Roman" w:cs="Times New Roman"/>
          <w:szCs w:val="24"/>
        </w:rPr>
        <w:tab/>
        <w:t>Pri spracúvaní údajov zo Schengenského informačného systému vrátane</w:t>
      </w:r>
      <w:r w:rsidR="00070324">
        <w:rPr>
          <w:rFonts w:ascii="Times New Roman" w:hAnsi="Times New Roman" w:cs="Times New Roman"/>
          <w:szCs w:val="24"/>
        </w:rPr>
        <w:t xml:space="preserve">                        </w:t>
      </w:r>
      <w:r>
        <w:rPr>
          <w:rFonts w:ascii="Times New Roman" w:hAnsi="Times New Roman" w:cs="Times New Roman"/>
          <w:szCs w:val="24"/>
        </w:rPr>
        <w:t xml:space="preserve"> ich poskytovania sa bude postupovať spôsobom upraveným v Dohovore, ktorým                               sa vykonáva Schengenská dohoda zo 14. júna 1985 o postupnom zrušení kontrol </w:t>
      </w:r>
      <w:r w:rsidR="00070324">
        <w:rPr>
          <w:rFonts w:ascii="Times New Roman" w:hAnsi="Times New Roman" w:cs="Times New Roman"/>
          <w:szCs w:val="24"/>
        </w:rPr>
        <w:t xml:space="preserve">                         </w:t>
      </w:r>
      <w:r>
        <w:rPr>
          <w:rFonts w:ascii="Times New Roman" w:hAnsi="Times New Roman" w:cs="Times New Roman"/>
          <w:szCs w:val="24"/>
        </w:rPr>
        <w:t>na spoločných hraniciach, podpísaný v Schengene 19. júna 1990 (Schengenský dohovor). Mimoriadne vydanie Ú. v. EÚ, Zv. 2/19.</w:t>
      </w:r>
    </w:p>
    <w:p w:rsidR="003A39FD" w:rsidP="003A39FD">
      <w:pPr>
        <w:pStyle w:val="BodyText"/>
        <w:jc w:val="both"/>
        <w:rPr>
          <w:rFonts w:ascii="Times New Roman" w:hAnsi="Times New Roman" w:cs="Times New Roman"/>
          <w:b/>
          <w:szCs w:val="24"/>
        </w:rPr>
      </w:pPr>
    </w:p>
    <w:p w:rsidR="005D1395" w:rsidRPr="005D1395" w:rsidP="003A39FD">
      <w:pPr>
        <w:pStyle w:val="BodyText"/>
        <w:jc w:val="both"/>
        <w:rPr>
          <w:rFonts w:ascii="Times New Roman" w:hAnsi="Times New Roman" w:cs="Times New Roman"/>
          <w:szCs w:val="24"/>
          <w:u w:val="single"/>
        </w:rPr>
      </w:pPr>
      <w:r w:rsidRPr="005D1395">
        <w:rPr>
          <w:rFonts w:ascii="Times New Roman" w:hAnsi="Times New Roman" w:cs="Times New Roman"/>
          <w:szCs w:val="24"/>
          <w:u w:val="single"/>
        </w:rPr>
        <w:t xml:space="preserve">K bodu </w:t>
      </w:r>
      <w:r w:rsidR="00BD7B78">
        <w:rPr>
          <w:rFonts w:ascii="Times New Roman" w:hAnsi="Times New Roman" w:cs="Times New Roman"/>
          <w:szCs w:val="24"/>
          <w:u w:val="single"/>
        </w:rPr>
        <w:t>5</w:t>
      </w:r>
    </w:p>
    <w:p w:rsidR="005D1395" w:rsidP="003A39FD">
      <w:pPr>
        <w:pStyle w:val="BodyText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Tak ako to vyplýva zo Schengenského dohovoru, nebudú</w:t>
      </w:r>
      <w:r w:rsidR="008A0500">
        <w:rPr>
          <w:rFonts w:ascii="Times New Roman" w:hAnsi="Times New Roman" w:cs="Times New Roman"/>
          <w:szCs w:val="24"/>
        </w:rPr>
        <w:t xml:space="preserve"> sa</w:t>
      </w:r>
      <w:r>
        <w:rPr>
          <w:rFonts w:ascii="Times New Roman" w:hAnsi="Times New Roman" w:cs="Times New Roman"/>
          <w:szCs w:val="24"/>
        </w:rPr>
        <w:t xml:space="preserve"> poskytovať informácie zhromaždené v informačných systémoch Policajného zboru, ak by to ohrozilo plnenie úloh Policajného zboru. </w:t>
      </w:r>
    </w:p>
    <w:p w:rsidR="005F3599" w:rsidP="003A39FD">
      <w:pPr>
        <w:pStyle w:val="BodyText"/>
        <w:jc w:val="both"/>
        <w:rPr>
          <w:rFonts w:ascii="Times New Roman" w:hAnsi="Times New Roman" w:cs="Times New Roman"/>
          <w:szCs w:val="24"/>
        </w:rPr>
      </w:pPr>
    </w:p>
    <w:p w:rsidR="005F3599" w:rsidRPr="005F3599" w:rsidP="003A39FD">
      <w:pPr>
        <w:pStyle w:val="BodyText"/>
        <w:jc w:val="both"/>
        <w:rPr>
          <w:rFonts w:ascii="Times New Roman" w:hAnsi="Times New Roman" w:cs="Times New Roman"/>
          <w:szCs w:val="24"/>
          <w:u w:val="single"/>
        </w:rPr>
      </w:pPr>
      <w:r w:rsidRPr="005F3599">
        <w:rPr>
          <w:rFonts w:ascii="Times New Roman" w:hAnsi="Times New Roman" w:cs="Times New Roman"/>
          <w:szCs w:val="24"/>
          <w:u w:val="single"/>
        </w:rPr>
        <w:t xml:space="preserve">K bodu </w:t>
      </w:r>
      <w:r w:rsidR="00BD7B78">
        <w:rPr>
          <w:rFonts w:ascii="Times New Roman" w:hAnsi="Times New Roman" w:cs="Times New Roman"/>
          <w:szCs w:val="24"/>
          <w:u w:val="single"/>
        </w:rPr>
        <w:t>6</w:t>
      </w:r>
    </w:p>
    <w:p w:rsidR="005D1395" w:rsidP="003A39FD">
      <w:pPr>
        <w:pStyle w:val="BodyText"/>
        <w:jc w:val="both"/>
        <w:rPr>
          <w:rFonts w:ascii="Times New Roman" w:hAnsi="Times New Roman" w:cs="Times New Roman"/>
          <w:szCs w:val="24"/>
        </w:rPr>
      </w:pPr>
      <w:r w:rsidR="005F3599">
        <w:rPr>
          <w:rFonts w:ascii="Times New Roman" w:hAnsi="Times New Roman" w:cs="Times New Roman"/>
          <w:szCs w:val="24"/>
        </w:rPr>
        <w:tab/>
        <w:t xml:space="preserve">Spresňuje sa ustanovenie § 69f v tom smere, že registrácii nebudú podliehať žiadne informačné systémy Policajného zboru , vrátane Schengenského informačného systému. </w:t>
      </w:r>
    </w:p>
    <w:p w:rsidR="005F3599" w:rsidRPr="005F3599" w:rsidP="003A39FD">
      <w:pPr>
        <w:pStyle w:val="BodyText"/>
        <w:jc w:val="both"/>
        <w:rPr>
          <w:rFonts w:ascii="Times New Roman" w:hAnsi="Times New Roman" w:cs="Times New Roman"/>
          <w:szCs w:val="24"/>
        </w:rPr>
      </w:pPr>
    </w:p>
    <w:p w:rsidR="001276AC" w:rsidRPr="006F0857" w:rsidP="006F0857">
      <w:pPr>
        <w:pStyle w:val="BodyText"/>
        <w:jc w:val="both"/>
        <w:rPr>
          <w:rFonts w:ascii="Times New Roman" w:hAnsi="Times New Roman" w:cs="Times New Roman"/>
          <w:szCs w:val="24"/>
          <w:u w:val="single"/>
        </w:rPr>
      </w:pPr>
      <w:r w:rsidRPr="006F0857" w:rsidR="006F0857">
        <w:rPr>
          <w:rFonts w:ascii="Times New Roman" w:hAnsi="Times New Roman" w:cs="Times New Roman"/>
          <w:szCs w:val="24"/>
          <w:u w:val="single"/>
        </w:rPr>
        <w:t>K čl. II</w:t>
      </w:r>
    </w:p>
    <w:p w:rsidR="00FF008C" w:rsidP="00F543B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="00F543B1">
        <w:rPr>
          <w:rFonts w:ascii="Times New Roman" w:hAnsi="Times New Roman" w:cs="Times New Roman"/>
          <w:sz w:val="24"/>
          <w:szCs w:val="24"/>
        </w:rPr>
        <w:t>Účinnos</w:t>
      </w:r>
      <w:r>
        <w:rPr>
          <w:rFonts w:ascii="Times New Roman" w:hAnsi="Times New Roman" w:cs="Times New Roman"/>
          <w:sz w:val="24"/>
          <w:szCs w:val="24"/>
        </w:rPr>
        <w:t xml:space="preserve">ti zákona sa navrhuje dňom vyhlásenia, okrem novonavrhovaného </w:t>
      </w:r>
      <w:r w:rsidR="004F235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§ 69 ods. 10, </w:t>
      </w:r>
      <w:r w:rsidR="005E18AE">
        <w:rPr>
          <w:rFonts w:ascii="Times New Roman" w:hAnsi="Times New Roman" w:cs="Times New Roman"/>
          <w:sz w:val="24"/>
          <w:szCs w:val="24"/>
        </w:rPr>
        <w:t xml:space="preserve"> </w:t>
      </w:r>
      <w:r w:rsidR="00F543B1">
        <w:rPr>
          <w:rFonts w:ascii="Times New Roman" w:hAnsi="Times New Roman" w:cs="Times New Roman"/>
          <w:sz w:val="24"/>
          <w:szCs w:val="24"/>
        </w:rPr>
        <w:t xml:space="preserve">ktorý </w:t>
      </w:r>
      <w:r>
        <w:rPr>
          <w:rFonts w:ascii="Times New Roman" w:hAnsi="Times New Roman" w:cs="Times New Roman"/>
          <w:sz w:val="24"/>
          <w:szCs w:val="24"/>
        </w:rPr>
        <w:t>môže nadobudnúť účinnosť až dňom vstupu do Schengenského priestoru.</w:t>
      </w:r>
    </w:p>
    <w:p w:rsidR="00FF008C" w:rsidP="00F543B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543B1">
      <w:pPr>
        <w:pStyle w:val="BodyText"/>
        <w:ind w:firstLine="708"/>
        <w:jc w:val="both"/>
        <w:rPr>
          <w:rFonts w:ascii="Times New Roman" w:hAnsi="Times New Roman" w:cs="Times New Roman"/>
          <w:szCs w:val="24"/>
        </w:rPr>
      </w:pPr>
    </w:p>
    <w:p w:rsidR="000A2769" w:rsidRPr="000A2769" w:rsidP="000A2769">
      <w:pPr>
        <w:jc w:val="both"/>
        <w:rPr>
          <w:rFonts w:ascii="Times New Roman" w:hAnsi="Times New Roman" w:cs="Times New Roman"/>
          <w:sz w:val="24"/>
          <w:szCs w:val="24"/>
        </w:rPr>
      </w:pPr>
      <w:r w:rsidRPr="000A2769">
        <w:rPr>
          <w:rFonts w:ascii="Times New Roman" w:hAnsi="Times New Roman" w:cs="Times New Roman"/>
          <w:sz w:val="24"/>
          <w:szCs w:val="24"/>
        </w:rPr>
        <w:t xml:space="preserve">V Bratislave 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0A276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apríla</w:t>
      </w:r>
      <w:r w:rsidRPr="000A2769">
        <w:rPr>
          <w:rFonts w:ascii="Times New Roman" w:hAnsi="Times New Roman" w:cs="Times New Roman"/>
          <w:sz w:val="24"/>
          <w:szCs w:val="24"/>
        </w:rPr>
        <w:t xml:space="preserve"> 200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0A2769" w:rsidP="000A2769">
      <w:pPr>
        <w:jc w:val="both"/>
        <w:rPr>
          <w:rFonts w:ascii="Times New Roman" w:hAnsi="Times New Roman" w:cs="Times New Roman"/>
          <w:szCs w:val="24"/>
        </w:rPr>
      </w:pPr>
    </w:p>
    <w:p w:rsidR="000A2769" w:rsidP="000A2769">
      <w:pPr>
        <w:jc w:val="both"/>
        <w:rPr>
          <w:rFonts w:ascii="Times New Roman" w:hAnsi="Times New Roman" w:cs="Times New Roman"/>
          <w:szCs w:val="24"/>
        </w:rPr>
      </w:pPr>
    </w:p>
    <w:p w:rsidR="000A2769" w:rsidP="000A2769">
      <w:pPr>
        <w:jc w:val="both"/>
        <w:rPr>
          <w:rFonts w:ascii="Times New Roman" w:hAnsi="Times New Roman" w:cs="Times New Roman"/>
          <w:szCs w:val="24"/>
        </w:rPr>
      </w:pPr>
    </w:p>
    <w:p w:rsidR="000A2769" w:rsidRPr="000A2769" w:rsidP="000A2769">
      <w:pPr>
        <w:ind w:firstLine="3828"/>
        <w:jc w:val="center"/>
        <w:rPr>
          <w:rFonts w:ascii="Times New Roman" w:hAnsi="Times New Roman" w:cs="Times New Roman"/>
          <w:b/>
          <w:sz w:val="24"/>
          <w:szCs w:val="24"/>
        </w:rPr>
      </w:pPr>
      <w:r w:rsidR="00B11CC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A2769">
        <w:rPr>
          <w:rFonts w:ascii="Times New Roman" w:hAnsi="Times New Roman" w:cs="Times New Roman"/>
          <w:b/>
          <w:sz w:val="24"/>
          <w:szCs w:val="24"/>
        </w:rPr>
        <w:t>Robert FICO</w:t>
      </w:r>
      <w:r w:rsidR="00603FD8">
        <w:rPr>
          <w:rFonts w:ascii="Times New Roman" w:hAnsi="Times New Roman" w:cs="Times New Roman"/>
          <w:b/>
          <w:sz w:val="24"/>
          <w:szCs w:val="24"/>
        </w:rPr>
        <w:t xml:space="preserve"> v. r.</w:t>
      </w:r>
    </w:p>
    <w:p w:rsidR="000A2769" w:rsidRPr="000A2769" w:rsidP="000A2769">
      <w:pPr>
        <w:ind w:firstLine="382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2769" w:rsidRPr="000A2769" w:rsidP="000A2769">
      <w:pPr>
        <w:ind w:firstLine="382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2769">
        <w:rPr>
          <w:rFonts w:ascii="Times New Roman" w:hAnsi="Times New Roman" w:cs="Times New Roman"/>
          <w:b/>
          <w:sz w:val="24"/>
          <w:szCs w:val="24"/>
        </w:rPr>
        <w:t>predseda vlády</w:t>
      </w:r>
    </w:p>
    <w:p w:rsidR="000A2769" w:rsidRPr="000A2769" w:rsidP="000A2769">
      <w:pPr>
        <w:ind w:firstLine="382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2769">
        <w:rPr>
          <w:rFonts w:ascii="Times New Roman" w:hAnsi="Times New Roman" w:cs="Times New Roman"/>
          <w:b/>
          <w:sz w:val="24"/>
          <w:szCs w:val="24"/>
        </w:rPr>
        <w:t>Slovenskej republiky</w:t>
      </w:r>
    </w:p>
    <w:p w:rsidR="000A2769" w:rsidP="000A2769">
      <w:pPr>
        <w:ind w:firstLine="3828"/>
        <w:jc w:val="center"/>
        <w:rPr>
          <w:rFonts w:ascii="Times New Roman" w:hAnsi="Times New Roman" w:cs="Times New Roman"/>
          <w:b/>
          <w:szCs w:val="24"/>
        </w:rPr>
      </w:pPr>
    </w:p>
    <w:p w:rsidR="000A2769" w:rsidP="000A2769">
      <w:pPr>
        <w:ind w:firstLine="3828"/>
        <w:jc w:val="center"/>
        <w:rPr>
          <w:rFonts w:ascii="Times New Roman" w:hAnsi="Times New Roman" w:cs="Times New Roman"/>
          <w:b/>
          <w:szCs w:val="24"/>
        </w:rPr>
      </w:pPr>
    </w:p>
    <w:p w:rsidR="000A2769" w:rsidRPr="00603FD8" w:rsidP="000A2769">
      <w:pPr>
        <w:ind w:firstLine="382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2769">
        <w:rPr>
          <w:rFonts w:ascii="Times New Roman" w:hAnsi="Times New Roman" w:cs="Times New Roman"/>
          <w:b/>
          <w:sz w:val="24"/>
          <w:szCs w:val="24"/>
        </w:rPr>
        <w:t xml:space="preserve">Robert </w:t>
      </w:r>
      <w:r w:rsidRPr="00E87893">
        <w:rPr>
          <w:rFonts w:ascii="Times New Roman" w:hAnsi="Times New Roman" w:cs="Times New Roman"/>
          <w:b/>
          <w:caps/>
          <w:sz w:val="24"/>
          <w:szCs w:val="24"/>
        </w:rPr>
        <w:t>Kaliňák</w:t>
      </w:r>
      <w:r w:rsidR="00603FD8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603FD8">
        <w:rPr>
          <w:rFonts w:ascii="Times New Roman" w:hAnsi="Times New Roman" w:cs="Times New Roman"/>
          <w:b/>
          <w:sz w:val="24"/>
          <w:szCs w:val="24"/>
        </w:rPr>
        <w:t>v. r.</w:t>
      </w:r>
    </w:p>
    <w:p w:rsidR="000A2769" w:rsidP="000A2769">
      <w:pPr>
        <w:ind w:firstLine="3828"/>
        <w:jc w:val="center"/>
        <w:rPr>
          <w:rFonts w:ascii="Times New Roman" w:hAnsi="Times New Roman" w:cs="Times New Roman"/>
          <w:b/>
          <w:szCs w:val="24"/>
        </w:rPr>
      </w:pPr>
    </w:p>
    <w:p w:rsidR="000A2769" w:rsidRPr="000A2769" w:rsidP="000A2769">
      <w:pPr>
        <w:ind w:firstLine="382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0A2769">
        <w:rPr>
          <w:rFonts w:ascii="Times New Roman" w:hAnsi="Times New Roman" w:cs="Times New Roman"/>
          <w:b/>
          <w:sz w:val="24"/>
          <w:szCs w:val="24"/>
        </w:rPr>
        <w:t>odpredseda vlády a minister vnútra</w:t>
      </w:r>
    </w:p>
    <w:p w:rsidR="000A2769" w:rsidRPr="000A2769" w:rsidP="000A2769">
      <w:pPr>
        <w:ind w:firstLine="382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2769">
        <w:rPr>
          <w:rFonts w:ascii="Times New Roman" w:hAnsi="Times New Roman" w:cs="Times New Roman"/>
          <w:b/>
          <w:sz w:val="24"/>
          <w:szCs w:val="24"/>
        </w:rPr>
        <w:t>Slovenskej republiky</w:t>
      </w:r>
    </w:p>
    <w:p w:rsidR="000A2769" w:rsidP="000A2769">
      <w:pPr>
        <w:jc w:val="both"/>
        <w:rPr>
          <w:rFonts w:ascii="Times New Roman" w:hAnsi="Times New Roman" w:cs="Times New Roman"/>
          <w:szCs w:val="24"/>
        </w:rPr>
      </w:pPr>
    </w:p>
    <w:p w:rsidR="000A2769" w:rsidP="000A2769">
      <w:pPr>
        <w:tabs>
          <w:tab w:val="left" w:pos="-1800"/>
          <w:tab w:val="left" w:pos="0"/>
        </w:tabs>
        <w:ind w:firstLine="3780"/>
        <w:jc w:val="center"/>
        <w:rPr>
          <w:rFonts w:ascii="Times New Roman" w:hAnsi="Times New Roman" w:cs="Times New Roman"/>
          <w:b/>
          <w:szCs w:val="24"/>
        </w:rPr>
      </w:pPr>
    </w:p>
    <w:p w:rsidR="000A2769" w:rsidP="000A2769">
      <w:pPr>
        <w:jc w:val="both"/>
        <w:rPr>
          <w:rFonts w:ascii="Times New Roman" w:hAnsi="Times New Roman" w:cs="Times New Roman"/>
          <w:szCs w:val="24"/>
        </w:rPr>
      </w:pPr>
    </w:p>
    <w:p w:rsidR="000A2769" w:rsidP="000A2769">
      <w:pPr>
        <w:jc w:val="both"/>
        <w:rPr>
          <w:rFonts w:ascii="Times New Roman" w:hAnsi="Times New Roman" w:cs="Times New Roman"/>
          <w:szCs w:val="24"/>
        </w:rPr>
      </w:pPr>
    </w:p>
    <w:p w:rsidR="000A2769" w:rsidRPr="00CA652A" w:rsidP="000A2769">
      <w:pPr>
        <w:ind w:firstLine="5040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</w:t>
      </w:r>
    </w:p>
    <w:p w:rsidR="000A2769" w:rsidRPr="00832AC5" w:rsidP="000A2769">
      <w:pPr>
        <w:jc w:val="both"/>
        <w:rPr>
          <w:rFonts w:ascii="Times New Roman" w:hAnsi="Times New Roman" w:cs="Times New Roman"/>
          <w:szCs w:val="24"/>
        </w:rPr>
      </w:pPr>
    </w:p>
    <w:p w:rsidR="00F543B1">
      <w:pPr>
        <w:pStyle w:val="BodyText"/>
        <w:ind w:firstLine="708"/>
        <w:jc w:val="both"/>
        <w:rPr>
          <w:rFonts w:ascii="Times New Roman" w:hAnsi="Times New Roman" w:cs="Times New Roman"/>
          <w:szCs w:val="24"/>
        </w:rPr>
      </w:pPr>
    </w:p>
    <w:p w:rsidR="001276A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Sect="008D0D05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6AC" w:rsidP="008D0D05">
    <w:pPr>
      <w:pStyle w:val="Footer"/>
      <w:framePr w:wrap="around" w:vAnchor="text" w:hAnchor="margin" w:xAlign="center"/>
      <w:rPr>
        <w:rStyle w:val="PageNumber"/>
        <w:rFonts w:ascii="Times New Roman" w:hAnsi="Times New Roman" w:cs="Times New Roman"/>
        <w:szCs w:val="24"/>
      </w:rPr>
    </w:pPr>
    <w:r>
      <w:rPr>
        <w:rStyle w:val="PageNumber"/>
        <w:rFonts w:ascii="Times New Roman" w:hAnsi="Times New Roman" w:cs="Times New Roman"/>
        <w:szCs w:val="24"/>
      </w:rPr>
      <w:fldChar w:fldCharType="begin"/>
    </w:r>
    <w:r>
      <w:rPr>
        <w:rStyle w:val="PageNumber"/>
        <w:rFonts w:ascii="Times New Roman" w:hAnsi="Times New Roman" w:cs="Times New Roman"/>
        <w:szCs w:val="24"/>
      </w:rPr>
      <w:instrText xml:space="preserve">PAGE  </w:instrText>
    </w:r>
    <w:r>
      <w:rPr>
        <w:rStyle w:val="PageNumber"/>
        <w:rFonts w:ascii="Times New Roman" w:hAnsi="Times New Roman" w:cs="Times New Roman"/>
        <w:szCs w:val="24"/>
      </w:rPr>
      <w:fldChar w:fldCharType="separate"/>
    </w:r>
    <w:r>
      <w:rPr>
        <w:rStyle w:val="PageNumber"/>
        <w:rFonts w:ascii="Times New Roman" w:hAnsi="Times New Roman" w:cs="Times New Roman"/>
        <w:noProof/>
        <w:szCs w:val="24"/>
      </w:rPr>
      <w:t>12</w:t>
    </w:r>
    <w:r>
      <w:rPr>
        <w:rStyle w:val="PageNumber"/>
        <w:rFonts w:ascii="Times New Roman" w:hAnsi="Times New Roman" w:cs="Times New Roman"/>
        <w:szCs w:val="24"/>
      </w:rPr>
      <w:fldChar w:fldCharType="end"/>
    </w:r>
  </w:p>
  <w:p w:rsidR="001276AC">
    <w:pPr>
      <w:pStyle w:val="Footer"/>
      <w:rPr>
        <w:rFonts w:ascii="Times New Roman" w:hAnsi="Times New Roman" w:cs="Times New Roman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D05" w:rsidP="00FA788A">
    <w:pPr>
      <w:pStyle w:val="Footer"/>
      <w:framePr w:wrap="around" w:vAnchor="text" w:hAnchor="margin" w:xAlign="center"/>
      <w:rPr>
        <w:rStyle w:val="PageNumber"/>
        <w:rFonts w:ascii="Times New Roman" w:hAnsi="Times New Roman" w:cs="Times New Roman"/>
        <w:szCs w:val="24"/>
      </w:rPr>
    </w:pPr>
    <w:r>
      <w:rPr>
        <w:rStyle w:val="PageNumber"/>
        <w:rFonts w:ascii="Times New Roman" w:hAnsi="Times New Roman" w:cs="Times New Roman"/>
        <w:szCs w:val="24"/>
      </w:rPr>
      <w:fldChar w:fldCharType="begin"/>
    </w:r>
    <w:r>
      <w:rPr>
        <w:rStyle w:val="PageNumber"/>
        <w:rFonts w:ascii="Times New Roman" w:hAnsi="Times New Roman" w:cs="Times New Roman"/>
        <w:szCs w:val="24"/>
      </w:rPr>
      <w:instrText xml:space="preserve">PAGE  </w:instrText>
    </w:r>
    <w:r>
      <w:rPr>
        <w:rStyle w:val="PageNumber"/>
        <w:rFonts w:ascii="Times New Roman" w:hAnsi="Times New Roman" w:cs="Times New Roman"/>
        <w:szCs w:val="24"/>
      </w:rPr>
      <w:fldChar w:fldCharType="separate"/>
    </w:r>
    <w:r w:rsidR="00B11CC3">
      <w:rPr>
        <w:rStyle w:val="PageNumber"/>
        <w:rFonts w:ascii="Times New Roman" w:hAnsi="Times New Roman" w:cs="Times New Roman"/>
        <w:noProof/>
        <w:szCs w:val="24"/>
      </w:rPr>
      <w:t>4</w:t>
    </w:r>
    <w:r>
      <w:rPr>
        <w:rStyle w:val="PageNumber"/>
        <w:rFonts w:ascii="Times New Roman" w:hAnsi="Times New Roman" w:cs="Times New Roman"/>
        <w:szCs w:val="24"/>
      </w:rPr>
      <w:fldChar w:fldCharType="end"/>
    </w:r>
  </w:p>
  <w:p w:rsidR="008D0D05">
    <w:pPr>
      <w:pStyle w:val="Footer"/>
      <w:rPr>
        <w:rFonts w:ascii="Times New Roman" w:hAnsi="Times New Roman" w:cs="Times New Roman"/>
        <w:szCs w:val="24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B0749"/>
    <w:multiLevelType w:val="multilevel"/>
    <w:tmpl w:val="236AF06C"/>
    <w:lvl w:ilvl="0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0D0233"/>
    <w:multiLevelType w:val="multilevel"/>
    <w:tmpl w:val="2DCEB2AE"/>
    <w:lvl w:ilvl="0">
      <w:start w:val="0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2">
    <w:nsid w:val="1D3F2D1F"/>
    <w:multiLevelType w:val="multilevel"/>
    <w:tmpl w:val="2976140A"/>
    <w:lvl w:ilvl="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B264B0"/>
    <w:multiLevelType w:val="singleLevel"/>
    <w:tmpl w:val="1ABCEAAA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4">
    <w:nsid w:val="37950686"/>
    <w:multiLevelType w:val="multilevel"/>
    <w:tmpl w:val="6FD81F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B7669F7"/>
    <w:multiLevelType w:val="multilevel"/>
    <w:tmpl w:val="982EB506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0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40BB08A6"/>
    <w:multiLevelType w:val="multilevel"/>
    <w:tmpl w:val="1FB241BC"/>
    <w:lvl w:ilvl="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B52AB9"/>
    <w:multiLevelType w:val="singleLevel"/>
    <w:tmpl w:val="67709AA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b/>
      </w:rPr>
    </w:lvl>
  </w:abstractNum>
  <w:abstractNum w:abstractNumId="8">
    <w:nsid w:val="464E6F8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4C7208BE"/>
    <w:multiLevelType w:val="multilevel"/>
    <w:tmpl w:val="34C61E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249141A"/>
    <w:multiLevelType w:val="multilevel"/>
    <w:tmpl w:val="6AD856B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060"/>
        </w:tabs>
        <w:ind w:left="1060" w:hanging="360"/>
      </w:pPr>
    </w:lvl>
    <w:lvl w:ilvl="2">
      <w:start w:val="1"/>
      <w:numFmt w:val="lowerRoman"/>
      <w:lvlText w:val="%3."/>
      <w:lvlJc w:val="right"/>
      <w:pPr>
        <w:tabs>
          <w:tab w:val="num" w:pos="1780"/>
        </w:tabs>
        <w:ind w:left="1780" w:hanging="180"/>
      </w:pPr>
    </w:lvl>
    <w:lvl w:ilvl="3">
      <w:start w:val="1"/>
      <w:numFmt w:val="decimal"/>
      <w:lvlText w:val="%4."/>
      <w:lvlJc w:val="left"/>
      <w:pPr>
        <w:tabs>
          <w:tab w:val="num" w:pos="2500"/>
        </w:tabs>
        <w:ind w:left="2500" w:hanging="360"/>
      </w:pPr>
    </w:lvl>
    <w:lvl w:ilvl="4">
      <w:start w:val="1"/>
      <w:numFmt w:val="lowerLetter"/>
      <w:lvlText w:val="%5."/>
      <w:lvlJc w:val="left"/>
      <w:pPr>
        <w:tabs>
          <w:tab w:val="num" w:pos="3220"/>
        </w:tabs>
        <w:ind w:left="3220" w:hanging="360"/>
      </w:pPr>
    </w:lvl>
    <w:lvl w:ilvl="5">
      <w:start w:val="1"/>
      <w:numFmt w:val="lowerRoman"/>
      <w:lvlText w:val="%6."/>
      <w:lvlJc w:val="right"/>
      <w:pPr>
        <w:tabs>
          <w:tab w:val="num" w:pos="3940"/>
        </w:tabs>
        <w:ind w:left="3940" w:hanging="180"/>
      </w:pPr>
    </w:lvl>
    <w:lvl w:ilvl="6">
      <w:start w:val="1"/>
      <w:numFmt w:val="decimal"/>
      <w:lvlText w:val="%7."/>
      <w:lvlJc w:val="left"/>
      <w:pPr>
        <w:tabs>
          <w:tab w:val="num" w:pos="4660"/>
        </w:tabs>
        <w:ind w:left="4660" w:hanging="360"/>
      </w:pPr>
    </w:lvl>
    <w:lvl w:ilvl="7">
      <w:start w:val="1"/>
      <w:numFmt w:val="lowerLetter"/>
      <w:lvlText w:val="%8."/>
      <w:lvlJc w:val="left"/>
      <w:pPr>
        <w:tabs>
          <w:tab w:val="num" w:pos="5380"/>
        </w:tabs>
        <w:ind w:left="5380" w:hanging="360"/>
      </w:pPr>
    </w:lvl>
    <w:lvl w:ilvl="8">
      <w:start w:val="1"/>
      <w:numFmt w:val="lowerRoman"/>
      <w:lvlText w:val="%9."/>
      <w:lvlJc w:val="right"/>
      <w:pPr>
        <w:tabs>
          <w:tab w:val="num" w:pos="6100"/>
        </w:tabs>
        <w:ind w:left="6100" w:hanging="180"/>
      </w:pPr>
    </w:lvl>
  </w:abstractNum>
  <w:abstractNum w:abstractNumId="11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b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</w:lvl>
  </w:abstractNum>
  <w:abstractNum w:abstractNumId="12">
    <w:nsid w:val="68A714C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6AD717D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6D743757"/>
    <w:multiLevelType w:val="multilevel"/>
    <w:tmpl w:val="4A923DE2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6EE043BD"/>
    <w:multiLevelType w:val="multilevel"/>
    <w:tmpl w:val="F9364C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3653BC6"/>
    <w:multiLevelType w:val="multilevel"/>
    <w:tmpl w:val="99721552"/>
    <w:lvl w:ilvl="0">
      <w:start w:val="3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4"/>
  </w:num>
  <w:num w:numId="8">
    <w:abstractNumId w:val="15"/>
  </w:num>
  <w:num w:numId="9">
    <w:abstractNumId w:val="9"/>
  </w:num>
  <w:num w:numId="10">
    <w:abstractNumId w:val="7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16"/>
  </w:num>
  <w:num w:numId="13">
    <w:abstractNumId w:val="10"/>
  </w:num>
  <w:num w:numId="14">
    <w:abstractNumId w:val="5"/>
  </w:num>
  <w:num w:numId="15">
    <w:abstractNumId w:val="4"/>
  </w:num>
  <w:num w:numId="16">
    <w:abstractNumId w:val="13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EE242B"/>
    <w:rsid w:val="00007625"/>
    <w:rsid w:val="00040A35"/>
    <w:rsid w:val="00070324"/>
    <w:rsid w:val="000937FC"/>
    <w:rsid w:val="000A2769"/>
    <w:rsid w:val="000A5183"/>
    <w:rsid w:val="000E5565"/>
    <w:rsid w:val="00122458"/>
    <w:rsid w:val="001276AC"/>
    <w:rsid w:val="001A1279"/>
    <w:rsid w:val="001C25A3"/>
    <w:rsid w:val="00357893"/>
    <w:rsid w:val="00357D7C"/>
    <w:rsid w:val="003A39FD"/>
    <w:rsid w:val="004E7892"/>
    <w:rsid w:val="004F235F"/>
    <w:rsid w:val="0052271A"/>
    <w:rsid w:val="005D1395"/>
    <w:rsid w:val="005E18AE"/>
    <w:rsid w:val="005F3599"/>
    <w:rsid w:val="00603FD8"/>
    <w:rsid w:val="00676978"/>
    <w:rsid w:val="006A5415"/>
    <w:rsid w:val="006C094A"/>
    <w:rsid w:val="006D0BA8"/>
    <w:rsid w:val="006F0857"/>
    <w:rsid w:val="007968F5"/>
    <w:rsid w:val="008245EE"/>
    <w:rsid w:val="00832AC5"/>
    <w:rsid w:val="00862CE8"/>
    <w:rsid w:val="00884F33"/>
    <w:rsid w:val="008A0500"/>
    <w:rsid w:val="008D0D05"/>
    <w:rsid w:val="00964ADD"/>
    <w:rsid w:val="009805E6"/>
    <w:rsid w:val="009D168E"/>
    <w:rsid w:val="00A1538B"/>
    <w:rsid w:val="00A74717"/>
    <w:rsid w:val="00B044F2"/>
    <w:rsid w:val="00B053EA"/>
    <w:rsid w:val="00B11CC3"/>
    <w:rsid w:val="00B621DD"/>
    <w:rsid w:val="00B84C84"/>
    <w:rsid w:val="00BD7B78"/>
    <w:rsid w:val="00C156CE"/>
    <w:rsid w:val="00C368E2"/>
    <w:rsid w:val="00C36B21"/>
    <w:rsid w:val="00CA652A"/>
    <w:rsid w:val="00CA7C56"/>
    <w:rsid w:val="00CF08AA"/>
    <w:rsid w:val="00D006FA"/>
    <w:rsid w:val="00D06135"/>
    <w:rsid w:val="00D204FC"/>
    <w:rsid w:val="00D819D6"/>
    <w:rsid w:val="00DC1CA6"/>
    <w:rsid w:val="00DC71F0"/>
    <w:rsid w:val="00DD0EEA"/>
    <w:rsid w:val="00E53BEA"/>
    <w:rsid w:val="00E613E7"/>
    <w:rsid w:val="00E7289D"/>
    <w:rsid w:val="00E87893"/>
    <w:rsid w:val="00EB3D4A"/>
    <w:rsid w:val="00EE242B"/>
    <w:rsid w:val="00EE7E2F"/>
    <w:rsid w:val="00F066ED"/>
    <w:rsid w:val="00F10B5F"/>
    <w:rsid w:val="00F543B1"/>
    <w:rsid w:val="00FA788A"/>
    <w:rsid w:val="00FB47C6"/>
    <w:rsid w:val="00FF008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sz w:val="20"/>
      <w:lang w:val="sk-SK" w:eastAsia="sk-SK"/>
    </w:rPr>
  </w:style>
  <w:style w:type="paragraph" w:styleId="Heading1">
    <w:name w:val="heading 1"/>
    <w:basedOn w:val="Normal"/>
    <w:next w:val="Normal"/>
    <w:uiPriority w:val="99"/>
    <w:pPr>
      <w:keepNext/>
      <w:jc w:val="center"/>
      <w:outlineLvl w:val="0"/>
    </w:pPr>
    <w:rPr>
      <w:b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99"/>
    <w:pPr>
      <w:spacing w:after="120"/>
      <w:jc w:val="left"/>
    </w:pPr>
    <w:rPr>
      <w:sz w:val="24"/>
    </w:rPr>
  </w:style>
  <w:style w:type="character" w:styleId="PageNumber">
    <w:name w:val="page number"/>
    <w:basedOn w:val="DefaultParagraphFont"/>
    <w:uiPriority w:val="99"/>
  </w:style>
  <w:style w:type="paragraph" w:styleId="Footer">
    <w:name w:val="footer"/>
    <w:basedOn w:val="Normal"/>
    <w:uiPriority w:val="99"/>
    <w:pPr>
      <w:tabs>
        <w:tab w:val="center" w:pos="4536"/>
        <w:tab w:val="right" w:pos="9072"/>
      </w:tabs>
      <w:jc w:val="left"/>
    </w:pPr>
  </w:style>
  <w:style w:type="paragraph" w:styleId="BodyText2">
    <w:name w:val="Body Text 2"/>
    <w:basedOn w:val="Normal"/>
    <w:uiPriority w:val="99"/>
    <w:pPr>
      <w:ind w:left="720" w:hanging="12"/>
      <w:jc w:val="both"/>
    </w:pPr>
    <w:rPr>
      <w:sz w:val="24"/>
    </w:rPr>
  </w:style>
  <w:style w:type="paragraph" w:styleId="BodyTextIndent2">
    <w:name w:val="Body Text Indent 2"/>
    <w:basedOn w:val="Normal"/>
    <w:uiPriority w:val="99"/>
    <w:pPr>
      <w:ind w:firstLine="708"/>
      <w:jc w:val="both"/>
    </w:pPr>
    <w:rPr>
      <w:sz w:val="24"/>
    </w:rPr>
  </w:style>
  <w:style w:type="paragraph" w:styleId="Header">
    <w:name w:val="header"/>
    <w:basedOn w:val="Normal"/>
    <w:uiPriority w:val="99"/>
    <w:rsid w:val="008D0D05"/>
    <w:pPr>
      <w:tabs>
        <w:tab w:val="center" w:pos="4536"/>
        <w:tab w:val="right" w:pos="9072"/>
      </w:tabs>
      <w:jc w:val="left"/>
    </w:pPr>
  </w:style>
  <w:style w:type="paragraph" w:styleId="BodyText3">
    <w:name w:val="Body Text 3"/>
    <w:basedOn w:val="Normal"/>
    <w:uiPriority w:val="99"/>
    <w:rsid w:val="00B621DD"/>
    <w:pPr>
      <w:spacing w:after="120"/>
      <w:jc w:val="left"/>
    </w:pPr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70</TotalTime>
  <Pages>5</Pages>
  <Words>1153</Words>
  <Characters>6575</Characters>
  <Application>Microsoft Office Word</Application>
  <DocSecurity>0</DocSecurity>
  <Lines>0</Lines>
  <Paragraphs>0</Paragraphs>
  <ScaleCrop>false</ScaleCrop>
  <Company>MV SR</Company>
  <LinksUpToDate>false</LinksUpToDate>
  <CharactersWithSpaces>7713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Rastislav Fábry</dc:creator>
  <cp:lastModifiedBy>harustak</cp:lastModifiedBy>
  <cp:revision>86</cp:revision>
  <cp:lastPrinted>2007-04-17T12:51:00Z</cp:lastPrinted>
  <dcterms:created xsi:type="dcterms:W3CDTF">2007-04-05T09:48:00Z</dcterms:created>
  <dcterms:modified xsi:type="dcterms:W3CDTF">2007-04-19T10:32:00Z</dcterms:modified>
</cp:coreProperties>
</file>