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91B9F" w:rsidP="00491B9F">
      <w:pPr>
        <w:jc w:val="center"/>
        <w:rPr>
          <w:rFonts w:ascii="Times New Roman" w:hAnsi="Times New Roman" w:cs="Times New Roman"/>
          <w:b/>
        </w:rPr>
      </w:pPr>
      <w:r>
        <w:rPr>
          <w:rFonts w:ascii="Times New Roman" w:hAnsi="Times New Roman" w:cs="Times New Roman"/>
          <w:b/>
        </w:rPr>
        <w:t>Dôvodová správa</w:t>
      </w:r>
    </w:p>
    <w:p w:rsidR="00491B9F" w:rsidP="00491B9F">
      <w:pPr>
        <w:jc w:val="both"/>
        <w:rPr>
          <w:rFonts w:ascii="Times New Roman" w:hAnsi="Times New Roman" w:cs="Times New Roman"/>
          <w:b/>
        </w:rPr>
      </w:pPr>
    </w:p>
    <w:p w:rsidR="001775C3" w:rsidP="00491B9F">
      <w:pPr>
        <w:jc w:val="both"/>
        <w:rPr>
          <w:rFonts w:ascii="Times New Roman" w:hAnsi="Times New Roman" w:cs="Times New Roman"/>
          <w:b/>
        </w:rPr>
      </w:pPr>
    </w:p>
    <w:p w:rsidR="00491B9F" w:rsidP="00491B9F">
      <w:pPr>
        <w:jc w:val="both"/>
        <w:rPr>
          <w:rFonts w:ascii="Times New Roman" w:hAnsi="Times New Roman" w:cs="Times New Roman"/>
          <w:b/>
        </w:rPr>
      </w:pPr>
      <w:r w:rsidR="00D81639">
        <w:rPr>
          <w:rFonts w:ascii="Times New Roman" w:hAnsi="Times New Roman" w:cs="Times New Roman"/>
          <w:b/>
        </w:rPr>
        <w:tab/>
      </w:r>
      <w:r>
        <w:rPr>
          <w:rFonts w:ascii="Times New Roman" w:hAnsi="Times New Roman" w:cs="Times New Roman"/>
          <w:b/>
        </w:rPr>
        <w:t>Všeobecná časť</w:t>
      </w:r>
    </w:p>
    <w:p w:rsidR="00491B9F" w:rsidP="00491B9F">
      <w:pPr>
        <w:jc w:val="both"/>
        <w:rPr>
          <w:rFonts w:ascii="Times New Roman" w:hAnsi="Times New Roman" w:cs="Times New Roman"/>
          <w:b/>
        </w:rPr>
      </w:pPr>
    </w:p>
    <w:p w:rsidR="001775C3" w:rsidP="00491B9F">
      <w:pPr>
        <w:jc w:val="both"/>
        <w:rPr>
          <w:rFonts w:ascii="Times New Roman" w:hAnsi="Times New Roman" w:cs="Times New Roman"/>
          <w:b/>
        </w:rPr>
      </w:pPr>
    </w:p>
    <w:p w:rsidR="00D81639" w:rsidP="00D81639">
      <w:pPr>
        <w:jc w:val="both"/>
        <w:rPr>
          <w:rFonts w:ascii="Times New Roman" w:hAnsi="Times New Roman" w:cs="Times New Roman"/>
          <w:bCs/>
        </w:rPr>
      </w:pPr>
      <w:r>
        <w:rPr>
          <w:rFonts w:ascii="Times New Roman" w:hAnsi="Times New Roman" w:cs="Times New Roman"/>
        </w:rPr>
        <w:tab/>
      </w:r>
      <w:r w:rsidRPr="00E97E40">
        <w:rPr>
          <w:rFonts w:ascii="Times New Roman" w:hAnsi="Times New Roman" w:cs="Times New Roman"/>
        </w:rPr>
        <w:t xml:space="preserve">Návrh zákona, ktorým sa mení a dopĺňa zákon č. 365/2004 Z. z. o rovnakom zaobchádzaní a o ochrane pred diskrimináciou v niektorých oblastiach a o zmene a doplnení niektorých zákonov (antidiskriminačný zákon) v znení </w:t>
      </w:r>
      <w:r>
        <w:rPr>
          <w:rFonts w:ascii="Times New Roman" w:hAnsi="Times New Roman" w:cs="Times New Roman"/>
        </w:rPr>
        <w:t>nes</w:t>
      </w:r>
      <w:r>
        <w:rPr>
          <w:rFonts w:ascii="Times New Roman" w:hAnsi="Times New Roman" w:cs="Times New Roman"/>
        </w:rPr>
        <w:t>korších predpisov</w:t>
      </w:r>
      <w:r w:rsidRPr="00E97E40">
        <w:rPr>
          <w:rFonts w:ascii="Times New Roman" w:hAnsi="Times New Roman" w:cs="Times New Roman"/>
          <w:bCs/>
        </w:rPr>
        <w:t xml:space="preserve"> </w:t>
      </w:r>
      <w:r>
        <w:rPr>
          <w:rFonts w:ascii="Times New Roman" w:hAnsi="Times New Roman" w:cs="Times New Roman"/>
          <w:bCs/>
        </w:rPr>
        <w:t>predkladá na rokovanie vlády Slovenskej republiky podpredseda vlády Slovenskej republiky pre vedomostnú spoločnosť, európske záležitosti, ľudské práva a menšiny.</w:t>
      </w:r>
    </w:p>
    <w:p w:rsidR="00D81639" w:rsidP="00D81639">
      <w:pPr>
        <w:jc w:val="both"/>
        <w:rPr>
          <w:rFonts w:ascii="Times New Roman" w:hAnsi="Times New Roman" w:cs="Times New Roman"/>
        </w:rPr>
      </w:pPr>
      <w:r>
        <w:rPr>
          <w:rFonts w:ascii="Times New Roman" w:hAnsi="Times New Roman" w:cs="Times New Roman"/>
        </w:rPr>
        <w:tab/>
        <w:t>Návrh zákona</w:t>
      </w:r>
      <w:r w:rsidR="00073FDD">
        <w:rPr>
          <w:rFonts w:ascii="Times New Roman" w:hAnsi="Times New Roman" w:cs="Times New Roman"/>
        </w:rPr>
        <w:t>,</w:t>
      </w:r>
      <w:r>
        <w:rPr>
          <w:rFonts w:ascii="Times New Roman" w:hAnsi="Times New Roman" w:cs="Times New Roman"/>
        </w:rPr>
        <w:t xml:space="preserve"> ktorým sa mení a dopĺňa antidiskriminačný zákon </w:t>
      </w:r>
      <w:r w:rsidRPr="00E97E40">
        <w:rPr>
          <w:rFonts w:ascii="Times New Roman" w:hAnsi="Times New Roman" w:cs="Times New Roman"/>
        </w:rPr>
        <w:t>sa predkladá s cieľom reagovať n</w:t>
      </w:r>
      <w:r>
        <w:rPr>
          <w:rFonts w:ascii="Times New Roman" w:hAnsi="Times New Roman" w:cs="Times New Roman"/>
        </w:rPr>
        <w:t>a dve f</w:t>
      </w:r>
      <w:r w:rsidRPr="00E97E40">
        <w:rPr>
          <w:rFonts w:ascii="Times New Roman" w:hAnsi="Times New Roman" w:cs="Times New Roman"/>
        </w:rPr>
        <w:t>ormálne oznámeni</w:t>
      </w:r>
      <w:r>
        <w:rPr>
          <w:rFonts w:ascii="Times New Roman" w:hAnsi="Times New Roman" w:cs="Times New Roman"/>
        </w:rPr>
        <w:t xml:space="preserve">a, ktoré </w:t>
      </w:r>
      <w:r w:rsidR="00073FDD">
        <w:rPr>
          <w:rFonts w:ascii="Times New Roman" w:hAnsi="Times New Roman" w:cs="Times New Roman"/>
        </w:rPr>
        <w:t>K</w:t>
      </w:r>
      <w:r w:rsidRPr="00E97E40" w:rsidR="00073FDD">
        <w:rPr>
          <w:rFonts w:ascii="Times New Roman" w:hAnsi="Times New Roman" w:cs="Times New Roman"/>
        </w:rPr>
        <w:t>omisi</w:t>
      </w:r>
      <w:r w:rsidR="00073FDD">
        <w:rPr>
          <w:rFonts w:ascii="Times New Roman" w:hAnsi="Times New Roman" w:cs="Times New Roman"/>
        </w:rPr>
        <w:t xml:space="preserve">a </w:t>
      </w:r>
      <w:r>
        <w:rPr>
          <w:rFonts w:ascii="Times New Roman" w:hAnsi="Times New Roman" w:cs="Times New Roman"/>
        </w:rPr>
        <w:t>Európsk</w:t>
      </w:r>
      <w:r w:rsidR="0090116F">
        <w:rPr>
          <w:rFonts w:ascii="Times New Roman" w:hAnsi="Times New Roman" w:cs="Times New Roman"/>
        </w:rPr>
        <w:t>ych</w:t>
      </w:r>
      <w:r w:rsidR="00073FDD">
        <w:rPr>
          <w:rFonts w:ascii="Times New Roman" w:hAnsi="Times New Roman" w:cs="Times New Roman"/>
        </w:rPr>
        <w:t xml:space="preserve"> spoločenst</w:t>
      </w:r>
      <w:r w:rsidR="0090116F">
        <w:rPr>
          <w:rFonts w:ascii="Times New Roman" w:hAnsi="Times New Roman" w:cs="Times New Roman"/>
        </w:rPr>
        <w:t>iev</w:t>
      </w:r>
      <w:r w:rsidR="00073FDD">
        <w:rPr>
          <w:rFonts w:ascii="Times New Roman" w:hAnsi="Times New Roman" w:cs="Times New Roman"/>
        </w:rPr>
        <w:t xml:space="preserve"> (ďalej len „Komisia“)</w:t>
      </w:r>
      <w:r w:rsidRPr="00E97E40">
        <w:rPr>
          <w:rFonts w:ascii="Times New Roman" w:hAnsi="Times New Roman" w:cs="Times New Roman"/>
        </w:rPr>
        <w:t xml:space="preserve"> </w:t>
      </w:r>
      <w:r>
        <w:rPr>
          <w:rFonts w:ascii="Times New Roman" w:hAnsi="Times New Roman" w:cs="Times New Roman"/>
        </w:rPr>
        <w:t>zaslala Slovenskej republike, a ktorými začala konania o porušení Zmluvy</w:t>
      </w:r>
      <w:r w:rsidRPr="003249EE">
        <w:rPr>
          <w:rFonts w:ascii="Times New Roman" w:hAnsi="Times New Roman" w:cs="Times New Roman"/>
        </w:rPr>
        <w:t xml:space="preserve"> </w:t>
      </w:r>
      <w:r w:rsidRPr="00E97E40">
        <w:rPr>
          <w:rFonts w:ascii="Times New Roman" w:hAnsi="Times New Roman" w:cs="Times New Roman"/>
        </w:rPr>
        <w:t>o založení Európskeho spoločenstva</w:t>
      </w:r>
      <w:r>
        <w:rPr>
          <w:rFonts w:ascii="Times New Roman" w:hAnsi="Times New Roman" w:cs="Times New Roman"/>
        </w:rPr>
        <w:t xml:space="preserve"> podľa článku 226 tejto zmluvy. V dôsledku tejto skutočnosti hrozí podanie žaloby prot</w:t>
      </w:r>
      <w:r w:rsidR="00073FDD">
        <w:rPr>
          <w:rFonts w:ascii="Times New Roman" w:hAnsi="Times New Roman" w:cs="Times New Roman"/>
        </w:rPr>
        <w:t>i Slovenskej republike na Súdny</w:t>
      </w:r>
      <w:r>
        <w:rPr>
          <w:rFonts w:ascii="Times New Roman" w:hAnsi="Times New Roman" w:cs="Times New Roman"/>
        </w:rPr>
        <w:t xml:space="preserve"> dvor Európskeho spoločenstva a následne aj uloženie pokút.</w:t>
      </w:r>
    </w:p>
    <w:p w:rsidR="006A448E" w:rsidP="00D81639">
      <w:pPr>
        <w:jc w:val="both"/>
        <w:rPr>
          <w:rFonts w:ascii="Times New Roman" w:hAnsi="Times New Roman" w:cs="Times New Roman"/>
        </w:rPr>
      </w:pPr>
      <w:r w:rsidR="00D81639">
        <w:rPr>
          <w:rFonts w:ascii="Times New Roman" w:hAnsi="Times New Roman" w:cs="Times New Roman"/>
        </w:rPr>
        <w:tab/>
        <w:t>Konanie v prvom prípade</w:t>
      </w:r>
      <w:r>
        <w:rPr>
          <w:rFonts w:ascii="Times New Roman" w:hAnsi="Times New Roman" w:cs="Times New Roman"/>
        </w:rPr>
        <w:t xml:space="preserve"> (č. 2006/2260 zo dňa 28.06.2260)</w:t>
      </w:r>
      <w:r w:rsidR="00D81639">
        <w:rPr>
          <w:rFonts w:ascii="Times New Roman" w:hAnsi="Times New Roman" w:cs="Times New Roman"/>
        </w:rPr>
        <w:t xml:space="preserve"> bolo začaté vo veci neúplnej alebo nesprávnej transpozície smernice Rady 2000/43/ES z 29. júna 2000, ktorou sa zavádza zásada rovnakého zaobchádzania s osobami bez ohľadu na rasový alebo etnický pôvod</w:t>
      </w:r>
      <w:r w:rsidRPr="00E97E40" w:rsidR="00D81639">
        <w:rPr>
          <w:rFonts w:ascii="Times New Roman" w:hAnsi="Times New Roman" w:cs="Times New Roman"/>
        </w:rPr>
        <w:t>.</w:t>
      </w:r>
      <w:r w:rsidR="009759B0">
        <w:rPr>
          <w:rFonts w:ascii="Times New Roman" w:hAnsi="Times New Roman" w:cs="Times New Roman"/>
        </w:rPr>
        <w:t xml:space="preserve"> </w:t>
      </w:r>
      <w:r w:rsidR="00D81639">
        <w:rPr>
          <w:rFonts w:ascii="Times New Roman" w:hAnsi="Times New Roman" w:cs="Times New Roman"/>
        </w:rPr>
        <w:t>V druhom prípade</w:t>
      </w:r>
      <w:r>
        <w:rPr>
          <w:rFonts w:ascii="Times New Roman" w:hAnsi="Times New Roman" w:cs="Times New Roman"/>
        </w:rPr>
        <w:t xml:space="preserve"> (č. 2006/2447 zo dňa 20.12.2006)</w:t>
      </w:r>
      <w:r w:rsidR="00D81639">
        <w:rPr>
          <w:rFonts w:ascii="Times New Roman" w:hAnsi="Times New Roman" w:cs="Times New Roman"/>
        </w:rPr>
        <w:t xml:space="preserve"> </w:t>
      </w:r>
      <w:r>
        <w:rPr>
          <w:rFonts w:ascii="Times New Roman" w:hAnsi="Times New Roman" w:cs="Times New Roman"/>
        </w:rPr>
        <w:t>K</w:t>
      </w:r>
      <w:r w:rsidR="00D81639">
        <w:rPr>
          <w:rFonts w:ascii="Times New Roman" w:hAnsi="Times New Roman" w:cs="Times New Roman"/>
        </w:rPr>
        <w:t>omisia namieta neúplnú alebo nesprávnu transpozíciu smernice Rady 2</w:t>
      </w:r>
      <w:r w:rsidR="00D81639">
        <w:rPr>
          <w:rFonts w:ascii="Times New Roman" w:hAnsi="Times New Roman" w:cs="Times New Roman"/>
        </w:rPr>
        <w:t>000/78/ES z 27.</w:t>
      </w:r>
      <w:r w:rsidR="00073FDD">
        <w:rPr>
          <w:rFonts w:ascii="Times New Roman" w:hAnsi="Times New Roman" w:cs="Times New Roman"/>
        </w:rPr>
        <w:t xml:space="preserve"> </w:t>
      </w:r>
      <w:r w:rsidR="00D81639">
        <w:rPr>
          <w:rFonts w:ascii="Times New Roman" w:hAnsi="Times New Roman" w:cs="Times New Roman"/>
        </w:rPr>
        <w:t>novembra 2000, ktorá ustanovuje všeobecný rámec pre rovnaké zaobchádzanie v zamestnaní a</w:t>
      </w:r>
      <w:r w:rsidR="00073FDD">
        <w:rPr>
          <w:rFonts w:ascii="Times New Roman" w:hAnsi="Times New Roman" w:cs="Times New Roman"/>
        </w:rPr>
        <w:t> povolaní.</w:t>
      </w:r>
      <w:r w:rsidR="009759B0">
        <w:rPr>
          <w:rFonts w:ascii="Times New Roman" w:hAnsi="Times New Roman" w:cs="Times New Roman"/>
        </w:rPr>
        <w:t xml:space="preserve"> </w:t>
      </w:r>
      <w:r w:rsidR="00073FDD">
        <w:rPr>
          <w:rFonts w:ascii="Times New Roman" w:hAnsi="Times New Roman" w:cs="Times New Roman"/>
        </w:rPr>
        <w:t>Pripomienky</w:t>
      </w:r>
      <w:r w:rsidR="00D81639">
        <w:rPr>
          <w:rFonts w:ascii="Times New Roman" w:hAnsi="Times New Roman" w:cs="Times New Roman"/>
        </w:rPr>
        <w:t xml:space="preserve"> </w:t>
      </w:r>
      <w:r w:rsidR="00073FDD">
        <w:rPr>
          <w:rFonts w:ascii="Times New Roman" w:hAnsi="Times New Roman" w:cs="Times New Roman"/>
        </w:rPr>
        <w:t>K</w:t>
      </w:r>
      <w:r w:rsidR="00D81639">
        <w:rPr>
          <w:rFonts w:ascii="Times New Roman" w:hAnsi="Times New Roman" w:cs="Times New Roman"/>
        </w:rPr>
        <w:t>omisie k nesprávnej alebo neúplnej transpozícii týchto smerníc</w:t>
      </w:r>
      <w:r w:rsidR="009759B0">
        <w:rPr>
          <w:rFonts w:ascii="Times New Roman" w:hAnsi="Times New Roman" w:cs="Times New Roman"/>
        </w:rPr>
        <w:t xml:space="preserve"> </w:t>
      </w:r>
      <w:r w:rsidR="00F94890">
        <w:rPr>
          <w:rFonts w:ascii="Times New Roman" w:hAnsi="Times New Roman" w:cs="Times New Roman"/>
        </w:rPr>
        <w:t xml:space="preserve">spočívajú </w:t>
      </w:r>
      <w:r w:rsidR="00352DE0">
        <w:rPr>
          <w:rFonts w:ascii="Times New Roman" w:hAnsi="Times New Roman" w:cs="Times New Roman"/>
        </w:rPr>
        <w:t xml:space="preserve">najmä </w:t>
      </w:r>
      <w:r w:rsidR="00F94890">
        <w:rPr>
          <w:rFonts w:ascii="Times New Roman" w:hAnsi="Times New Roman" w:cs="Times New Roman"/>
        </w:rPr>
        <w:t>v tom, že do antidiskriminačného zákon</w:t>
      </w:r>
      <w:r w:rsidR="00F974AE">
        <w:rPr>
          <w:rFonts w:ascii="Times New Roman" w:hAnsi="Times New Roman" w:cs="Times New Roman"/>
        </w:rPr>
        <w:t>a</w:t>
      </w:r>
      <w:r w:rsidR="00F94890">
        <w:rPr>
          <w:rFonts w:ascii="Times New Roman" w:hAnsi="Times New Roman" w:cs="Times New Roman"/>
        </w:rPr>
        <w:t xml:space="preserve"> sa</w:t>
      </w:r>
      <w:r w:rsidR="00D81639">
        <w:rPr>
          <w:rFonts w:ascii="Times New Roman" w:hAnsi="Times New Roman" w:cs="Times New Roman"/>
        </w:rPr>
        <w:t xml:space="preserve"> </w:t>
      </w:r>
      <w:r w:rsidR="00F94890">
        <w:rPr>
          <w:rFonts w:ascii="Times New Roman" w:hAnsi="Times New Roman" w:cs="Times New Roman"/>
        </w:rPr>
        <w:t>dostal</w:t>
      </w:r>
      <w:r w:rsidR="00AC5D58">
        <w:rPr>
          <w:rFonts w:ascii="Times New Roman" w:hAnsi="Times New Roman" w:cs="Times New Roman"/>
        </w:rPr>
        <w:t xml:space="preserve">i aj nepresné </w:t>
      </w:r>
      <w:r w:rsidR="00F94890">
        <w:rPr>
          <w:rFonts w:ascii="Times New Roman" w:hAnsi="Times New Roman" w:cs="Times New Roman"/>
        </w:rPr>
        <w:t xml:space="preserve">pojmy, resp. výrazy, ktoré smernice nepoznajú alebo také, ktoré zužujú možnosť uplatnenia zásady rovnakého zaobchádzania. </w:t>
      </w:r>
      <w:r w:rsidR="00F974AE">
        <w:rPr>
          <w:rFonts w:ascii="Times New Roman" w:hAnsi="Times New Roman" w:cs="Times New Roman"/>
        </w:rPr>
        <w:t>Tieto pripomienky</w:t>
      </w:r>
      <w:r w:rsidR="00D81639">
        <w:rPr>
          <w:rFonts w:ascii="Times New Roman" w:hAnsi="Times New Roman" w:cs="Times New Roman"/>
        </w:rPr>
        <w:t xml:space="preserve"> </w:t>
      </w:r>
      <w:r w:rsidR="00073FDD">
        <w:rPr>
          <w:rFonts w:ascii="Times New Roman" w:hAnsi="Times New Roman" w:cs="Times New Roman"/>
        </w:rPr>
        <w:t xml:space="preserve">k obidvom smerniciam </w:t>
      </w:r>
      <w:r w:rsidR="00D81639">
        <w:rPr>
          <w:rFonts w:ascii="Times New Roman" w:hAnsi="Times New Roman" w:cs="Times New Roman"/>
        </w:rPr>
        <w:t>vo viacerých prípadoch</w:t>
      </w:r>
      <w:r w:rsidR="00F94890">
        <w:rPr>
          <w:rFonts w:ascii="Times New Roman" w:hAnsi="Times New Roman" w:cs="Times New Roman"/>
        </w:rPr>
        <w:t xml:space="preserve"> </w:t>
      </w:r>
      <w:r w:rsidR="00F974AE">
        <w:rPr>
          <w:rFonts w:ascii="Times New Roman" w:hAnsi="Times New Roman" w:cs="Times New Roman"/>
        </w:rPr>
        <w:t xml:space="preserve">sa </w:t>
      </w:r>
      <w:r w:rsidR="00F94890">
        <w:rPr>
          <w:rFonts w:ascii="Times New Roman" w:hAnsi="Times New Roman" w:cs="Times New Roman"/>
        </w:rPr>
        <w:t>zhodujú.</w:t>
      </w:r>
    </w:p>
    <w:p w:rsidR="00DB38B8" w:rsidP="00D81639">
      <w:pPr>
        <w:jc w:val="both"/>
        <w:rPr>
          <w:rFonts w:ascii="Times New Roman" w:hAnsi="Times New Roman" w:cs="Times New Roman"/>
        </w:rPr>
      </w:pPr>
      <w:r w:rsidR="006A448E">
        <w:rPr>
          <w:rFonts w:ascii="Times New Roman" w:hAnsi="Times New Roman" w:cs="Times New Roman"/>
        </w:rPr>
        <w:tab/>
      </w:r>
      <w:r w:rsidR="009759B0">
        <w:rPr>
          <w:rFonts w:ascii="Times New Roman" w:hAnsi="Times New Roman" w:cs="Times New Roman"/>
        </w:rPr>
        <w:t>Pre novelizáciu</w:t>
      </w:r>
      <w:r w:rsidR="00163FA5">
        <w:rPr>
          <w:rFonts w:ascii="Times New Roman" w:hAnsi="Times New Roman" w:cs="Times New Roman"/>
        </w:rPr>
        <w:t xml:space="preserve"> tohto zákona</w:t>
      </w:r>
      <w:r w:rsidR="009759B0">
        <w:rPr>
          <w:rFonts w:ascii="Times New Roman" w:hAnsi="Times New Roman" w:cs="Times New Roman"/>
        </w:rPr>
        <w:t xml:space="preserve"> </w:t>
      </w:r>
      <w:r w:rsidR="00163FA5">
        <w:rPr>
          <w:rFonts w:ascii="Times New Roman" w:hAnsi="Times New Roman" w:cs="Times New Roman"/>
        </w:rPr>
        <w:t>bola vytvorená medzirezortná expertná komisia, ktorá sa dôkladne zaoberala všetkými pripomienkami Komisie a zvláštnu pozornosť venovala aj pojmu „dobré mravy“ v antidiskriminačnom zákone. Za účelom  dôkladného posúdenia opodstatnenosti tohto pojmu v uvedenom zákone</w:t>
      </w:r>
      <w:r>
        <w:rPr>
          <w:rFonts w:ascii="Times New Roman" w:hAnsi="Times New Roman" w:cs="Times New Roman"/>
        </w:rPr>
        <w:t xml:space="preserve"> požiadala expertná skupina o stanovisko šesť významných právnych inštitúcií v Slovenskej republike. Na základe týchto expertných stanovísk a po rozsiahlej analýze existujúcej judikatúry dospela komisia k záveru, že ponechanie pojmu „dobré mravy“ v antidiskriminačnom zákone je vhodné. Z tohto dôvodu predložená novelizácia obsahuje  </w:t>
      </w:r>
      <w:r w:rsidR="00AC5D58">
        <w:rPr>
          <w:rFonts w:ascii="Times New Roman" w:hAnsi="Times New Roman" w:cs="Times New Roman"/>
        </w:rPr>
        <w:t>novú úpravu</w:t>
      </w:r>
      <w:r w:rsidR="009E4ADC">
        <w:rPr>
          <w:rFonts w:ascii="Times New Roman" w:hAnsi="Times New Roman" w:cs="Times New Roman"/>
        </w:rPr>
        <w:t>.</w:t>
      </w:r>
    </w:p>
    <w:p w:rsidR="00D81639" w:rsidP="00D81639">
      <w:pPr>
        <w:jc w:val="both"/>
        <w:rPr>
          <w:rFonts w:ascii="Times New Roman" w:hAnsi="Times New Roman" w:cs="Times New Roman"/>
        </w:rPr>
      </w:pPr>
      <w:r w:rsidR="00DB38B8">
        <w:rPr>
          <w:rFonts w:ascii="Times New Roman" w:hAnsi="Times New Roman" w:cs="Times New Roman"/>
        </w:rPr>
        <w:tab/>
        <w:t>Ostatné pripomienky Komisie sú v predloženom návrhu akceptované.</w:t>
      </w:r>
    </w:p>
    <w:p w:rsidR="001775C3" w:rsidP="00D81639">
      <w:pPr>
        <w:jc w:val="both"/>
        <w:rPr>
          <w:rFonts w:ascii="Times New Roman" w:hAnsi="Times New Roman" w:cs="Times New Roman"/>
        </w:rPr>
      </w:pPr>
      <w:r w:rsidR="00D81639">
        <w:rPr>
          <w:rFonts w:ascii="Times New Roman" w:hAnsi="Times New Roman" w:cs="Times New Roman"/>
        </w:rPr>
        <w:tab/>
      </w:r>
      <w:r w:rsidRPr="00E97E40" w:rsidR="00D81639">
        <w:rPr>
          <w:rFonts w:ascii="Times New Roman" w:hAnsi="Times New Roman" w:cs="Times New Roman"/>
        </w:rPr>
        <w:t xml:space="preserve">Zámerom predkladanej novelizácie </w:t>
      </w:r>
      <w:r w:rsidR="00D81639">
        <w:rPr>
          <w:rFonts w:ascii="Times New Roman" w:hAnsi="Times New Roman" w:cs="Times New Roman"/>
        </w:rPr>
        <w:t xml:space="preserve">antidiskriminačného zákona teda </w:t>
      </w:r>
      <w:r w:rsidRPr="00E97E40" w:rsidR="00D81639">
        <w:rPr>
          <w:rFonts w:ascii="Times New Roman" w:hAnsi="Times New Roman" w:cs="Times New Roman"/>
        </w:rPr>
        <w:t>je</w:t>
      </w:r>
      <w:r w:rsidR="00D81639">
        <w:rPr>
          <w:rFonts w:ascii="Times New Roman" w:hAnsi="Times New Roman" w:cs="Times New Roman"/>
        </w:rPr>
        <w:t>,</w:t>
      </w:r>
      <w:r w:rsidRPr="00E97E40" w:rsidR="00D81639">
        <w:rPr>
          <w:rFonts w:ascii="Times New Roman" w:hAnsi="Times New Roman" w:cs="Times New Roman"/>
        </w:rPr>
        <w:t xml:space="preserve"> ukonč</w:t>
      </w:r>
      <w:r w:rsidR="00352DE0">
        <w:rPr>
          <w:rFonts w:ascii="Times New Roman" w:hAnsi="Times New Roman" w:cs="Times New Roman"/>
        </w:rPr>
        <w:t>enie</w:t>
      </w:r>
      <w:r w:rsidR="00D81639">
        <w:rPr>
          <w:rFonts w:ascii="Times New Roman" w:hAnsi="Times New Roman" w:cs="Times New Roman"/>
        </w:rPr>
        <w:t xml:space="preserve"> úpln</w:t>
      </w:r>
      <w:r w:rsidR="00352DE0">
        <w:rPr>
          <w:rFonts w:ascii="Times New Roman" w:hAnsi="Times New Roman" w:cs="Times New Roman"/>
        </w:rPr>
        <w:t>ej</w:t>
      </w:r>
      <w:r w:rsidRPr="00E97E40" w:rsidR="00D81639">
        <w:rPr>
          <w:rFonts w:ascii="Times New Roman" w:hAnsi="Times New Roman" w:cs="Times New Roman"/>
        </w:rPr>
        <w:t xml:space="preserve"> transpozíci</w:t>
      </w:r>
      <w:r w:rsidR="00352DE0">
        <w:rPr>
          <w:rFonts w:ascii="Times New Roman" w:hAnsi="Times New Roman" w:cs="Times New Roman"/>
        </w:rPr>
        <w:t>e</w:t>
      </w:r>
      <w:r w:rsidRPr="00E97E40" w:rsidR="00D81639">
        <w:rPr>
          <w:rFonts w:ascii="Times New Roman" w:hAnsi="Times New Roman" w:cs="Times New Roman"/>
        </w:rPr>
        <w:t xml:space="preserve"> </w:t>
      </w:r>
      <w:r w:rsidR="00D81639">
        <w:rPr>
          <w:rFonts w:ascii="Times New Roman" w:hAnsi="Times New Roman" w:cs="Times New Roman"/>
        </w:rPr>
        <w:t>obidvo</w:t>
      </w:r>
      <w:r w:rsidR="00D81639">
        <w:rPr>
          <w:rFonts w:ascii="Times New Roman" w:hAnsi="Times New Roman" w:cs="Times New Roman"/>
        </w:rPr>
        <w:t>ch smerníc</w:t>
      </w:r>
      <w:r w:rsidR="00073FDD">
        <w:rPr>
          <w:rFonts w:ascii="Times New Roman" w:hAnsi="Times New Roman" w:cs="Times New Roman"/>
        </w:rPr>
        <w:t xml:space="preserve"> v zmysle pripomienok K</w:t>
      </w:r>
      <w:r w:rsidR="00D81639">
        <w:rPr>
          <w:rFonts w:ascii="Times New Roman" w:hAnsi="Times New Roman" w:cs="Times New Roman"/>
        </w:rPr>
        <w:t>omisie</w:t>
      </w:r>
      <w:r w:rsidR="00352DE0">
        <w:rPr>
          <w:rFonts w:ascii="Times New Roman" w:hAnsi="Times New Roman" w:cs="Times New Roman"/>
        </w:rPr>
        <w:t xml:space="preserve"> a tým aj zabezpečenie účinnej ochrany pred diskrimináciou. </w:t>
      </w:r>
    </w:p>
    <w:p w:rsidR="001775C3" w:rsidP="00D81639">
      <w:pPr>
        <w:jc w:val="both"/>
        <w:rPr>
          <w:rFonts w:ascii="Times New Roman" w:hAnsi="Times New Roman" w:cs="Times New Roman"/>
        </w:rPr>
      </w:pPr>
    </w:p>
    <w:p w:rsidR="001775C3" w:rsidP="00D81639">
      <w:pPr>
        <w:jc w:val="both"/>
        <w:rPr>
          <w:rFonts w:ascii="Times New Roman" w:hAnsi="Times New Roman" w:cs="Times New Roman"/>
        </w:rPr>
      </w:pPr>
    </w:p>
    <w:p w:rsidR="001775C3" w:rsidP="00D81639">
      <w:pPr>
        <w:jc w:val="both"/>
        <w:rPr>
          <w:rFonts w:ascii="Times New Roman" w:hAnsi="Times New Roman" w:cs="Times New Roman"/>
        </w:rPr>
      </w:pPr>
    </w:p>
    <w:p w:rsidR="001775C3" w:rsidP="00D81639">
      <w:pPr>
        <w:jc w:val="both"/>
        <w:rPr>
          <w:rFonts w:ascii="Times New Roman" w:hAnsi="Times New Roman" w:cs="Times New Roman"/>
        </w:rPr>
      </w:pPr>
    </w:p>
    <w:p w:rsidR="00352DE0" w:rsidP="00D81639">
      <w:pPr>
        <w:jc w:val="both"/>
        <w:rPr>
          <w:rFonts w:ascii="Times New Roman" w:hAnsi="Times New Roman" w:cs="Times New Roman"/>
        </w:rPr>
      </w:pPr>
    </w:p>
    <w:p w:rsidR="00352DE0" w:rsidP="00D81639">
      <w:pPr>
        <w:jc w:val="both"/>
        <w:rPr>
          <w:rFonts w:ascii="Times New Roman" w:hAnsi="Times New Roman" w:cs="Times New Roman"/>
        </w:rPr>
      </w:pPr>
    </w:p>
    <w:p w:rsidR="00491B9F" w:rsidP="00491B9F">
      <w:pPr>
        <w:jc w:val="both"/>
        <w:rPr>
          <w:rFonts w:ascii="Times New Roman" w:hAnsi="Times New Roman" w:cs="Times New Roman"/>
          <w:b/>
        </w:rPr>
      </w:pPr>
    </w:p>
    <w:p w:rsidR="00AC5D58" w:rsidP="00491B9F">
      <w:pPr>
        <w:jc w:val="both"/>
        <w:rPr>
          <w:rFonts w:ascii="Times New Roman" w:hAnsi="Times New Roman" w:cs="Times New Roman"/>
          <w:b/>
        </w:rPr>
      </w:pPr>
    </w:p>
    <w:p w:rsidR="00AC5D58" w:rsidP="00491B9F">
      <w:pPr>
        <w:jc w:val="both"/>
        <w:rPr>
          <w:rFonts w:ascii="Times New Roman" w:hAnsi="Times New Roman" w:cs="Times New Roman"/>
          <w:b/>
        </w:rPr>
      </w:pPr>
    </w:p>
    <w:p w:rsidR="001775C3" w:rsidP="00491B9F">
      <w:pPr>
        <w:jc w:val="both"/>
        <w:rPr>
          <w:rFonts w:ascii="Times New Roman" w:hAnsi="Times New Roman" w:cs="Times New Roman"/>
          <w:b/>
        </w:rPr>
      </w:pPr>
    </w:p>
    <w:p w:rsidR="00CE0563" w:rsidP="00F974AE">
      <w:pPr>
        <w:jc w:val="center"/>
        <w:rPr>
          <w:rFonts w:ascii="Times New Roman" w:hAnsi="Times New Roman" w:cs="Times New Roman"/>
          <w:b/>
        </w:rPr>
      </w:pPr>
    </w:p>
    <w:p w:rsidR="00F974AE" w:rsidP="00F974AE">
      <w:pPr>
        <w:jc w:val="center"/>
        <w:rPr>
          <w:rFonts w:ascii="Times New Roman" w:hAnsi="Times New Roman" w:cs="Times New Roman"/>
          <w:b/>
        </w:rPr>
      </w:pPr>
      <w:r>
        <w:rPr>
          <w:rFonts w:ascii="Times New Roman" w:hAnsi="Times New Roman" w:cs="Times New Roman"/>
          <w:b/>
        </w:rPr>
        <w:t>Doložka zlučiteľnosti</w:t>
      </w:r>
    </w:p>
    <w:p w:rsidR="00F974AE" w:rsidP="00F974AE">
      <w:pPr>
        <w:jc w:val="center"/>
        <w:rPr>
          <w:rFonts w:ascii="Times New Roman" w:hAnsi="Times New Roman" w:cs="Times New Roman"/>
          <w:b/>
        </w:rPr>
      </w:pPr>
      <w:r>
        <w:rPr>
          <w:rFonts w:ascii="Times New Roman" w:hAnsi="Times New Roman" w:cs="Times New Roman"/>
          <w:b/>
        </w:rPr>
        <w:t>právneho predpisu</w:t>
      </w:r>
    </w:p>
    <w:p w:rsidR="00F974AE" w:rsidP="00F974AE">
      <w:pPr>
        <w:jc w:val="center"/>
        <w:rPr>
          <w:rFonts w:ascii="Times New Roman" w:hAnsi="Times New Roman" w:cs="Times New Roman"/>
          <w:b/>
        </w:rPr>
      </w:pPr>
      <w:r>
        <w:rPr>
          <w:rFonts w:ascii="Times New Roman" w:hAnsi="Times New Roman" w:cs="Times New Roman"/>
          <w:b/>
        </w:rPr>
        <w:t>s právom Európskych spoločenstiev a právom Európskej únie</w:t>
      </w:r>
    </w:p>
    <w:p w:rsidR="00A65A2E" w:rsidP="00F974AE">
      <w:pPr>
        <w:jc w:val="center"/>
        <w:rPr>
          <w:rFonts w:ascii="Times New Roman" w:hAnsi="Times New Roman" w:cs="Times New Roman"/>
          <w:b/>
        </w:rPr>
      </w:pPr>
    </w:p>
    <w:p w:rsidR="00A65A2E" w:rsidP="00F974AE">
      <w:pPr>
        <w:jc w:val="center"/>
        <w:rPr>
          <w:rFonts w:ascii="Times New Roman" w:hAnsi="Times New Roman" w:cs="Times New Roman"/>
          <w:b/>
        </w:rPr>
      </w:pPr>
    </w:p>
    <w:p w:rsidR="00F974AE" w:rsidP="00F974AE">
      <w:pPr>
        <w:jc w:val="both"/>
        <w:rPr>
          <w:rFonts w:ascii="Times New Roman" w:hAnsi="Times New Roman" w:cs="Times New Roman"/>
          <w:b/>
        </w:rPr>
      </w:pPr>
    </w:p>
    <w:p w:rsidR="00F974AE" w:rsidRPr="00CC0BE6" w:rsidP="00F974AE">
      <w:pPr>
        <w:jc w:val="both"/>
        <w:rPr>
          <w:rFonts w:ascii="Times New Roman" w:hAnsi="Times New Roman" w:cs="Times New Roman"/>
        </w:rPr>
      </w:pPr>
      <w:r>
        <w:rPr>
          <w:rFonts w:ascii="Times New Roman" w:hAnsi="Times New Roman" w:cs="Times New Roman"/>
          <w:b/>
        </w:rPr>
        <w:t>1. Predkladateľ právneho predpisu:</w:t>
      </w:r>
      <w:r w:rsidR="00CC0BE6">
        <w:rPr>
          <w:rFonts w:ascii="Times New Roman" w:hAnsi="Times New Roman" w:cs="Times New Roman"/>
          <w:b/>
        </w:rPr>
        <w:t xml:space="preserve"> </w:t>
      </w:r>
      <w:r w:rsidR="00CC0BE6">
        <w:rPr>
          <w:rFonts w:ascii="Times New Roman" w:hAnsi="Times New Roman" w:cs="Times New Roman"/>
        </w:rPr>
        <w:t>Vláda Slo</w:t>
      </w:r>
      <w:r w:rsidR="00CC0BE6">
        <w:rPr>
          <w:rFonts w:ascii="Times New Roman" w:hAnsi="Times New Roman" w:cs="Times New Roman"/>
        </w:rPr>
        <w:t>venskej republiky</w:t>
      </w:r>
    </w:p>
    <w:p w:rsidR="00F974AE" w:rsidP="00F974AE">
      <w:pPr>
        <w:jc w:val="both"/>
        <w:rPr>
          <w:rFonts w:ascii="Times New Roman" w:hAnsi="Times New Roman" w:cs="Times New Roman"/>
          <w:b/>
        </w:rPr>
      </w:pPr>
    </w:p>
    <w:p w:rsidR="00CE0563" w:rsidP="00F974AE">
      <w:pPr>
        <w:jc w:val="both"/>
        <w:rPr>
          <w:rFonts w:ascii="Times New Roman" w:hAnsi="Times New Roman" w:cs="Times New Roman"/>
          <w:b/>
        </w:rPr>
      </w:pPr>
      <w:r w:rsidR="00A906EA">
        <w:rPr>
          <w:rFonts w:ascii="Times New Roman" w:hAnsi="Times New Roman" w:cs="Times New Roman"/>
          <w:b/>
        </w:rPr>
        <w:t>2. Názo</w:t>
      </w:r>
      <w:r w:rsidR="00F974AE">
        <w:rPr>
          <w:rFonts w:ascii="Times New Roman" w:hAnsi="Times New Roman" w:cs="Times New Roman"/>
          <w:b/>
        </w:rPr>
        <w:t>v</w:t>
      </w:r>
      <w:r w:rsidR="00A906EA">
        <w:rPr>
          <w:rFonts w:ascii="Times New Roman" w:hAnsi="Times New Roman" w:cs="Times New Roman"/>
          <w:b/>
        </w:rPr>
        <w:t xml:space="preserve"> právneho predpisu:</w:t>
      </w:r>
    </w:p>
    <w:p w:rsidR="00CE0563" w:rsidP="00F974AE">
      <w:pPr>
        <w:jc w:val="both"/>
        <w:rPr>
          <w:rFonts w:ascii="Times New Roman" w:hAnsi="Times New Roman" w:cs="Times New Roman"/>
          <w:b/>
        </w:rPr>
      </w:pPr>
    </w:p>
    <w:p w:rsidR="00F974AE" w:rsidP="00F974AE">
      <w:pPr>
        <w:jc w:val="both"/>
        <w:rPr>
          <w:rFonts w:ascii="Times New Roman" w:hAnsi="Times New Roman" w:cs="Times New Roman"/>
        </w:rPr>
      </w:pPr>
      <w:r w:rsidR="00A906EA">
        <w:rPr>
          <w:rFonts w:ascii="Times New Roman" w:hAnsi="Times New Roman" w:cs="Times New Roman"/>
        </w:rPr>
        <w:t>Návrh zákona, ktorým sa mení a dopĺňa zákon č. 365/2004 Z. z. o rovnakom zaobchádzaní v niektorých oblastiach a o ochrane pred diskrimináciou (antidiskriminačný zákon) v znení neskorších predpisov</w:t>
      </w:r>
    </w:p>
    <w:p w:rsidR="00A906EA" w:rsidP="00F974AE">
      <w:pPr>
        <w:jc w:val="both"/>
        <w:rPr>
          <w:rFonts w:ascii="Times New Roman" w:hAnsi="Times New Roman" w:cs="Times New Roman"/>
        </w:rPr>
      </w:pPr>
    </w:p>
    <w:p w:rsidR="00A906EA" w:rsidP="00F974AE">
      <w:pPr>
        <w:jc w:val="both"/>
        <w:rPr>
          <w:rFonts w:ascii="Times New Roman" w:hAnsi="Times New Roman" w:cs="Times New Roman"/>
        </w:rPr>
      </w:pPr>
      <w:r w:rsidR="0029541A">
        <w:rPr>
          <w:rFonts w:ascii="Times New Roman" w:hAnsi="Times New Roman" w:cs="Times New Roman"/>
          <w:b/>
        </w:rPr>
        <w:t xml:space="preserve">3. </w:t>
      </w:r>
      <w:r w:rsidRPr="00A906EA">
        <w:rPr>
          <w:rFonts w:ascii="Times New Roman" w:hAnsi="Times New Roman" w:cs="Times New Roman"/>
          <w:b/>
        </w:rPr>
        <w:t>Problem</w:t>
      </w:r>
      <w:r w:rsidRPr="00A906EA">
        <w:rPr>
          <w:rFonts w:ascii="Times New Roman" w:hAnsi="Times New Roman" w:cs="Times New Roman"/>
          <w:b/>
        </w:rPr>
        <w:t>atika návrhu právneho predpisu:</w:t>
      </w:r>
    </w:p>
    <w:p w:rsidR="00A906EA" w:rsidP="00F974AE">
      <w:pPr>
        <w:jc w:val="both"/>
        <w:rPr>
          <w:rFonts w:ascii="Times New Roman" w:hAnsi="Times New Roman" w:cs="Times New Roman"/>
        </w:rPr>
      </w:pPr>
    </w:p>
    <w:p w:rsidR="00A906EA" w:rsidP="00F974AE">
      <w:pPr>
        <w:jc w:val="both"/>
        <w:rPr>
          <w:rFonts w:ascii="Times New Roman" w:hAnsi="Times New Roman" w:cs="Times New Roman"/>
        </w:rPr>
      </w:pPr>
      <w:r w:rsidR="00CC0BE6">
        <w:rPr>
          <w:rFonts w:ascii="Times New Roman" w:hAnsi="Times New Roman" w:cs="Times New Roman"/>
        </w:rPr>
        <w:t xml:space="preserve">a) </w:t>
      </w:r>
      <w:r>
        <w:rPr>
          <w:rFonts w:ascii="Times New Roman" w:hAnsi="Times New Roman" w:cs="Times New Roman"/>
        </w:rPr>
        <w:t>je upravená v práve Eur</w:t>
      </w:r>
      <w:r w:rsidR="00CC0BE6">
        <w:rPr>
          <w:rFonts w:ascii="Times New Roman" w:hAnsi="Times New Roman" w:cs="Times New Roman"/>
        </w:rPr>
        <w:t>ópskych spoločenstiev.</w:t>
      </w:r>
    </w:p>
    <w:p w:rsidR="00A906EA" w:rsidP="00F974AE">
      <w:pPr>
        <w:jc w:val="both"/>
        <w:rPr>
          <w:rFonts w:ascii="Times New Roman" w:hAnsi="Times New Roman" w:cs="Times New Roman"/>
        </w:rPr>
      </w:pPr>
      <w:r w:rsidR="00CC0BE6">
        <w:rPr>
          <w:rFonts w:ascii="Times New Roman" w:hAnsi="Times New Roman" w:cs="Times New Roman"/>
        </w:rPr>
        <w:t xml:space="preserve">    V </w:t>
      </w:r>
      <w:r>
        <w:rPr>
          <w:rFonts w:ascii="Times New Roman" w:hAnsi="Times New Roman" w:cs="Times New Roman"/>
        </w:rPr>
        <w:t>primárnom</w:t>
      </w:r>
      <w:r w:rsidR="00CC0BE6">
        <w:rPr>
          <w:rFonts w:ascii="Times New Roman" w:hAnsi="Times New Roman" w:cs="Times New Roman"/>
        </w:rPr>
        <w:t xml:space="preserve"> práve Európskych spoločenstiev je zámer prijatia opatrenia na boj proti diskriminácii vyjadrený v</w:t>
      </w:r>
      <w:r w:rsidR="00346E51">
        <w:rPr>
          <w:rFonts w:ascii="Times New Roman" w:hAnsi="Times New Roman" w:cs="Times New Roman"/>
        </w:rPr>
        <w:t> </w:t>
      </w:r>
      <w:r w:rsidR="00CC0BE6">
        <w:rPr>
          <w:rFonts w:ascii="Times New Roman" w:hAnsi="Times New Roman" w:cs="Times New Roman"/>
        </w:rPr>
        <w:t>článk</w:t>
      </w:r>
      <w:r w:rsidR="00346E51">
        <w:rPr>
          <w:rFonts w:ascii="Times New Roman" w:hAnsi="Times New Roman" w:cs="Times New Roman"/>
        </w:rPr>
        <w:t xml:space="preserve">och 2, 3, </w:t>
      </w:r>
      <w:r w:rsidR="00CC0BE6">
        <w:rPr>
          <w:rFonts w:ascii="Times New Roman" w:hAnsi="Times New Roman" w:cs="Times New Roman"/>
        </w:rPr>
        <w:t>13</w:t>
      </w:r>
      <w:r w:rsidR="00346E51">
        <w:rPr>
          <w:rFonts w:ascii="Times New Roman" w:hAnsi="Times New Roman" w:cs="Times New Roman"/>
        </w:rPr>
        <w:t>, 137, 141 a v Hlave XIII</w:t>
      </w:r>
      <w:r w:rsidR="00CC0BE6">
        <w:rPr>
          <w:rFonts w:ascii="Times New Roman" w:hAnsi="Times New Roman" w:cs="Times New Roman"/>
        </w:rPr>
        <w:t xml:space="preserve"> Zmluvy o založení Európskeho spoločenstva v </w:t>
      </w:r>
      <w:r w:rsidR="00CB2F4C">
        <w:rPr>
          <w:rFonts w:ascii="Times New Roman" w:hAnsi="Times New Roman" w:cs="Times New Roman"/>
        </w:rPr>
        <w:t>platnom znení</w:t>
      </w:r>
      <w:r w:rsidR="00CC0BE6">
        <w:rPr>
          <w:rFonts w:ascii="Times New Roman" w:hAnsi="Times New Roman" w:cs="Times New Roman"/>
        </w:rPr>
        <w:t>.</w:t>
      </w:r>
    </w:p>
    <w:p w:rsidR="00A906EA" w:rsidP="00F974AE">
      <w:pPr>
        <w:jc w:val="both"/>
        <w:rPr>
          <w:rFonts w:ascii="Times New Roman" w:hAnsi="Times New Roman" w:cs="Times New Roman"/>
        </w:rPr>
      </w:pPr>
      <w:r w:rsidR="00CC0BE6">
        <w:rPr>
          <w:rFonts w:ascii="Times New Roman" w:hAnsi="Times New Roman" w:cs="Times New Roman"/>
        </w:rPr>
        <w:t xml:space="preserve">    V </w:t>
      </w:r>
      <w:r>
        <w:rPr>
          <w:rFonts w:ascii="Times New Roman" w:hAnsi="Times New Roman" w:cs="Times New Roman"/>
        </w:rPr>
        <w:t>sekundárnom</w:t>
      </w:r>
      <w:r w:rsidR="00CC0BE6">
        <w:rPr>
          <w:rFonts w:ascii="Times New Roman" w:hAnsi="Times New Roman" w:cs="Times New Roman"/>
        </w:rPr>
        <w:t xml:space="preserve"> práve Európskych spoločenstiev je zásada rovnakého zaobchádzania premietnutá najmä v:</w:t>
      </w:r>
    </w:p>
    <w:p w:rsidR="00CC0BE6" w:rsidP="00F974AE">
      <w:pPr>
        <w:jc w:val="both"/>
        <w:rPr>
          <w:rFonts w:ascii="Times New Roman" w:hAnsi="Times New Roman" w:cs="Times New Roman"/>
        </w:rPr>
      </w:pPr>
      <w:r>
        <w:rPr>
          <w:rFonts w:ascii="Times New Roman" w:hAnsi="Times New Roman" w:cs="Times New Roman"/>
        </w:rPr>
        <w:t xml:space="preserve">    - smernici Rady 2000/43/ES z</w:t>
      </w:r>
      <w:r w:rsidR="003E2BD1">
        <w:rPr>
          <w:rFonts w:ascii="Times New Roman" w:hAnsi="Times New Roman" w:cs="Times New Roman"/>
        </w:rPr>
        <w:t> 29.</w:t>
      </w:r>
      <w:r>
        <w:rPr>
          <w:rFonts w:ascii="Times New Roman" w:hAnsi="Times New Roman" w:cs="Times New Roman"/>
        </w:rPr>
        <w:t xml:space="preserve"> júna </w:t>
      </w:r>
      <w:r w:rsidR="003E2BD1">
        <w:rPr>
          <w:rFonts w:ascii="Times New Roman" w:hAnsi="Times New Roman" w:cs="Times New Roman"/>
        </w:rPr>
        <w:t>2000, ktorá ustanovuje zásadu rovnakého zaobchádzania s osobami bez ohľadu na rasový alebo etnický pôvod</w:t>
      </w:r>
      <w:r w:rsidR="00CB2F4C">
        <w:rPr>
          <w:rFonts w:ascii="Times New Roman" w:hAnsi="Times New Roman" w:cs="Times New Roman"/>
        </w:rPr>
        <w:t xml:space="preserve"> (</w:t>
      </w:r>
      <w:r w:rsidR="00A65A2E">
        <w:rPr>
          <w:rFonts w:ascii="Times New Roman" w:hAnsi="Times New Roman" w:cs="Times New Roman"/>
        </w:rPr>
        <w:t>Mimoriadne vydanie Ú. v. EÚ, kap. 20/zv. 01</w:t>
      </w:r>
      <w:r w:rsidR="00CB2F4C">
        <w:rPr>
          <w:rFonts w:ascii="Times New Roman" w:hAnsi="Times New Roman" w:cs="Times New Roman"/>
        </w:rPr>
        <w:t>);</w:t>
      </w:r>
    </w:p>
    <w:p w:rsidR="003E2BD1" w:rsidP="00F974AE">
      <w:pPr>
        <w:jc w:val="both"/>
        <w:rPr>
          <w:rFonts w:ascii="Times New Roman" w:hAnsi="Times New Roman" w:cs="Times New Roman"/>
        </w:rPr>
      </w:pPr>
      <w:r>
        <w:rPr>
          <w:rFonts w:ascii="Times New Roman" w:hAnsi="Times New Roman" w:cs="Times New Roman"/>
        </w:rPr>
        <w:t xml:space="preserve">    -  smernici Rady 2000/78/ES z 27. novembra 2000, ktorá ustanovuje všeobecný rámec rovnakého zaobchádzania v zamestnaní a</w:t>
      </w:r>
      <w:r w:rsidR="00CB2F4C">
        <w:rPr>
          <w:rFonts w:ascii="Times New Roman" w:hAnsi="Times New Roman" w:cs="Times New Roman"/>
        </w:rPr>
        <w:t> povolaní (</w:t>
      </w:r>
      <w:r w:rsidR="00A65A2E">
        <w:rPr>
          <w:rFonts w:ascii="Times New Roman" w:hAnsi="Times New Roman" w:cs="Times New Roman"/>
        </w:rPr>
        <w:t>Mimoriadne vydanie Ú. v. EÚ, kap. 05/</w:t>
      </w:r>
      <w:r w:rsidR="00A65A2E">
        <w:rPr>
          <w:rFonts w:ascii="Times New Roman" w:hAnsi="Times New Roman" w:cs="Times New Roman"/>
        </w:rPr>
        <w:t>zv. 04</w:t>
      </w:r>
      <w:r w:rsidR="00CB2F4C">
        <w:rPr>
          <w:rFonts w:ascii="Times New Roman" w:hAnsi="Times New Roman" w:cs="Times New Roman"/>
        </w:rPr>
        <w:t>);</w:t>
      </w:r>
    </w:p>
    <w:p w:rsidR="003E2BD1" w:rsidP="00F974AE">
      <w:pPr>
        <w:jc w:val="both"/>
        <w:rPr>
          <w:rFonts w:ascii="Times New Roman" w:hAnsi="Times New Roman" w:cs="Times New Roman"/>
        </w:rPr>
      </w:pPr>
      <w:r>
        <w:rPr>
          <w:rFonts w:ascii="Times New Roman" w:hAnsi="Times New Roman" w:cs="Times New Roman"/>
        </w:rPr>
        <w:t xml:space="preserve">   - smernici Rady 96/97/ES z 20. decembra 1996, ktorá mení a dopĺňa smernicu 86/378/EHS o</w:t>
      </w:r>
      <w:r w:rsidR="0029541A">
        <w:rPr>
          <w:rFonts w:ascii="Times New Roman" w:hAnsi="Times New Roman" w:cs="Times New Roman"/>
        </w:rPr>
        <w:t> </w:t>
      </w:r>
      <w:r>
        <w:rPr>
          <w:rFonts w:ascii="Times New Roman" w:hAnsi="Times New Roman" w:cs="Times New Roman"/>
        </w:rPr>
        <w:t>uplatňovaní</w:t>
      </w:r>
      <w:r w:rsidR="0029541A">
        <w:rPr>
          <w:rFonts w:ascii="Times New Roman" w:hAnsi="Times New Roman" w:cs="Times New Roman"/>
        </w:rPr>
        <w:t xml:space="preserve"> zásady rovnakého zaobchádzania s mužmi a ženami v zamestnaneckých systémoch sociálneho zabezpečenia</w:t>
      </w:r>
      <w:r w:rsidR="00CB2F4C">
        <w:rPr>
          <w:rFonts w:ascii="Times New Roman" w:hAnsi="Times New Roman" w:cs="Times New Roman"/>
        </w:rPr>
        <w:t xml:space="preserve"> (</w:t>
      </w:r>
      <w:r w:rsidR="00A65A2E">
        <w:rPr>
          <w:rFonts w:ascii="Times New Roman" w:hAnsi="Times New Roman" w:cs="Times New Roman"/>
        </w:rPr>
        <w:t>Mimoriadne vydanie Ú. v. EÚ, kap. 05/zv. 03</w:t>
      </w:r>
      <w:r w:rsidR="00CB2F4C">
        <w:rPr>
          <w:rFonts w:ascii="Times New Roman" w:hAnsi="Times New Roman" w:cs="Times New Roman"/>
        </w:rPr>
        <w:t>);</w:t>
      </w:r>
    </w:p>
    <w:p w:rsidR="00346E51" w:rsidP="00F974AE">
      <w:pPr>
        <w:jc w:val="both"/>
        <w:rPr>
          <w:rFonts w:ascii="Times New Roman" w:hAnsi="Times New Roman" w:cs="Times New Roman"/>
        </w:rPr>
      </w:pPr>
    </w:p>
    <w:p w:rsidR="00A906EA" w:rsidP="00F974AE">
      <w:pPr>
        <w:jc w:val="both"/>
        <w:rPr>
          <w:rFonts w:ascii="Times New Roman" w:hAnsi="Times New Roman" w:cs="Times New Roman"/>
        </w:rPr>
      </w:pPr>
      <w:r>
        <w:rPr>
          <w:rFonts w:ascii="Times New Roman" w:hAnsi="Times New Roman" w:cs="Times New Roman"/>
        </w:rPr>
        <w:t>b)</w:t>
      </w:r>
      <w:r w:rsidR="00346E51">
        <w:rPr>
          <w:rFonts w:ascii="Times New Roman" w:hAnsi="Times New Roman" w:cs="Times New Roman"/>
        </w:rPr>
        <w:t xml:space="preserve"> </w:t>
      </w:r>
      <w:r>
        <w:rPr>
          <w:rFonts w:ascii="Times New Roman" w:hAnsi="Times New Roman" w:cs="Times New Roman"/>
        </w:rPr>
        <w:t>je upravená v práve Európskej únie:</w:t>
      </w:r>
    </w:p>
    <w:p w:rsidR="00A65A2E" w:rsidP="00F974AE">
      <w:pPr>
        <w:jc w:val="both"/>
        <w:rPr>
          <w:rFonts w:ascii="Times New Roman" w:hAnsi="Times New Roman" w:cs="Times New Roman"/>
        </w:rPr>
      </w:pPr>
    </w:p>
    <w:p w:rsidR="00A906EA" w:rsidP="00F974AE">
      <w:pPr>
        <w:jc w:val="both"/>
        <w:rPr>
          <w:rFonts w:ascii="Times New Roman" w:hAnsi="Times New Roman" w:cs="Times New Roman"/>
        </w:rPr>
      </w:pPr>
      <w:r>
        <w:rPr>
          <w:rFonts w:ascii="Times New Roman" w:hAnsi="Times New Roman" w:cs="Times New Roman"/>
        </w:rPr>
        <w:t xml:space="preserve">    </w:t>
      </w:r>
      <w:r w:rsidR="00346E51">
        <w:rPr>
          <w:rFonts w:ascii="Times New Roman" w:hAnsi="Times New Roman" w:cs="Times New Roman"/>
        </w:rPr>
        <w:t>V </w:t>
      </w:r>
      <w:r>
        <w:rPr>
          <w:rFonts w:ascii="Times New Roman" w:hAnsi="Times New Roman" w:cs="Times New Roman"/>
        </w:rPr>
        <w:t>primárnom</w:t>
      </w:r>
      <w:r w:rsidR="00346E51">
        <w:rPr>
          <w:rFonts w:ascii="Times New Roman" w:hAnsi="Times New Roman" w:cs="Times New Roman"/>
        </w:rPr>
        <w:t xml:space="preserve"> práve Európskej únie v čl. 6 ods. 2 Zmluvy o Európskej únii v platnom znení, ktorý odkazuje na zachovávanie základných ľudských práv ako ich zaručuje Európsky dohovor o ochrane ľudských práv a základných slobôd. Ten vo svojom článku 14 upravuje zákaz diskriminácie.</w:t>
      </w:r>
    </w:p>
    <w:p w:rsidR="00A906EA" w:rsidP="00F974AE">
      <w:pPr>
        <w:jc w:val="both"/>
        <w:rPr>
          <w:rFonts w:ascii="Times New Roman" w:hAnsi="Times New Roman" w:cs="Times New Roman"/>
        </w:rPr>
      </w:pPr>
      <w:r w:rsidR="00346E51">
        <w:rPr>
          <w:rFonts w:ascii="Times New Roman" w:hAnsi="Times New Roman" w:cs="Times New Roman"/>
        </w:rPr>
        <w:t xml:space="preserve">    </w:t>
      </w:r>
    </w:p>
    <w:p w:rsidR="00A906EA" w:rsidRPr="00A906EA" w:rsidP="00F974AE">
      <w:pPr>
        <w:jc w:val="both"/>
        <w:rPr>
          <w:rFonts w:ascii="Times New Roman" w:hAnsi="Times New Roman" w:cs="Times New Roman"/>
        </w:rPr>
      </w:pPr>
      <w:r>
        <w:rPr>
          <w:rFonts w:ascii="Times New Roman" w:hAnsi="Times New Roman" w:cs="Times New Roman"/>
        </w:rPr>
        <w:t>c) je obsiahnutá v judikatúre Súdneho dvora Európskych spoločenstiev</w:t>
      </w:r>
      <w:r w:rsidR="004D1B8A">
        <w:rPr>
          <w:rFonts w:ascii="Times New Roman" w:hAnsi="Times New Roman" w:cs="Times New Roman"/>
        </w:rPr>
        <w:t>, ktorý sa k problematike zákazu diskriminácie a zásade rovnakého zaobchádzania vyjadroval v mnohých svojich rozhodnutiach. Napr. rozsudok vo veci Defrenne v. Sabena č. 2 (43/75), Marshal č. 1 (152/84) alebo Danfoss (109/88), Cadman (C-17/05) alebo Mangold (C-144/04) a mnohé ďalšie.</w:t>
      </w:r>
    </w:p>
    <w:p w:rsidR="00F974AE" w:rsidP="00491B9F">
      <w:pPr>
        <w:jc w:val="both"/>
        <w:rPr>
          <w:rFonts w:ascii="Times New Roman" w:hAnsi="Times New Roman" w:cs="Times New Roman"/>
          <w:b/>
        </w:rPr>
      </w:pPr>
    </w:p>
    <w:p w:rsidR="0029541A" w:rsidP="00491B9F">
      <w:pPr>
        <w:jc w:val="both"/>
        <w:rPr>
          <w:rFonts w:ascii="Times New Roman" w:hAnsi="Times New Roman" w:cs="Times New Roman"/>
          <w:b/>
        </w:rPr>
      </w:pPr>
      <w:r>
        <w:rPr>
          <w:rFonts w:ascii="Times New Roman" w:hAnsi="Times New Roman" w:cs="Times New Roman"/>
          <w:b/>
        </w:rPr>
        <w:t>4. Stupeň zlučiteľnosti návrhu právneho predpisu s právom Európskych spoločenstiev a</w:t>
      </w:r>
      <w:r>
        <w:rPr>
          <w:rFonts w:ascii="Times New Roman" w:hAnsi="Times New Roman" w:cs="Times New Roman"/>
          <w:b/>
        </w:rPr>
        <w:t> právom Európskej únie:</w:t>
      </w:r>
    </w:p>
    <w:p w:rsidR="0029541A" w:rsidP="00491B9F">
      <w:pPr>
        <w:jc w:val="both"/>
        <w:rPr>
          <w:rFonts w:ascii="Times New Roman" w:hAnsi="Times New Roman" w:cs="Times New Roman"/>
        </w:rPr>
      </w:pPr>
    </w:p>
    <w:p w:rsidR="0029541A" w:rsidP="00491B9F">
      <w:pPr>
        <w:jc w:val="both"/>
        <w:rPr>
          <w:rFonts w:ascii="Times New Roman" w:hAnsi="Times New Roman" w:cs="Times New Roman"/>
        </w:rPr>
      </w:pPr>
      <w:r>
        <w:rPr>
          <w:rFonts w:ascii="Times New Roman" w:hAnsi="Times New Roman" w:cs="Times New Roman"/>
        </w:rPr>
        <w:t>b) čiastočná</w:t>
      </w:r>
    </w:p>
    <w:p w:rsidR="0029541A" w:rsidP="00491B9F">
      <w:pPr>
        <w:jc w:val="both"/>
        <w:rPr>
          <w:rFonts w:ascii="Times New Roman" w:hAnsi="Times New Roman" w:cs="Times New Roman"/>
        </w:rPr>
      </w:pPr>
    </w:p>
    <w:p w:rsidR="0029541A" w:rsidP="00491B9F">
      <w:pPr>
        <w:jc w:val="both"/>
        <w:rPr>
          <w:rFonts w:ascii="Times New Roman" w:hAnsi="Times New Roman" w:cs="Times New Roman"/>
          <w:b/>
        </w:rPr>
      </w:pPr>
      <w:r w:rsidRPr="0029541A">
        <w:rPr>
          <w:rFonts w:ascii="Times New Roman" w:hAnsi="Times New Roman" w:cs="Times New Roman"/>
          <w:b/>
        </w:rPr>
        <w:t>5.</w:t>
      </w:r>
      <w:r>
        <w:rPr>
          <w:rFonts w:ascii="Times New Roman" w:hAnsi="Times New Roman" w:cs="Times New Roman"/>
          <w:b/>
        </w:rPr>
        <w:t xml:space="preserve"> Gestor (spolupracujúce rezorty):</w:t>
      </w:r>
    </w:p>
    <w:p w:rsidR="00AC5D58" w:rsidP="00AC5D58">
      <w:pPr>
        <w:jc w:val="both"/>
        <w:rPr>
          <w:rFonts w:ascii="Times New Roman" w:hAnsi="Times New Roman" w:cs="Times New Roman"/>
        </w:rPr>
      </w:pPr>
    </w:p>
    <w:p w:rsidR="00AC5D58" w:rsidP="00AC5D58">
      <w:pPr>
        <w:jc w:val="both"/>
        <w:rPr>
          <w:rFonts w:ascii="Times New Roman" w:hAnsi="Times New Roman" w:cs="Times New Roman"/>
        </w:rPr>
      </w:pPr>
      <w:r>
        <w:rPr>
          <w:rFonts w:ascii="Times New Roman" w:hAnsi="Times New Roman" w:cs="Times New Roman"/>
        </w:rPr>
        <w:t xml:space="preserve">    Úrad vlády Slovenskej republiky</w:t>
      </w:r>
    </w:p>
    <w:p w:rsidR="0029541A" w:rsidP="00491B9F">
      <w:pPr>
        <w:jc w:val="both"/>
        <w:rPr>
          <w:rFonts w:ascii="Times New Roman" w:hAnsi="Times New Roman" w:cs="Times New Roman"/>
        </w:rPr>
      </w:pPr>
      <w:r>
        <w:rPr>
          <w:rFonts w:ascii="Times New Roman" w:hAnsi="Times New Roman" w:cs="Times New Roman"/>
        </w:rPr>
        <w:t xml:space="preserve">    Ministerstvo práce, sociálnych vecí a rodiny</w:t>
      </w:r>
    </w:p>
    <w:p w:rsidR="0029541A" w:rsidP="00491B9F">
      <w:pPr>
        <w:jc w:val="both"/>
        <w:rPr>
          <w:rFonts w:ascii="Times New Roman" w:hAnsi="Times New Roman" w:cs="Times New Roman"/>
        </w:rPr>
      </w:pPr>
      <w:r>
        <w:rPr>
          <w:rFonts w:ascii="Times New Roman" w:hAnsi="Times New Roman" w:cs="Times New Roman"/>
        </w:rPr>
        <w:t xml:space="preserve">    Slovenskej republiky</w:t>
      </w:r>
    </w:p>
    <w:p w:rsidR="00AC5D58" w:rsidP="00491B9F">
      <w:pPr>
        <w:jc w:val="both"/>
        <w:rPr>
          <w:rFonts w:ascii="Times New Roman" w:hAnsi="Times New Roman" w:cs="Times New Roman"/>
        </w:rPr>
      </w:pPr>
      <w:r>
        <w:rPr>
          <w:rFonts w:ascii="Times New Roman" w:hAnsi="Times New Roman" w:cs="Times New Roman"/>
        </w:rPr>
        <w:t xml:space="preserve">    Ministerstvo spravodlivosti</w:t>
      </w:r>
    </w:p>
    <w:p w:rsidR="00AC5D58" w:rsidP="00AC5D58">
      <w:pPr>
        <w:jc w:val="both"/>
        <w:rPr>
          <w:rFonts w:ascii="Times New Roman" w:hAnsi="Times New Roman" w:cs="Times New Roman"/>
        </w:rPr>
      </w:pPr>
      <w:r>
        <w:rPr>
          <w:rFonts w:ascii="Times New Roman" w:hAnsi="Times New Roman" w:cs="Times New Roman"/>
        </w:rPr>
        <w:t xml:space="preserve">    Slovenskej republiky</w:t>
      </w:r>
    </w:p>
    <w:p w:rsidR="00AC5D58" w:rsidP="00491B9F">
      <w:pPr>
        <w:jc w:val="both"/>
        <w:rPr>
          <w:rFonts w:ascii="Times New Roman" w:hAnsi="Times New Roman" w:cs="Times New Roman"/>
        </w:rPr>
      </w:pPr>
    </w:p>
    <w:p w:rsidR="00AC5D58"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B957E9"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65A2E" w:rsidP="00491B9F">
      <w:pPr>
        <w:jc w:val="both"/>
        <w:rPr>
          <w:rFonts w:ascii="Times New Roman" w:hAnsi="Times New Roman" w:cs="Times New Roman"/>
        </w:rPr>
      </w:pPr>
    </w:p>
    <w:p w:rsidR="00AC5D58" w:rsidP="00491B9F">
      <w:pPr>
        <w:jc w:val="both"/>
        <w:rPr>
          <w:rFonts w:ascii="Times New Roman" w:hAnsi="Times New Roman" w:cs="Times New Roman"/>
        </w:rPr>
      </w:pPr>
    </w:p>
    <w:p w:rsidR="00AC5D58" w:rsidP="00491B9F">
      <w:pPr>
        <w:jc w:val="both"/>
        <w:rPr>
          <w:rFonts w:ascii="Times New Roman" w:hAnsi="Times New Roman" w:cs="Times New Roman"/>
        </w:rPr>
      </w:pPr>
    </w:p>
    <w:p w:rsidR="00F94890" w:rsidP="00491B9F">
      <w:pPr>
        <w:jc w:val="both"/>
        <w:rPr>
          <w:rFonts w:ascii="Times New Roman" w:hAnsi="Times New Roman" w:cs="Times New Roman"/>
          <w:b/>
        </w:rPr>
      </w:pPr>
      <w:r>
        <w:rPr>
          <w:rFonts w:ascii="Times New Roman" w:hAnsi="Times New Roman" w:cs="Times New Roman"/>
          <w:b/>
        </w:rPr>
        <w:t>Osobitná časť</w:t>
      </w:r>
    </w:p>
    <w:p w:rsidR="00F974AE" w:rsidP="00491B9F">
      <w:pPr>
        <w:jc w:val="both"/>
        <w:rPr>
          <w:rFonts w:ascii="Times New Roman" w:hAnsi="Times New Roman" w:cs="Times New Roman"/>
          <w:b/>
        </w:rPr>
      </w:pPr>
    </w:p>
    <w:p w:rsidR="00B957E9" w:rsidP="00491B9F">
      <w:pPr>
        <w:jc w:val="both"/>
        <w:rPr>
          <w:rFonts w:ascii="Times New Roman" w:hAnsi="Times New Roman" w:cs="Times New Roman"/>
          <w:b/>
        </w:rPr>
      </w:pPr>
      <w:r w:rsidR="00F974AE">
        <w:rPr>
          <w:rFonts w:ascii="Times New Roman" w:hAnsi="Times New Roman" w:cs="Times New Roman"/>
          <w:b/>
        </w:rPr>
        <w:t>K Čl. I</w:t>
      </w:r>
    </w:p>
    <w:p w:rsidR="00F974AE" w:rsidP="00491B9F">
      <w:pPr>
        <w:jc w:val="both"/>
        <w:rPr>
          <w:rFonts w:ascii="Times New Roman" w:hAnsi="Times New Roman" w:cs="Times New Roman"/>
          <w:b/>
        </w:rPr>
      </w:pPr>
    </w:p>
    <w:p w:rsidR="00B957E9" w:rsidRPr="00352DE0" w:rsidP="00491B9F">
      <w:pPr>
        <w:jc w:val="both"/>
        <w:rPr>
          <w:rFonts w:ascii="Times New Roman" w:hAnsi="Times New Roman" w:cs="Times New Roman"/>
        </w:rPr>
      </w:pPr>
      <w:r>
        <w:rPr>
          <w:rFonts w:ascii="Times New Roman" w:hAnsi="Times New Roman" w:cs="Times New Roman"/>
          <w:b/>
        </w:rPr>
        <w:t>K bodu 1:</w:t>
      </w:r>
    </w:p>
    <w:p w:rsidR="006478F9" w:rsidRPr="00352DE0" w:rsidP="00491B9F">
      <w:pPr>
        <w:jc w:val="both"/>
        <w:rPr>
          <w:rFonts w:ascii="Times New Roman" w:hAnsi="Times New Roman" w:cs="Times New Roman"/>
        </w:rPr>
      </w:pPr>
    </w:p>
    <w:p w:rsidR="00352DE0" w:rsidRPr="00352DE0" w:rsidP="00491B9F">
      <w:pPr>
        <w:jc w:val="both"/>
        <w:rPr>
          <w:rFonts w:ascii="Times New Roman" w:hAnsi="Times New Roman" w:cs="Times New Roman"/>
        </w:rPr>
      </w:pPr>
      <w:r w:rsidRPr="00352DE0">
        <w:rPr>
          <w:rFonts w:ascii="Times New Roman" w:hAnsi="Times New Roman" w:cs="Times New Roman"/>
        </w:rPr>
        <w:tab/>
        <w:t>Podľa</w:t>
      </w:r>
      <w:r>
        <w:rPr>
          <w:rFonts w:ascii="Times New Roman" w:hAnsi="Times New Roman" w:cs="Times New Roman"/>
        </w:rPr>
        <w:t xml:space="preserve"> § 2 ods. 1 antidiskriminačného zákona</w:t>
      </w:r>
      <w:r w:rsidRPr="00352DE0">
        <w:rPr>
          <w:rFonts w:ascii="Times New Roman" w:hAnsi="Times New Roman" w:cs="Times New Roman"/>
        </w:rPr>
        <w:t xml:space="preserve"> </w:t>
      </w:r>
      <w:r>
        <w:rPr>
          <w:rFonts w:ascii="Times New Roman" w:hAnsi="Times New Roman" w:cs="Times New Roman"/>
        </w:rPr>
        <w:t>„</w:t>
      </w:r>
      <w:r w:rsidRPr="00352DE0">
        <w:rPr>
          <w:rFonts w:ascii="Times New Roman" w:hAnsi="Times New Roman" w:cs="Times New Roman"/>
        </w:rPr>
        <w:t>Dodržiavanie zásady rovnakého zaobchádzania spočíva v zákaze diskriminácie z akéhokoľvek dôvodu, vo výkone práv a povinností v súlade s dobrými mravmi, ako aj v prijímaní opatrení na ochranu pred diskrimináciou, ak je možné prijatie takýchto opatrení požadovať vzhľadom na konkrétne okolnosti a na možnosti osoby, ktorá má povinnosť túto zásadu dodržiavať.</w:t>
      </w:r>
    </w:p>
    <w:p w:rsidR="002337C1" w:rsidP="00491B9F">
      <w:pPr>
        <w:jc w:val="both"/>
        <w:rPr>
          <w:rFonts w:ascii="Times New Roman" w:hAnsi="Times New Roman" w:cs="Times New Roman"/>
        </w:rPr>
      </w:pPr>
      <w:r w:rsidR="00FC7442">
        <w:rPr>
          <w:rFonts w:ascii="Times New Roman" w:hAnsi="Times New Roman" w:cs="Times New Roman"/>
        </w:rPr>
        <w:tab/>
      </w:r>
      <w:r w:rsidRPr="006478F9" w:rsidR="006478F9">
        <w:rPr>
          <w:rFonts w:ascii="Times New Roman" w:hAnsi="Times New Roman" w:cs="Times New Roman"/>
        </w:rPr>
        <w:t xml:space="preserve">Komisia </w:t>
      </w:r>
      <w:r w:rsidR="006478F9">
        <w:rPr>
          <w:rFonts w:ascii="Times New Roman" w:hAnsi="Times New Roman" w:cs="Times New Roman"/>
        </w:rPr>
        <w:t>vo svojom formálnom oznámení k transpozícii článku 2 ods. 1 smernice Rady 2000/43/ES, ktorou sa zavádza zásada rovnakého zaobchádzania s osobami bez ohľadu na rasový alebo etnický pôv</w:t>
      </w:r>
      <w:r w:rsidR="00073FDD">
        <w:rPr>
          <w:rFonts w:ascii="Times New Roman" w:hAnsi="Times New Roman" w:cs="Times New Roman"/>
        </w:rPr>
        <w:t>od</w:t>
      </w:r>
      <w:r w:rsidR="006478F9">
        <w:rPr>
          <w:rFonts w:ascii="Times New Roman" w:hAnsi="Times New Roman" w:cs="Times New Roman"/>
        </w:rPr>
        <w:t xml:space="preserve"> </w:t>
      </w:r>
      <w:r w:rsidR="00B71B7E">
        <w:rPr>
          <w:rFonts w:ascii="Times New Roman" w:hAnsi="Times New Roman" w:cs="Times New Roman"/>
        </w:rPr>
        <w:t xml:space="preserve">(tzv. rasová smernica) </w:t>
      </w:r>
      <w:r w:rsidR="006478F9">
        <w:rPr>
          <w:rFonts w:ascii="Times New Roman" w:hAnsi="Times New Roman" w:cs="Times New Roman"/>
        </w:rPr>
        <w:t>namietala, že definícia diskriminácie, ktorá je obsiahnutá v ustanovení § 2 ods. 1 antidiskriminačného zákona  je príliš abstraktná a umožňuje výnimky</w:t>
      </w:r>
      <w:r w:rsidR="00471787">
        <w:rPr>
          <w:rFonts w:ascii="Times New Roman" w:hAnsi="Times New Roman" w:cs="Times New Roman"/>
        </w:rPr>
        <w:t>. Odkaz na „možnosti</w:t>
      </w:r>
      <w:r w:rsidR="006478F9">
        <w:rPr>
          <w:rFonts w:ascii="Times New Roman" w:hAnsi="Times New Roman" w:cs="Times New Roman"/>
        </w:rPr>
        <w:t xml:space="preserve"> </w:t>
      </w:r>
      <w:r w:rsidR="00471787">
        <w:rPr>
          <w:rFonts w:ascii="Times New Roman" w:hAnsi="Times New Roman" w:cs="Times New Roman"/>
        </w:rPr>
        <w:t xml:space="preserve">osoby, ktorá má povinnosť dodržiavať“ zásadu rovnakého zaobchádzania sa v smernici neustanovuje. Antidiskriminačný zákon </w:t>
      </w:r>
      <w:r w:rsidR="00C37327">
        <w:rPr>
          <w:rFonts w:ascii="Times New Roman" w:hAnsi="Times New Roman" w:cs="Times New Roman"/>
        </w:rPr>
        <w:t>podľa názoru Komisie</w:t>
      </w:r>
      <w:r w:rsidR="00471787">
        <w:rPr>
          <w:rFonts w:ascii="Times New Roman" w:hAnsi="Times New Roman" w:cs="Times New Roman"/>
        </w:rPr>
        <w:t xml:space="preserve"> nezabezpečuje</w:t>
      </w:r>
      <w:r w:rsidR="00FC7442">
        <w:rPr>
          <w:rFonts w:ascii="Times New Roman" w:hAnsi="Times New Roman" w:cs="Times New Roman"/>
        </w:rPr>
        <w:t xml:space="preserve"> takú</w:t>
      </w:r>
      <w:r w:rsidR="00471787">
        <w:rPr>
          <w:rFonts w:ascii="Times New Roman" w:hAnsi="Times New Roman" w:cs="Times New Roman"/>
        </w:rPr>
        <w:t xml:space="preserve"> úroveň</w:t>
      </w:r>
      <w:r w:rsidR="00471787">
        <w:rPr>
          <w:rFonts w:ascii="Times New Roman" w:hAnsi="Times New Roman" w:cs="Times New Roman"/>
        </w:rPr>
        <w:t xml:space="preserve"> ochrany, ktorú </w:t>
      </w:r>
      <w:r w:rsidR="00073FDD">
        <w:rPr>
          <w:rFonts w:ascii="Times New Roman" w:hAnsi="Times New Roman" w:cs="Times New Roman"/>
        </w:rPr>
        <w:t>táto smernica vyžaduje, ale ju</w:t>
      </w:r>
      <w:r w:rsidR="00471787">
        <w:rPr>
          <w:rFonts w:ascii="Times New Roman" w:hAnsi="Times New Roman" w:cs="Times New Roman"/>
        </w:rPr>
        <w:t xml:space="preserve"> zužuje. Komisia </w:t>
      </w:r>
      <w:r w:rsidR="00C37327">
        <w:rPr>
          <w:rFonts w:ascii="Times New Roman" w:hAnsi="Times New Roman" w:cs="Times New Roman"/>
        </w:rPr>
        <w:t xml:space="preserve">v tomto zmysle </w:t>
      </w:r>
      <w:r w:rsidR="00471787">
        <w:rPr>
          <w:rFonts w:ascii="Times New Roman" w:hAnsi="Times New Roman" w:cs="Times New Roman"/>
        </w:rPr>
        <w:t>namieta aj použitie pojmu „dobrých mravov</w:t>
      </w:r>
      <w:r w:rsidR="00FC7442">
        <w:rPr>
          <w:rFonts w:ascii="Times New Roman" w:hAnsi="Times New Roman" w:cs="Times New Roman"/>
        </w:rPr>
        <w:t>“</w:t>
      </w:r>
      <w:r w:rsidR="00471787">
        <w:rPr>
          <w:rFonts w:ascii="Times New Roman" w:hAnsi="Times New Roman" w:cs="Times New Roman"/>
        </w:rPr>
        <w:t xml:space="preserve"> v </w:t>
      </w:r>
      <w:r w:rsidR="00C37327">
        <w:rPr>
          <w:rFonts w:ascii="Times New Roman" w:hAnsi="Times New Roman" w:cs="Times New Roman"/>
        </w:rPr>
        <w:t>uvedenom</w:t>
      </w:r>
      <w:r w:rsidR="00471787">
        <w:rPr>
          <w:rFonts w:ascii="Times New Roman" w:hAnsi="Times New Roman" w:cs="Times New Roman"/>
        </w:rPr>
        <w:t xml:space="preserve"> ustanovení</w:t>
      </w:r>
      <w:r w:rsidR="00FC7442">
        <w:rPr>
          <w:rFonts w:ascii="Times New Roman" w:hAnsi="Times New Roman" w:cs="Times New Roman"/>
        </w:rPr>
        <w:t>, pretože tento p</w:t>
      </w:r>
      <w:r>
        <w:rPr>
          <w:rFonts w:ascii="Times New Roman" w:hAnsi="Times New Roman" w:cs="Times New Roman"/>
        </w:rPr>
        <w:t>ojem nie je vymedzený v zákone.</w:t>
      </w:r>
      <w:r w:rsidR="00C37327">
        <w:rPr>
          <w:rFonts w:ascii="Times New Roman" w:hAnsi="Times New Roman" w:cs="Times New Roman"/>
        </w:rPr>
        <w:t xml:space="preserve"> </w:t>
      </w:r>
    </w:p>
    <w:p w:rsidR="006478F9" w:rsidP="00491B9F">
      <w:pPr>
        <w:jc w:val="both"/>
        <w:rPr>
          <w:rFonts w:ascii="Times New Roman" w:hAnsi="Times New Roman" w:cs="Times New Roman"/>
        </w:rPr>
      </w:pPr>
      <w:r w:rsidR="002337C1">
        <w:rPr>
          <w:rFonts w:ascii="Times New Roman" w:hAnsi="Times New Roman" w:cs="Times New Roman"/>
        </w:rPr>
        <w:tab/>
      </w:r>
      <w:r w:rsidR="00FC7442">
        <w:rPr>
          <w:rFonts w:ascii="Times New Roman" w:hAnsi="Times New Roman" w:cs="Times New Roman"/>
        </w:rPr>
        <w:t>Komisia uplatnila rovnaké výhrady aj k transpozícii článku 2 od</w:t>
      </w:r>
      <w:r w:rsidR="00FC7442">
        <w:rPr>
          <w:rFonts w:ascii="Times New Roman" w:hAnsi="Times New Roman" w:cs="Times New Roman"/>
        </w:rPr>
        <w:t>s. 1 smernice Rady 2000/78/ES, ktorá ustanovuje všeobecný rámec pre rovnaké zaobchádzanie  v zamestnaní a</w:t>
      </w:r>
      <w:r w:rsidR="00B71B7E">
        <w:rPr>
          <w:rFonts w:ascii="Times New Roman" w:hAnsi="Times New Roman" w:cs="Times New Roman"/>
        </w:rPr>
        <w:t> </w:t>
      </w:r>
      <w:r w:rsidR="00FC7442">
        <w:rPr>
          <w:rFonts w:ascii="Times New Roman" w:hAnsi="Times New Roman" w:cs="Times New Roman"/>
        </w:rPr>
        <w:t>povolaní</w:t>
      </w:r>
      <w:r w:rsidR="00B71B7E">
        <w:rPr>
          <w:rFonts w:ascii="Times New Roman" w:hAnsi="Times New Roman" w:cs="Times New Roman"/>
        </w:rPr>
        <w:t xml:space="preserve"> (tzv. všeobecná smernica)</w:t>
      </w:r>
      <w:r w:rsidR="00FC7442">
        <w:rPr>
          <w:rFonts w:ascii="Times New Roman" w:hAnsi="Times New Roman" w:cs="Times New Roman"/>
        </w:rPr>
        <w:t>.</w:t>
      </w:r>
    </w:p>
    <w:p w:rsidR="00EA6635" w:rsidP="00EA6635">
      <w:pPr>
        <w:jc w:val="both"/>
        <w:rPr>
          <w:rFonts w:ascii="Times New Roman" w:hAnsi="Times New Roman" w:cs="Times New Roman"/>
        </w:rPr>
      </w:pPr>
      <w:r w:rsidR="00FC7442">
        <w:rPr>
          <w:rFonts w:ascii="Times New Roman" w:hAnsi="Times New Roman" w:cs="Times New Roman"/>
        </w:rPr>
        <w:tab/>
        <w:t xml:space="preserve">V záujme dosiahnutia zhody </w:t>
      </w:r>
      <w:r>
        <w:rPr>
          <w:rFonts w:ascii="Times New Roman" w:hAnsi="Times New Roman" w:cs="Times New Roman"/>
        </w:rPr>
        <w:t>s uvedenými článkami smerníc</w:t>
      </w:r>
      <w:r w:rsidR="009E4ADC">
        <w:rPr>
          <w:rFonts w:ascii="Times New Roman" w:hAnsi="Times New Roman" w:cs="Times New Roman"/>
        </w:rPr>
        <w:t xml:space="preserve"> sa </w:t>
      </w:r>
      <w:r>
        <w:rPr>
          <w:rFonts w:ascii="Times New Roman" w:hAnsi="Times New Roman" w:cs="Times New Roman"/>
        </w:rPr>
        <w:t>navrhuje vypustiť z § 2 ods.</w:t>
      </w:r>
      <w:r w:rsidR="002337C1">
        <w:rPr>
          <w:rFonts w:ascii="Times New Roman" w:hAnsi="Times New Roman" w:cs="Times New Roman"/>
        </w:rPr>
        <w:t xml:space="preserve"> 1</w:t>
      </w:r>
      <w:r>
        <w:rPr>
          <w:rFonts w:ascii="Times New Roman" w:hAnsi="Times New Roman" w:cs="Times New Roman"/>
        </w:rPr>
        <w:t xml:space="preserve"> zákona slová </w:t>
      </w:r>
      <w:r w:rsidR="009E4ADC">
        <w:rPr>
          <w:rFonts w:ascii="Times New Roman" w:hAnsi="Times New Roman" w:cs="Times New Roman"/>
        </w:rPr>
        <w:t>„vo výkone</w:t>
      </w:r>
      <w:r w:rsidR="009E4ADC">
        <w:rPr>
          <w:rFonts w:ascii="Times New Roman" w:hAnsi="Times New Roman" w:cs="Times New Roman"/>
        </w:rPr>
        <w:t xml:space="preserve"> práv a povinností v súlade s dobrými mravmi,</w:t>
      </w:r>
      <w:r w:rsidRPr="00EA6635">
        <w:rPr>
          <w:rFonts w:ascii="Times New Roman" w:hAnsi="Times New Roman" w:cs="Times New Roman"/>
        </w:rPr>
        <w:t xml:space="preserve"> </w:t>
      </w:r>
      <w:r w:rsidRPr="00BB6A78">
        <w:rPr>
          <w:rFonts w:ascii="Times New Roman" w:hAnsi="Times New Roman" w:cs="Times New Roman"/>
        </w:rPr>
        <w:t>ak</w:t>
      </w:r>
      <w:r w:rsidR="009E4ADC">
        <w:rPr>
          <w:rFonts w:ascii="Times New Roman" w:hAnsi="Times New Roman" w:cs="Times New Roman"/>
        </w:rPr>
        <w:t>o</w:t>
      </w:r>
      <w:r w:rsidRPr="00BB6A78">
        <w:rPr>
          <w:rFonts w:ascii="Times New Roman" w:hAnsi="Times New Roman" w:cs="Times New Roman"/>
        </w:rPr>
        <w:t xml:space="preserve"> </w:t>
      </w:r>
      <w:r w:rsidR="009E4ADC">
        <w:rPr>
          <w:rFonts w:ascii="Times New Roman" w:hAnsi="Times New Roman" w:cs="Times New Roman"/>
        </w:rPr>
        <w:t xml:space="preserve">aj v prijímaní opatrení na ochranu pred diskrimináciou, ak </w:t>
      </w:r>
      <w:r w:rsidRPr="00BB6A78">
        <w:rPr>
          <w:rFonts w:ascii="Times New Roman" w:hAnsi="Times New Roman" w:cs="Times New Roman"/>
        </w:rPr>
        <w:t>je možné prijatie takýchto opatrení požadovať vzhľadom na konkrétne okolnosti a na možnosti osoby, ktorá má povinnosť túto zásadu dodržiavať“.</w:t>
      </w:r>
    </w:p>
    <w:p w:rsidR="009E4ADC" w:rsidP="00EA6635">
      <w:pPr>
        <w:jc w:val="both"/>
        <w:rPr>
          <w:rFonts w:ascii="Times New Roman" w:hAnsi="Times New Roman" w:cs="Times New Roman"/>
        </w:rPr>
      </w:pPr>
    </w:p>
    <w:p w:rsidR="00EA6635" w:rsidRPr="00B71B7E" w:rsidP="00EA6635">
      <w:pPr>
        <w:jc w:val="both"/>
        <w:rPr>
          <w:rFonts w:ascii="Times New Roman" w:hAnsi="Times New Roman" w:cs="Times New Roman"/>
        </w:rPr>
      </w:pPr>
      <w:r>
        <w:rPr>
          <w:rFonts w:ascii="Times New Roman" w:hAnsi="Times New Roman" w:cs="Times New Roman"/>
          <w:b/>
        </w:rPr>
        <w:t>K b</w:t>
      </w:r>
      <w:r>
        <w:rPr>
          <w:rFonts w:ascii="Times New Roman" w:hAnsi="Times New Roman" w:cs="Times New Roman"/>
          <w:b/>
        </w:rPr>
        <w:t>odu 2:</w:t>
      </w:r>
    </w:p>
    <w:p w:rsidR="00B73D98" w:rsidP="00EA6635">
      <w:pPr>
        <w:jc w:val="both"/>
        <w:rPr>
          <w:rFonts w:ascii="Times New Roman" w:hAnsi="Times New Roman" w:cs="Times New Roman"/>
          <w:b/>
          <w:bCs/>
        </w:rPr>
      </w:pPr>
      <w:r>
        <w:rPr>
          <w:rFonts w:ascii="Times New Roman" w:hAnsi="Times New Roman" w:cs="Times New Roman"/>
          <w:b/>
          <w:bCs/>
        </w:rPr>
        <w:tab/>
      </w:r>
    </w:p>
    <w:p w:rsidR="005933EC" w:rsidP="00EA6635">
      <w:pPr>
        <w:jc w:val="both"/>
        <w:rPr>
          <w:rFonts w:ascii="Times New Roman" w:hAnsi="Times New Roman" w:cs="Times New Roman"/>
          <w:bCs/>
        </w:rPr>
      </w:pPr>
      <w:r w:rsidR="00B73D98">
        <w:rPr>
          <w:rFonts w:ascii="Times New Roman" w:hAnsi="Times New Roman" w:cs="Times New Roman"/>
          <w:b/>
          <w:bCs/>
        </w:rPr>
        <w:tab/>
      </w:r>
      <w:r w:rsidRPr="00B73D98" w:rsidR="00B73D98">
        <w:rPr>
          <w:rFonts w:ascii="Times New Roman" w:hAnsi="Times New Roman" w:cs="Times New Roman"/>
          <w:bCs/>
        </w:rPr>
        <w:t xml:space="preserve">Na základe expertných stanovísk </w:t>
      </w:r>
      <w:r>
        <w:rPr>
          <w:rFonts w:ascii="Times New Roman" w:hAnsi="Times New Roman" w:cs="Times New Roman"/>
          <w:bCs/>
        </w:rPr>
        <w:t xml:space="preserve">šiestich </w:t>
      </w:r>
      <w:r w:rsidRPr="00B73D98" w:rsidR="00B73D98">
        <w:rPr>
          <w:rFonts w:ascii="Times New Roman" w:hAnsi="Times New Roman" w:cs="Times New Roman"/>
          <w:bCs/>
        </w:rPr>
        <w:t xml:space="preserve">významných právnych inštitúcií v Slovenskej republike a po rozsiahlej analýze existujúcej judikatúry </w:t>
      </w:r>
      <w:r w:rsidR="00B73D98">
        <w:rPr>
          <w:rFonts w:ascii="Times New Roman" w:hAnsi="Times New Roman" w:cs="Times New Roman"/>
          <w:bCs/>
        </w:rPr>
        <w:t xml:space="preserve">sa </w:t>
      </w:r>
      <w:r w:rsidRPr="00B73D98" w:rsidR="00B73D98">
        <w:rPr>
          <w:rFonts w:ascii="Times New Roman" w:hAnsi="Times New Roman" w:cs="Times New Roman"/>
          <w:bCs/>
        </w:rPr>
        <w:t>dospel</w:t>
      </w:r>
      <w:r w:rsidR="00B73D98">
        <w:rPr>
          <w:rFonts w:ascii="Times New Roman" w:hAnsi="Times New Roman" w:cs="Times New Roman"/>
          <w:bCs/>
        </w:rPr>
        <w:t xml:space="preserve">o k záveru, </w:t>
      </w:r>
      <w:r w:rsidRPr="00B73D98" w:rsidR="00B73D98">
        <w:rPr>
          <w:rFonts w:ascii="Times New Roman" w:hAnsi="Times New Roman" w:cs="Times New Roman"/>
          <w:bCs/>
        </w:rPr>
        <w:t xml:space="preserve">že zachovanie pojmu „dobré mravy“ v antidiskriminačnom zákone je vhodné. Tento pojem je známy už z rímskeho práva ako „boni mores“ a vyskytuje sa napr. aj v českom, nemeckom, rakúskom </w:t>
      </w:r>
      <w:r>
        <w:rPr>
          <w:rFonts w:ascii="Times New Roman" w:hAnsi="Times New Roman" w:cs="Times New Roman"/>
          <w:bCs/>
        </w:rPr>
        <w:t>a francúzskom právnom poriadku.</w:t>
      </w:r>
    </w:p>
    <w:p w:rsidR="00B73D98" w:rsidP="00EA6635">
      <w:pPr>
        <w:jc w:val="both"/>
        <w:rPr>
          <w:rFonts w:ascii="Times New Roman" w:hAnsi="Times New Roman" w:cs="Times New Roman"/>
          <w:bCs/>
        </w:rPr>
      </w:pPr>
      <w:r w:rsidR="005933EC">
        <w:rPr>
          <w:rFonts w:ascii="Times New Roman" w:hAnsi="Times New Roman" w:cs="Times New Roman"/>
          <w:bCs/>
        </w:rPr>
        <w:tab/>
      </w:r>
      <w:r w:rsidRPr="00B73D98">
        <w:rPr>
          <w:rFonts w:ascii="Times New Roman" w:hAnsi="Times New Roman" w:cs="Times New Roman"/>
          <w:bCs/>
        </w:rPr>
        <w:t>V Slovenskej republike sa okrem antidiskriminačného zákona využíva v mnohých iných významných právnych predpisoch ako napr. Občiansky zákonník, Obchodný zákonník, Zákonník práce a pod.</w:t>
      </w:r>
      <w:r>
        <w:rPr>
          <w:rFonts w:ascii="Times New Roman" w:hAnsi="Times New Roman" w:cs="Times New Roman"/>
          <w:bCs/>
        </w:rPr>
        <w:t xml:space="preserve">. </w:t>
      </w:r>
      <w:r w:rsidRPr="00B73D98">
        <w:rPr>
          <w:rFonts w:ascii="Times New Roman" w:hAnsi="Times New Roman" w:cs="Times New Roman"/>
          <w:bCs/>
        </w:rPr>
        <w:t>Kvalitatívna a kvantitatívna analýza judikatúry súdov Slovenskej republiky potvrdzuje, že použitie pojmu „dobré mravy“ významne rozširuje ochranu subjektov práva</w:t>
      </w:r>
      <w:r w:rsidR="00A02C7A">
        <w:rPr>
          <w:rFonts w:ascii="Times New Roman" w:hAnsi="Times New Roman" w:cs="Times New Roman"/>
          <w:bCs/>
        </w:rPr>
        <w:t>. M</w:t>
      </w:r>
      <w:r w:rsidRPr="00B73D98">
        <w:rPr>
          <w:rFonts w:ascii="Times New Roman" w:hAnsi="Times New Roman" w:cs="Times New Roman"/>
          <w:bCs/>
        </w:rPr>
        <w:t>á význam</w:t>
      </w:r>
      <w:r w:rsidR="00A02C7A">
        <w:rPr>
          <w:rFonts w:ascii="Times New Roman" w:hAnsi="Times New Roman" w:cs="Times New Roman"/>
          <w:bCs/>
        </w:rPr>
        <w:t xml:space="preserve"> aj v antidiskriminačnom zákone, aby sa</w:t>
      </w:r>
      <w:r w:rsidR="00BA1F5F">
        <w:rPr>
          <w:rFonts w:ascii="Times New Roman" w:hAnsi="Times New Roman" w:cs="Times New Roman"/>
          <w:bCs/>
        </w:rPr>
        <w:t xml:space="preserve"> </w:t>
      </w:r>
      <w:r w:rsidR="00A02C7A">
        <w:rPr>
          <w:rFonts w:ascii="Times New Roman" w:hAnsi="Times New Roman" w:cs="Times New Roman"/>
          <w:bCs/>
        </w:rPr>
        <w:t>rozšírila ochrana pred diskrimináciou</w:t>
      </w:r>
      <w:r w:rsidR="00BA1F5F">
        <w:rPr>
          <w:rFonts w:ascii="Times New Roman" w:hAnsi="Times New Roman" w:cs="Times New Roman"/>
          <w:bCs/>
        </w:rPr>
        <w:t xml:space="preserve"> aj z tohto pohľadu.</w:t>
      </w:r>
    </w:p>
    <w:p w:rsidR="006F404D" w:rsidP="006F404D">
      <w:pPr>
        <w:jc w:val="both"/>
        <w:rPr>
          <w:rFonts w:ascii="Times New Roman" w:hAnsi="Times New Roman" w:cs="Times New Roman"/>
          <w:sz w:val="22"/>
          <w:szCs w:val="22"/>
          <w:lang w:eastAsia="cs-CZ"/>
        </w:rPr>
      </w:pPr>
      <w:r w:rsidR="00B73D98">
        <w:rPr>
          <w:rFonts w:ascii="Times New Roman" w:hAnsi="Times New Roman" w:cs="Times New Roman"/>
          <w:bCs/>
        </w:rPr>
        <w:tab/>
      </w:r>
      <w:r w:rsidR="005933EC">
        <w:rPr>
          <w:rFonts w:ascii="Times New Roman" w:hAnsi="Times New Roman" w:cs="Times New Roman"/>
          <w:bCs/>
        </w:rPr>
        <w:t xml:space="preserve">K namietanému nedostatku vymedzenia pojmu „dobré mravy“ je potrebné uviesť, že </w:t>
      </w:r>
      <w:r>
        <w:rPr>
          <w:rFonts w:ascii="Times New Roman" w:hAnsi="Times New Roman" w:cs="Times New Roman"/>
          <w:bCs/>
        </w:rPr>
        <w:t xml:space="preserve">tento pojem </w:t>
      </w:r>
      <w:r w:rsidRPr="006F404D">
        <w:rPr>
          <w:rFonts w:ascii="Times New Roman" w:hAnsi="Times New Roman" w:cs="Times New Roman"/>
          <w:bCs/>
        </w:rPr>
        <w:t xml:space="preserve">slúži na výklad jednotlivých ustanovení </w:t>
      </w:r>
      <w:r>
        <w:rPr>
          <w:rFonts w:ascii="Times New Roman" w:hAnsi="Times New Roman" w:cs="Times New Roman"/>
          <w:bCs/>
        </w:rPr>
        <w:t>vyššie uvedených zákonov</w:t>
      </w:r>
      <w:r w:rsidRPr="006F404D">
        <w:rPr>
          <w:rFonts w:ascii="Times New Roman" w:hAnsi="Times New Roman" w:cs="Times New Roman"/>
          <w:bCs/>
        </w:rPr>
        <w:t xml:space="preserve"> v praxi. Posúdenie konkrétneho obsahu pojmu „dobré mravy“ patrí s ohľadom na okolnosti jednotlivého prípadu výlučne súdu.</w:t>
      </w:r>
    </w:p>
    <w:p w:rsidR="006F404D" w:rsidP="006F404D">
      <w:pPr>
        <w:jc w:val="both"/>
        <w:rPr>
          <w:rFonts w:ascii="Times New Roman" w:hAnsi="Times New Roman" w:cs="Times New Roman"/>
          <w:sz w:val="22"/>
          <w:szCs w:val="22"/>
          <w:lang w:eastAsia="cs-CZ"/>
        </w:rPr>
      </w:pPr>
      <w:r>
        <w:rPr>
          <w:rFonts w:ascii="Times New Roman" w:hAnsi="Times New Roman" w:cs="Times New Roman"/>
          <w:sz w:val="22"/>
          <w:szCs w:val="22"/>
          <w:lang w:eastAsia="cs-CZ"/>
        </w:rPr>
        <w:tab/>
      </w:r>
      <w:r w:rsidRPr="006F404D">
        <w:rPr>
          <w:rFonts w:ascii="Times New Roman" w:hAnsi="Times New Roman" w:cs="Times New Roman"/>
          <w:bCs/>
        </w:rPr>
        <w:t>Dobré mravy sú posudzované vždy vzhľadom k danému času, danému miestu s prihliadnutím na všetky okolnosti a povahu konkrétneho prípadu. Vo všeobecnosti možno hovoriť o pravidlách morálneho charakteru všeobecne platných v demokratickej spoločnosti, v ktorej sa uplatňuje a presadzuje vzájomná slušnosť, ohľaduplnosť a vzájomné rešpektovanie. V rôznych obdobiach a za rôznych okolností sa mravné pravidlá hodnotia rozdielne, t.j. podliehajú zmenám v závislosti od konkrétneho spoločenského vývoja a do popredia teda nevystupuje ani tak subjektívny názor účastníka ako spoločenské objektivizované hodnotenie.</w:t>
      </w:r>
    </w:p>
    <w:p w:rsidR="006F404D" w:rsidP="006F404D">
      <w:pPr>
        <w:jc w:val="both"/>
        <w:rPr>
          <w:rFonts w:ascii="Times New Roman" w:hAnsi="Times New Roman" w:cs="Times New Roman"/>
          <w:bCs/>
        </w:rPr>
      </w:pPr>
      <w:r>
        <w:rPr>
          <w:rFonts w:ascii="Times New Roman" w:hAnsi="Times New Roman" w:cs="Times New Roman"/>
          <w:sz w:val="22"/>
          <w:szCs w:val="22"/>
          <w:lang w:eastAsia="cs-CZ"/>
        </w:rPr>
        <w:tab/>
      </w:r>
      <w:r w:rsidRPr="006F404D">
        <w:rPr>
          <w:rFonts w:ascii="Times New Roman" w:hAnsi="Times New Roman" w:cs="Times New Roman"/>
          <w:bCs/>
        </w:rPr>
        <w:t>Definícia dobrých mravov vyplýva aj zo súdnych rozhodnutí, ktoré dobré mravy chápu ako súhrn určitých etických a kultúrnych noriem spoločnosti, ktoré sú trvalou a nemennou súčasťou ľudskej spoločnosti a spolu so spoločnosťou podliehajú vývoju. Každý konkrétny potenciálny rozpor s dobrými mravmi je potrebné hodnotiť individuálne, avšak pohľadom objektivizovaným opierajúcim sa o celospoločensky akceptovaný postoj (štandardy noriem slušného chovania).</w:t>
      </w:r>
    </w:p>
    <w:p w:rsidR="006F404D" w:rsidP="006F404D">
      <w:pPr>
        <w:jc w:val="both"/>
        <w:rPr>
          <w:rFonts w:ascii="Times New Roman" w:hAnsi="Times New Roman" w:cs="Times New Roman"/>
          <w:bCs/>
        </w:rPr>
      </w:pPr>
      <w:r>
        <w:rPr>
          <w:rFonts w:ascii="Times New Roman" w:hAnsi="Times New Roman" w:cs="Times New Roman"/>
          <w:bCs/>
        </w:rPr>
        <w:tab/>
        <w:t>Keďže sa jedná o tzv. výkladové pravidlo, definícia pojmu „dobré mravy“ ani v antidiskriminačnom zákone nie je možná.</w:t>
      </w:r>
    </w:p>
    <w:p w:rsidR="003620F6" w:rsidRPr="006F404D" w:rsidP="006F404D">
      <w:pPr>
        <w:jc w:val="both"/>
        <w:rPr>
          <w:rFonts w:ascii="Times New Roman" w:hAnsi="Times New Roman" w:cs="Times New Roman"/>
          <w:bCs/>
        </w:rPr>
      </w:pPr>
      <w:r>
        <w:rPr>
          <w:rFonts w:ascii="Times New Roman" w:hAnsi="Times New Roman" w:cs="Times New Roman"/>
          <w:bCs/>
        </w:rPr>
        <w:tab/>
        <w:t>Za účelom rozšírenia ochrany pred diskrimináciou sa navrhuj</w:t>
      </w:r>
      <w:r w:rsidR="00A02C7A">
        <w:rPr>
          <w:rFonts w:ascii="Times New Roman" w:hAnsi="Times New Roman" w:cs="Times New Roman"/>
          <w:bCs/>
        </w:rPr>
        <w:t>e ponechať tento pojem v zákone tak, že</w:t>
      </w:r>
      <w:r>
        <w:rPr>
          <w:rFonts w:ascii="Times New Roman" w:hAnsi="Times New Roman" w:cs="Times New Roman"/>
          <w:bCs/>
        </w:rPr>
        <w:t xml:space="preserve"> </w:t>
      </w:r>
      <w:r w:rsidR="00A02C7A">
        <w:rPr>
          <w:rFonts w:ascii="Times New Roman" w:hAnsi="Times New Roman" w:cs="Times New Roman"/>
          <w:bCs/>
        </w:rPr>
        <w:t xml:space="preserve">sa </w:t>
      </w:r>
      <w:r>
        <w:rPr>
          <w:rFonts w:ascii="Times New Roman" w:hAnsi="Times New Roman" w:cs="Times New Roman"/>
          <w:bCs/>
        </w:rPr>
        <w:t>§ 2 antidiskriminačného zákona dop</w:t>
      </w:r>
      <w:r w:rsidR="00A02C7A">
        <w:rPr>
          <w:rFonts w:ascii="Times New Roman" w:hAnsi="Times New Roman" w:cs="Times New Roman"/>
          <w:bCs/>
        </w:rPr>
        <w:t>ĺňa</w:t>
      </w:r>
      <w:r>
        <w:rPr>
          <w:rFonts w:ascii="Times New Roman" w:hAnsi="Times New Roman" w:cs="Times New Roman"/>
          <w:bCs/>
        </w:rPr>
        <w:t xml:space="preserve"> o nov</w:t>
      </w:r>
      <w:r w:rsidR="00A02C7A">
        <w:rPr>
          <w:rFonts w:ascii="Times New Roman" w:hAnsi="Times New Roman" w:cs="Times New Roman"/>
          <w:bCs/>
        </w:rPr>
        <w:t>ý</w:t>
      </w:r>
      <w:r>
        <w:rPr>
          <w:rFonts w:ascii="Times New Roman" w:hAnsi="Times New Roman" w:cs="Times New Roman"/>
          <w:bCs/>
        </w:rPr>
        <w:t xml:space="preserve"> odsek 2.</w:t>
      </w:r>
    </w:p>
    <w:p w:rsidR="000E5F6F" w:rsidRPr="006F404D" w:rsidP="00EA6635">
      <w:pPr>
        <w:jc w:val="both"/>
        <w:rPr>
          <w:rFonts w:ascii="Times New Roman" w:hAnsi="Times New Roman" w:cs="Times New Roman"/>
        </w:rPr>
      </w:pPr>
    </w:p>
    <w:p w:rsidR="00EA6635" w:rsidP="00EA6635">
      <w:pPr>
        <w:jc w:val="both"/>
        <w:rPr>
          <w:rFonts w:ascii="Times New Roman" w:hAnsi="Times New Roman" w:cs="Times New Roman"/>
          <w:b/>
        </w:rPr>
      </w:pPr>
      <w:r w:rsidR="009E4ADC">
        <w:rPr>
          <w:rFonts w:ascii="Times New Roman" w:hAnsi="Times New Roman" w:cs="Times New Roman"/>
          <w:b/>
        </w:rPr>
        <w:t>K bodu 3:</w:t>
      </w:r>
    </w:p>
    <w:p w:rsidR="006F404D" w:rsidP="00EA6635">
      <w:pPr>
        <w:jc w:val="both"/>
        <w:rPr>
          <w:rFonts w:ascii="Times New Roman" w:hAnsi="Times New Roman" w:cs="Times New Roman"/>
        </w:rPr>
      </w:pPr>
      <w:r>
        <w:rPr>
          <w:rFonts w:ascii="Times New Roman" w:hAnsi="Times New Roman" w:cs="Times New Roman"/>
        </w:rPr>
        <w:tab/>
      </w:r>
    </w:p>
    <w:p w:rsidR="000E5F6F" w:rsidRPr="006F404D" w:rsidP="00DD3FE0">
      <w:pPr>
        <w:rPr>
          <w:rFonts w:ascii="Times New Roman" w:hAnsi="Times New Roman" w:cs="Times New Roman"/>
        </w:rPr>
      </w:pPr>
      <w:r w:rsidR="006F404D">
        <w:rPr>
          <w:rFonts w:ascii="Times New Roman" w:hAnsi="Times New Roman" w:cs="Times New Roman"/>
        </w:rPr>
        <w:tab/>
        <w:t>Podľa § 2 ods. 5 antidiskriminačného zákona „O</w:t>
      </w:r>
      <w:r w:rsidRPr="006F404D" w:rsidR="006F404D">
        <w:rPr>
          <w:rFonts w:ascii="Times New Roman" w:hAnsi="Times New Roman" w:cs="Times New Roman"/>
        </w:rPr>
        <w:t>bťažovanie je také zaobchádzanie s osobou, ktoré táto osoba môže odôvodnene považovať za nepríjemné, nevhodné alebo urážlivé a</w:t>
        <w:br/>
        <w:t>a) ktorého úmyslom alebo následkom je alebo môže byť zníženie dôstojnosti tejto osoby alebo vytvorenie nepriateľského, ponižujúceho alebo zastrašujúceho prostredia alebo</w:t>
        <w:br/>
        <w:t>b) ktorého strpenie môže pokladať za podmienku na rozhodnutie alebo výkon práv a povinností vyplývajúcich z právnych vzťahov.</w:t>
      </w:r>
      <w:r w:rsidR="00DD3FE0">
        <w:rPr>
          <w:rFonts w:ascii="Times New Roman" w:hAnsi="Times New Roman" w:cs="Times New Roman"/>
        </w:rPr>
        <w:t>“.</w:t>
      </w:r>
    </w:p>
    <w:p w:rsidR="00B60FC1" w:rsidP="00EA6635">
      <w:pPr>
        <w:jc w:val="both"/>
        <w:rPr>
          <w:rFonts w:ascii="Times New Roman" w:hAnsi="Times New Roman" w:cs="Times New Roman"/>
        </w:rPr>
      </w:pPr>
      <w:r w:rsidR="00EA6635">
        <w:rPr>
          <w:rFonts w:ascii="Times New Roman" w:hAnsi="Times New Roman" w:cs="Times New Roman"/>
          <w:b/>
        </w:rPr>
        <w:tab/>
      </w:r>
      <w:r w:rsidRPr="00EA6635" w:rsidR="00EA6635">
        <w:rPr>
          <w:rFonts w:ascii="Times New Roman" w:hAnsi="Times New Roman" w:cs="Times New Roman"/>
        </w:rPr>
        <w:t>Komisia</w:t>
      </w:r>
      <w:r w:rsidR="00EA6635">
        <w:rPr>
          <w:rFonts w:ascii="Times New Roman" w:hAnsi="Times New Roman" w:cs="Times New Roman"/>
        </w:rPr>
        <w:t xml:space="preserve"> v prípade obidvoch smerníc namieta, </w:t>
      </w:r>
      <w:r w:rsidR="00100127">
        <w:rPr>
          <w:rFonts w:ascii="Times New Roman" w:hAnsi="Times New Roman" w:cs="Times New Roman"/>
        </w:rPr>
        <w:t xml:space="preserve">že </w:t>
      </w:r>
      <w:r w:rsidR="00EA6635">
        <w:rPr>
          <w:rFonts w:ascii="Times New Roman" w:hAnsi="Times New Roman" w:cs="Times New Roman"/>
        </w:rPr>
        <w:t>v definíci</w:t>
      </w:r>
      <w:r w:rsidR="00100127">
        <w:rPr>
          <w:rFonts w:ascii="Times New Roman" w:hAnsi="Times New Roman" w:cs="Times New Roman"/>
        </w:rPr>
        <w:t>i</w:t>
      </w:r>
      <w:r w:rsidR="00EA6635">
        <w:rPr>
          <w:rFonts w:ascii="Times New Roman" w:hAnsi="Times New Roman" w:cs="Times New Roman"/>
        </w:rPr>
        <w:t xml:space="preserve"> obťažovania v § 2 ods. 5 antidiskriminačného zákona namiesto </w:t>
      </w:r>
      <w:r w:rsidR="00303ECC">
        <w:rPr>
          <w:rFonts w:ascii="Times New Roman" w:hAnsi="Times New Roman" w:cs="Times New Roman"/>
        </w:rPr>
        <w:t>„</w:t>
      </w:r>
      <w:r w:rsidR="00EA6635">
        <w:rPr>
          <w:rFonts w:ascii="Times New Roman" w:hAnsi="Times New Roman" w:cs="Times New Roman"/>
        </w:rPr>
        <w:t>spr</w:t>
      </w:r>
      <w:r w:rsidR="00EA6635">
        <w:rPr>
          <w:rFonts w:ascii="Times New Roman" w:hAnsi="Times New Roman" w:cs="Times New Roman"/>
        </w:rPr>
        <w:t>ávania sa</w:t>
      </w:r>
      <w:r w:rsidR="00303ECC">
        <w:rPr>
          <w:rFonts w:ascii="Times New Roman" w:hAnsi="Times New Roman" w:cs="Times New Roman"/>
        </w:rPr>
        <w:t>“</w:t>
      </w:r>
      <w:r w:rsidR="00EA6635">
        <w:rPr>
          <w:rFonts w:ascii="Times New Roman" w:hAnsi="Times New Roman" w:cs="Times New Roman"/>
        </w:rPr>
        <w:t xml:space="preserve"> </w:t>
      </w:r>
      <w:r w:rsidR="00303ECC">
        <w:rPr>
          <w:rFonts w:ascii="Times New Roman" w:hAnsi="Times New Roman" w:cs="Times New Roman"/>
        </w:rPr>
        <w:t>k osobe sa</w:t>
      </w:r>
      <w:r w:rsidR="00531763">
        <w:rPr>
          <w:rFonts w:ascii="Times New Roman" w:hAnsi="Times New Roman" w:cs="Times New Roman"/>
        </w:rPr>
        <w:t xml:space="preserve"> nesprávne </w:t>
      </w:r>
      <w:r w:rsidR="00303ECC">
        <w:rPr>
          <w:rFonts w:ascii="Times New Roman" w:hAnsi="Times New Roman" w:cs="Times New Roman"/>
        </w:rPr>
        <w:t>uvádza „</w:t>
      </w:r>
      <w:r w:rsidR="00EA6635">
        <w:rPr>
          <w:rFonts w:ascii="Times New Roman" w:hAnsi="Times New Roman" w:cs="Times New Roman"/>
        </w:rPr>
        <w:t>zaobchádzanie</w:t>
      </w:r>
      <w:r w:rsidR="00303ECC">
        <w:rPr>
          <w:rFonts w:ascii="Times New Roman" w:hAnsi="Times New Roman" w:cs="Times New Roman"/>
        </w:rPr>
        <w:t xml:space="preserve"> s osobou“</w:t>
      </w:r>
      <w:r w:rsidR="00EA6635">
        <w:rPr>
          <w:rFonts w:ascii="Times New Roman" w:hAnsi="Times New Roman" w:cs="Times New Roman"/>
        </w:rPr>
        <w:t xml:space="preserve"> a</w:t>
      </w:r>
      <w:r w:rsidR="00100127">
        <w:rPr>
          <w:rFonts w:ascii="Times New Roman" w:hAnsi="Times New Roman" w:cs="Times New Roman"/>
        </w:rPr>
        <w:t xml:space="preserve"> to, že </w:t>
      </w:r>
      <w:r w:rsidR="00EA6635">
        <w:rPr>
          <w:rFonts w:ascii="Times New Roman" w:hAnsi="Times New Roman" w:cs="Times New Roman"/>
        </w:rPr>
        <w:t>toto ustanovenie obsahuje podmienku</w:t>
      </w:r>
      <w:r w:rsidR="00303ECC">
        <w:rPr>
          <w:rFonts w:ascii="Times New Roman" w:hAnsi="Times New Roman" w:cs="Times New Roman"/>
        </w:rPr>
        <w:t xml:space="preserve">, </w:t>
      </w:r>
      <w:r w:rsidR="00100127">
        <w:rPr>
          <w:rFonts w:ascii="Times New Roman" w:hAnsi="Times New Roman" w:cs="Times New Roman"/>
        </w:rPr>
        <w:t>podľa ktorej</w:t>
      </w:r>
      <w:r w:rsidR="00303ECC">
        <w:rPr>
          <w:rFonts w:ascii="Times New Roman" w:hAnsi="Times New Roman" w:cs="Times New Roman"/>
        </w:rPr>
        <w:t xml:space="preserve"> mô</w:t>
      </w:r>
      <w:r w:rsidR="004E543B">
        <w:rPr>
          <w:rFonts w:ascii="Times New Roman" w:hAnsi="Times New Roman" w:cs="Times New Roman"/>
        </w:rPr>
        <w:t>že osoba</w:t>
      </w:r>
      <w:r w:rsidR="000E5F6F">
        <w:rPr>
          <w:rFonts w:ascii="Times New Roman" w:hAnsi="Times New Roman" w:cs="Times New Roman"/>
        </w:rPr>
        <w:t xml:space="preserve">, ku ktorej sa takto nevhodne správa iná osoba iba </w:t>
      </w:r>
      <w:r w:rsidR="004E543B">
        <w:rPr>
          <w:rFonts w:ascii="Times New Roman" w:hAnsi="Times New Roman" w:cs="Times New Roman"/>
        </w:rPr>
        <w:t>„odôvodnene považovať“ za obťažovanie.</w:t>
      </w:r>
      <w:r w:rsidR="00303ECC">
        <w:rPr>
          <w:rFonts w:ascii="Times New Roman" w:hAnsi="Times New Roman" w:cs="Times New Roman"/>
        </w:rPr>
        <w:t xml:space="preserve"> </w:t>
      </w:r>
      <w:r>
        <w:rPr>
          <w:rFonts w:ascii="Times New Roman" w:hAnsi="Times New Roman" w:cs="Times New Roman"/>
        </w:rPr>
        <w:t xml:space="preserve">Slovo „odôvodnene“ ochranu pred obťažovaním zužuje. </w:t>
      </w:r>
      <w:r w:rsidR="004E543B">
        <w:rPr>
          <w:rFonts w:ascii="Times New Roman" w:hAnsi="Times New Roman" w:cs="Times New Roman"/>
        </w:rPr>
        <w:t>V</w:t>
      </w:r>
      <w:r w:rsidR="00100127">
        <w:rPr>
          <w:rFonts w:ascii="Times New Roman" w:hAnsi="Times New Roman" w:cs="Times New Roman"/>
        </w:rPr>
        <w:t xml:space="preserve"> dôsledku </w:t>
      </w:r>
      <w:r w:rsidR="004E543B">
        <w:rPr>
          <w:rFonts w:ascii="Times New Roman" w:hAnsi="Times New Roman" w:cs="Times New Roman"/>
        </w:rPr>
        <w:t>toh</w:t>
      </w:r>
      <w:r w:rsidR="00100127">
        <w:rPr>
          <w:rFonts w:ascii="Times New Roman" w:hAnsi="Times New Roman" w:cs="Times New Roman"/>
        </w:rPr>
        <w:t>o</w:t>
      </w:r>
      <w:r w:rsidR="002337C1">
        <w:rPr>
          <w:rFonts w:ascii="Times New Roman" w:hAnsi="Times New Roman" w:cs="Times New Roman"/>
        </w:rPr>
        <w:t>,</w:t>
      </w:r>
      <w:r w:rsidR="00303ECC">
        <w:rPr>
          <w:rFonts w:ascii="Times New Roman" w:hAnsi="Times New Roman" w:cs="Times New Roman"/>
        </w:rPr>
        <w:t xml:space="preserve"> nie je možné zaručiť účinnú ochranu proti obťažovaniu </w:t>
      </w:r>
      <w:r w:rsidR="002337C1">
        <w:rPr>
          <w:rFonts w:ascii="Times New Roman" w:hAnsi="Times New Roman" w:cs="Times New Roman"/>
        </w:rPr>
        <w:t>tak, ako vyžadujú</w:t>
      </w:r>
      <w:r w:rsidR="00303ECC">
        <w:rPr>
          <w:rFonts w:ascii="Times New Roman" w:hAnsi="Times New Roman" w:cs="Times New Roman"/>
        </w:rPr>
        <w:t xml:space="preserve"> predmetn</w:t>
      </w:r>
      <w:r w:rsidR="002337C1">
        <w:rPr>
          <w:rFonts w:ascii="Times New Roman" w:hAnsi="Times New Roman" w:cs="Times New Roman"/>
        </w:rPr>
        <w:t>é</w:t>
      </w:r>
      <w:r w:rsidR="00303ECC">
        <w:rPr>
          <w:rFonts w:ascii="Times New Roman" w:hAnsi="Times New Roman" w:cs="Times New Roman"/>
        </w:rPr>
        <w:t xml:space="preserve"> smern</w:t>
      </w:r>
      <w:r w:rsidR="002337C1">
        <w:rPr>
          <w:rFonts w:ascii="Times New Roman" w:hAnsi="Times New Roman" w:cs="Times New Roman"/>
        </w:rPr>
        <w:t>ice</w:t>
      </w:r>
      <w:r w:rsidR="00100127">
        <w:rPr>
          <w:rFonts w:ascii="Times New Roman" w:hAnsi="Times New Roman" w:cs="Times New Roman"/>
        </w:rPr>
        <w:t>.</w:t>
      </w:r>
      <w:r w:rsidR="00303ECC">
        <w:rPr>
          <w:rFonts w:ascii="Times New Roman" w:hAnsi="Times New Roman" w:cs="Times New Roman"/>
        </w:rPr>
        <w:t xml:space="preserve"> </w:t>
      </w:r>
      <w:r w:rsidR="00100127">
        <w:rPr>
          <w:rFonts w:ascii="Times New Roman" w:hAnsi="Times New Roman" w:cs="Times New Roman"/>
        </w:rPr>
        <w:t>Č</w:t>
      </w:r>
      <w:r w:rsidR="00303ECC">
        <w:rPr>
          <w:rFonts w:ascii="Times New Roman" w:hAnsi="Times New Roman" w:cs="Times New Roman"/>
        </w:rPr>
        <w:t xml:space="preserve">lenské štáty </w:t>
      </w:r>
      <w:r w:rsidR="002337C1">
        <w:rPr>
          <w:rFonts w:ascii="Times New Roman" w:hAnsi="Times New Roman" w:cs="Times New Roman"/>
        </w:rPr>
        <w:t xml:space="preserve">totiž aj v prípade obťažovania </w:t>
      </w:r>
      <w:r w:rsidR="00303ECC">
        <w:rPr>
          <w:rFonts w:ascii="Times New Roman" w:hAnsi="Times New Roman" w:cs="Times New Roman"/>
        </w:rPr>
        <w:t>sú povinné zabezpečiť účinnú ochra</w:t>
      </w:r>
      <w:r w:rsidR="004E543B">
        <w:rPr>
          <w:rFonts w:ascii="Times New Roman" w:hAnsi="Times New Roman" w:cs="Times New Roman"/>
        </w:rPr>
        <w:t>nu</w:t>
      </w:r>
      <w:r w:rsidR="002337C1">
        <w:rPr>
          <w:rFonts w:ascii="Times New Roman" w:hAnsi="Times New Roman" w:cs="Times New Roman"/>
        </w:rPr>
        <w:t>.</w:t>
      </w:r>
    </w:p>
    <w:p w:rsidR="00DD3FE0" w:rsidP="00EA6635">
      <w:pPr>
        <w:jc w:val="both"/>
        <w:rPr>
          <w:rFonts w:ascii="Times New Roman" w:hAnsi="Times New Roman" w:cs="Times New Roman"/>
        </w:rPr>
      </w:pPr>
      <w:r w:rsidR="00BA1F5F">
        <w:rPr>
          <w:rFonts w:ascii="Times New Roman" w:hAnsi="Times New Roman" w:cs="Times New Roman"/>
        </w:rPr>
        <w:tab/>
      </w:r>
      <w:r w:rsidR="00303ECC">
        <w:rPr>
          <w:rFonts w:ascii="Times New Roman" w:hAnsi="Times New Roman" w:cs="Times New Roman"/>
        </w:rPr>
        <w:t>Z t</w:t>
      </w:r>
      <w:r w:rsidR="00B60FC1">
        <w:rPr>
          <w:rFonts w:ascii="Times New Roman" w:hAnsi="Times New Roman" w:cs="Times New Roman"/>
        </w:rPr>
        <w:t>ýcht</w:t>
      </w:r>
      <w:r w:rsidR="00303ECC">
        <w:rPr>
          <w:rFonts w:ascii="Times New Roman" w:hAnsi="Times New Roman" w:cs="Times New Roman"/>
        </w:rPr>
        <w:t>o dôvod</w:t>
      </w:r>
      <w:r w:rsidR="00B60FC1">
        <w:rPr>
          <w:rFonts w:ascii="Times New Roman" w:hAnsi="Times New Roman" w:cs="Times New Roman"/>
        </w:rPr>
        <w:t>ov</w:t>
      </w:r>
      <w:r w:rsidR="00BA1F5F">
        <w:rPr>
          <w:rFonts w:ascii="Times New Roman" w:hAnsi="Times New Roman" w:cs="Times New Roman"/>
        </w:rPr>
        <w:t xml:space="preserve"> sa navrhuje</w:t>
      </w:r>
      <w:r w:rsidR="00B60FC1">
        <w:rPr>
          <w:rFonts w:ascii="Times New Roman" w:hAnsi="Times New Roman" w:cs="Times New Roman"/>
        </w:rPr>
        <w:t xml:space="preserve"> nové znenie § 2</w:t>
      </w:r>
      <w:r w:rsidR="00B60FC1">
        <w:rPr>
          <w:rFonts w:ascii="Times New Roman" w:hAnsi="Times New Roman" w:cs="Times New Roman"/>
        </w:rPr>
        <w:t xml:space="preserve"> </w:t>
      </w:r>
      <w:r w:rsidR="003D4B8A">
        <w:rPr>
          <w:rFonts w:ascii="Times New Roman" w:hAnsi="Times New Roman" w:cs="Times New Roman"/>
        </w:rPr>
        <w:t xml:space="preserve">ods. </w:t>
      </w:r>
      <w:r w:rsidR="00BA1F5F">
        <w:rPr>
          <w:rFonts w:ascii="Times New Roman" w:hAnsi="Times New Roman" w:cs="Times New Roman"/>
        </w:rPr>
        <w:t>6</w:t>
      </w:r>
      <w:r w:rsidR="00773F2A">
        <w:rPr>
          <w:rFonts w:ascii="Times New Roman" w:hAnsi="Times New Roman" w:cs="Times New Roman"/>
        </w:rPr>
        <w:t xml:space="preserve"> (doteraz ods. 5)</w:t>
      </w:r>
      <w:r w:rsidR="00B60FC1">
        <w:rPr>
          <w:rFonts w:ascii="Times New Roman" w:hAnsi="Times New Roman" w:cs="Times New Roman"/>
        </w:rPr>
        <w:t>, teda nová definícia obťažovania</w:t>
      </w:r>
      <w:r>
        <w:rPr>
          <w:rFonts w:ascii="Times New Roman" w:hAnsi="Times New Roman" w:cs="Times New Roman"/>
        </w:rPr>
        <w:t>, ktorá je menej komplikovaná a viacej zodpovedá definíciám obsiahnutým v smerniciach.</w:t>
      </w:r>
    </w:p>
    <w:p w:rsidR="007B4190" w:rsidP="00EA6635">
      <w:pPr>
        <w:jc w:val="both"/>
        <w:rPr>
          <w:rFonts w:ascii="Times New Roman" w:hAnsi="Times New Roman" w:cs="Times New Roman"/>
          <w:b/>
        </w:rPr>
      </w:pPr>
    </w:p>
    <w:p w:rsidR="00DF3E39" w:rsidRPr="00DD3FE0" w:rsidP="00EA6635">
      <w:pPr>
        <w:jc w:val="both"/>
        <w:rPr>
          <w:rFonts w:ascii="Times New Roman" w:hAnsi="Times New Roman" w:cs="Times New Roman"/>
        </w:rPr>
      </w:pPr>
      <w:r>
        <w:rPr>
          <w:rFonts w:ascii="Times New Roman" w:hAnsi="Times New Roman" w:cs="Times New Roman"/>
          <w:b/>
        </w:rPr>
        <w:t>K bodu 4:</w:t>
      </w:r>
    </w:p>
    <w:p w:rsidR="00DF3E39" w:rsidRPr="00DD3FE0" w:rsidP="00EA6635">
      <w:pPr>
        <w:jc w:val="both"/>
        <w:rPr>
          <w:rFonts w:ascii="Times New Roman" w:hAnsi="Times New Roman" w:cs="Times New Roman"/>
        </w:rPr>
      </w:pPr>
    </w:p>
    <w:p w:rsidR="00DD3FE0" w:rsidRPr="00DD3FE0" w:rsidP="00EA6635">
      <w:pPr>
        <w:jc w:val="both"/>
        <w:rPr>
          <w:rFonts w:ascii="Times New Roman" w:hAnsi="Times New Roman" w:cs="Times New Roman"/>
        </w:rPr>
      </w:pPr>
      <w:r w:rsidRPr="00DD3FE0">
        <w:rPr>
          <w:rFonts w:ascii="Times New Roman" w:hAnsi="Times New Roman" w:cs="Times New Roman"/>
        </w:rPr>
        <w:tab/>
        <w:t>Podľa</w:t>
      </w:r>
      <w:r>
        <w:rPr>
          <w:rFonts w:ascii="Times New Roman" w:hAnsi="Times New Roman" w:cs="Times New Roman"/>
        </w:rPr>
        <w:t xml:space="preserve"> § 3 ods. 1 antidiskriminačného zákona „</w:t>
      </w:r>
      <w:r w:rsidRPr="00DD3FE0">
        <w:rPr>
          <w:rFonts w:ascii="Times New Roman" w:hAnsi="Times New Roman" w:cs="Times New Roman"/>
        </w:rPr>
        <w:t>Štátne orgány, orgány územnej samosprávy, orgány záujmovej samosprávy, fyzické osoby a právnické osoby sú povinné dodržiavať zásadu rovnakého zaobchádzania v oblastiach ustanovených týmto zákonom; to neplatí, ak by v konkrétnom prípade jej dodržanie bolo alebo mohlo byť v rozpore s opatreniami ust</w:t>
      </w:r>
      <w:r w:rsidR="00BA1F5F">
        <w:rPr>
          <w:rFonts w:ascii="Times New Roman" w:hAnsi="Times New Roman" w:cs="Times New Roman"/>
        </w:rPr>
        <w:t>anovenými os</w:t>
      </w:r>
      <w:r w:rsidR="00BA1F5F">
        <w:rPr>
          <w:rFonts w:ascii="Times New Roman" w:hAnsi="Times New Roman" w:cs="Times New Roman"/>
        </w:rPr>
        <w:t xml:space="preserve">obitnými predpismi, </w:t>
      </w:r>
      <w:r w:rsidRPr="00DD3FE0">
        <w:rPr>
          <w:rFonts w:ascii="Times New Roman" w:hAnsi="Times New Roman" w:cs="Times New Roman"/>
        </w:rPr>
        <w:t>1) potrebnými na zabezpečenie bezpečnosti, vnútorného poriadku, predchádzanie protiprávnej činnosti, zabezpečenie ochrany zdravia alebo ochrany práv, právom chránených záujmov a slobôd osôb.</w:t>
      </w:r>
      <w:r>
        <w:rPr>
          <w:rFonts w:ascii="Times New Roman" w:hAnsi="Times New Roman" w:cs="Times New Roman"/>
        </w:rPr>
        <w:t>“.</w:t>
      </w:r>
    </w:p>
    <w:p w:rsidR="00DF3E39" w:rsidP="00EA6635">
      <w:pPr>
        <w:jc w:val="both"/>
        <w:rPr>
          <w:rFonts w:ascii="Times New Roman" w:hAnsi="Times New Roman" w:cs="Times New Roman"/>
        </w:rPr>
      </w:pPr>
      <w:r>
        <w:rPr>
          <w:rFonts w:ascii="Times New Roman" w:hAnsi="Times New Roman" w:cs="Times New Roman"/>
          <w:b/>
        </w:rPr>
        <w:tab/>
      </w:r>
      <w:r w:rsidR="003D4B8A">
        <w:rPr>
          <w:rFonts w:ascii="Times New Roman" w:hAnsi="Times New Roman" w:cs="Times New Roman"/>
        </w:rPr>
        <w:t>Podľa článku 3 ods.</w:t>
      </w:r>
      <w:r w:rsidR="00060989">
        <w:rPr>
          <w:rFonts w:ascii="Times New Roman" w:hAnsi="Times New Roman" w:cs="Times New Roman"/>
        </w:rPr>
        <w:t xml:space="preserve"> 1 tzv. rasovej smernice sa táto týka  všetkých osôb vo verejnom a súkromnom sektore vrátane verejných orgánov vo vzťahu k rôznym </w:t>
      </w:r>
      <w:r w:rsidR="002C6F96">
        <w:rPr>
          <w:rFonts w:ascii="Times New Roman" w:hAnsi="Times New Roman" w:cs="Times New Roman"/>
        </w:rPr>
        <w:t>oblastiam spoločenského života.</w:t>
      </w:r>
    </w:p>
    <w:p w:rsidR="002C6F96" w:rsidP="00EA6635">
      <w:pPr>
        <w:jc w:val="both"/>
        <w:rPr>
          <w:rFonts w:ascii="Times New Roman" w:hAnsi="Times New Roman" w:cs="Times New Roman"/>
        </w:rPr>
      </w:pPr>
      <w:r>
        <w:rPr>
          <w:rFonts w:ascii="Times New Roman" w:hAnsi="Times New Roman" w:cs="Times New Roman"/>
        </w:rPr>
        <w:tab/>
        <w:t xml:space="preserve">Do § 3 </w:t>
      </w:r>
      <w:r w:rsidR="003D4B8A">
        <w:rPr>
          <w:rFonts w:ascii="Times New Roman" w:hAnsi="Times New Roman" w:cs="Times New Roman"/>
        </w:rPr>
        <w:t>ods.</w:t>
      </w:r>
      <w:r>
        <w:rPr>
          <w:rFonts w:ascii="Times New Roman" w:hAnsi="Times New Roman" w:cs="Times New Roman"/>
        </w:rPr>
        <w:t xml:space="preserve">1 antidiskriminačného zákona sa však dostala výnimka </w:t>
      </w:r>
      <w:r w:rsidR="00DD3FE0">
        <w:rPr>
          <w:rFonts w:ascii="Times New Roman" w:hAnsi="Times New Roman" w:cs="Times New Roman"/>
        </w:rPr>
        <w:t>z</w:t>
      </w:r>
      <w:r w:rsidR="00C3569C">
        <w:rPr>
          <w:rFonts w:ascii="Times New Roman" w:hAnsi="Times New Roman" w:cs="Times New Roman"/>
        </w:rPr>
        <w:t xml:space="preserve"> povinnosti </w:t>
      </w:r>
      <w:r w:rsidR="00DD3FE0">
        <w:rPr>
          <w:rFonts w:ascii="Times New Roman" w:hAnsi="Times New Roman" w:cs="Times New Roman"/>
        </w:rPr>
        <w:t>dodržiava</w:t>
      </w:r>
      <w:r w:rsidR="00C3569C">
        <w:rPr>
          <w:rFonts w:ascii="Times New Roman" w:hAnsi="Times New Roman" w:cs="Times New Roman"/>
        </w:rPr>
        <w:t>ť</w:t>
      </w:r>
      <w:r w:rsidR="00DD3FE0">
        <w:rPr>
          <w:rFonts w:ascii="Times New Roman" w:hAnsi="Times New Roman" w:cs="Times New Roman"/>
        </w:rPr>
        <w:t xml:space="preserve"> </w:t>
      </w:r>
      <w:r w:rsidR="00C3569C">
        <w:rPr>
          <w:rFonts w:ascii="Times New Roman" w:hAnsi="Times New Roman" w:cs="Times New Roman"/>
        </w:rPr>
        <w:t>zásadu rovnakého zaobchádzan</w:t>
      </w:r>
      <w:r w:rsidR="00C3569C">
        <w:rPr>
          <w:rFonts w:ascii="Times New Roman" w:hAnsi="Times New Roman" w:cs="Times New Roman"/>
        </w:rPr>
        <w:t xml:space="preserve">ia aj </w:t>
      </w:r>
      <w:r>
        <w:rPr>
          <w:rFonts w:ascii="Times New Roman" w:hAnsi="Times New Roman" w:cs="Times New Roman"/>
        </w:rPr>
        <w:t>s odkazom napr. na ústavný zákon č. 227/2002 Z. z. o bezpečnosti štátu v čase vojny, vojnového stavu, výnimočného stavu a núdzového stavu, zákon č. 387/2002 Z. z. o riadení štátu v krízových situáciách mimo času vojny a vojnového stavu v znení zákona č. 515/2003 Z. z. a ďalšie.</w:t>
      </w:r>
    </w:p>
    <w:p w:rsidR="002C6F96" w:rsidP="00EA6635">
      <w:pPr>
        <w:jc w:val="both"/>
        <w:rPr>
          <w:rFonts w:ascii="Times New Roman" w:hAnsi="Times New Roman" w:cs="Times New Roman"/>
        </w:rPr>
      </w:pPr>
      <w:r>
        <w:rPr>
          <w:rFonts w:ascii="Times New Roman" w:hAnsi="Times New Roman" w:cs="Times New Roman"/>
        </w:rPr>
        <w:tab/>
        <w:t xml:space="preserve">Komisia z tohto dôvodu pripomína, </w:t>
      </w:r>
      <w:r w:rsidR="00A603EB">
        <w:rPr>
          <w:rFonts w:ascii="Times New Roman" w:hAnsi="Times New Roman" w:cs="Times New Roman"/>
        </w:rPr>
        <w:t>že takéto vyňatie z povinnosti dodržiavať zásad</w:t>
      </w:r>
      <w:r w:rsidR="00171539">
        <w:rPr>
          <w:rFonts w:ascii="Times New Roman" w:hAnsi="Times New Roman" w:cs="Times New Roman"/>
        </w:rPr>
        <w:t>u rovnakého zaobchádzania tzv. rasová smernica</w:t>
      </w:r>
      <w:r w:rsidR="00A603EB">
        <w:rPr>
          <w:rFonts w:ascii="Times New Roman" w:hAnsi="Times New Roman" w:cs="Times New Roman"/>
        </w:rPr>
        <w:t xml:space="preserve"> ne</w:t>
      </w:r>
      <w:r w:rsidR="00171539">
        <w:rPr>
          <w:rFonts w:ascii="Times New Roman" w:hAnsi="Times New Roman" w:cs="Times New Roman"/>
        </w:rPr>
        <w:t>povoľuje</w:t>
      </w:r>
      <w:r w:rsidR="00A603EB">
        <w:rPr>
          <w:rFonts w:ascii="Times New Roman" w:hAnsi="Times New Roman" w:cs="Times New Roman"/>
        </w:rPr>
        <w:t>.</w:t>
      </w:r>
    </w:p>
    <w:p w:rsidR="00A603EB" w:rsidP="00EA6635">
      <w:pPr>
        <w:jc w:val="both"/>
        <w:rPr>
          <w:rFonts w:ascii="Times New Roman" w:hAnsi="Times New Roman" w:cs="Times New Roman"/>
        </w:rPr>
      </w:pPr>
      <w:r>
        <w:rPr>
          <w:rFonts w:ascii="Times New Roman" w:hAnsi="Times New Roman" w:cs="Times New Roman"/>
        </w:rPr>
        <w:tab/>
        <w:t>Preto sa navrhuje, aby časť textu nasledujúca po bodkočiarke bola spolu aj s poznámkou pod čiarou k odkazu 1 vypustená.</w:t>
      </w:r>
    </w:p>
    <w:p w:rsidR="00A603EB" w:rsidRPr="00060989" w:rsidP="00EA6635">
      <w:pPr>
        <w:jc w:val="both"/>
        <w:rPr>
          <w:rFonts w:ascii="Times New Roman" w:hAnsi="Times New Roman" w:cs="Times New Roman"/>
        </w:rPr>
      </w:pPr>
    </w:p>
    <w:p w:rsidR="00303ECC" w:rsidP="00EA6635">
      <w:pPr>
        <w:jc w:val="both"/>
        <w:rPr>
          <w:rFonts w:ascii="Times New Roman" w:hAnsi="Times New Roman" w:cs="Times New Roman"/>
        </w:rPr>
      </w:pPr>
      <w:r w:rsidR="007B4190">
        <w:rPr>
          <w:rFonts w:ascii="Times New Roman" w:hAnsi="Times New Roman" w:cs="Times New Roman"/>
          <w:b/>
        </w:rPr>
        <w:t>K bodu 5</w:t>
      </w:r>
      <w:r w:rsidRPr="00303ECC">
        <w:rPr>
          <w:rFonts w:ascii="Times New Roman" w:hAnsi="Times New Roman" w:cs="Times New Roman"/>
          <w:b/>
        </w:rPr>
        <w:t>:</w:t>
      </w:r>
    </w:p>
    <w:p w:rsidR="00303ECC" w:rsidP="00EA6635">
      <w:pPr>
        <w:jc w:val="both"/>
        <w:rPr>
          <w:rFonts w:ascii="Times New Roman" w:hAnsi="Times New Roman" w:cs="Times New Roman"/>
        </w:rPr>
      </w:pPr>
    </w:p>
    <w:p w:rsidR="00A01F78" w:rsidP="00EA6635">
      <w:pPr>
        <w:jc w:val="both"/>
        <w:rPr>
          <w:rFonts w:ascii="Times New Roman" w:hAnsi="Times New Roman" w:cs="Times New Roman"/>
        </w:rPr>
      </w:pPr>
      <w:r w:rsidR="00100127">
        <w:rPr>
          <w:rFonts w:ascii="Times New Roman" w:hAnsi="Times New Roman" w:cs="Times New Roman"/>
        </w:rPr>
        <w:tab/>
      </w:r>
      <w:r w:rsidR="002A3EE5">
        <w:rPr>
          <w:rFonts w:ascii="Times New Roman" w:hAnsi="Times New Roman" w:cs="Times New Roman"/>
        </w:rPr>
        <w:t>Podľa obidvoch smerníc z</w:t>
      </w:r>
      <w:r w:rsidR="00236F10">
        <w:rPr>
          <w:rFonts w:ascii="Times New Roman" w:hAnsi="Times New Roman" w:cs="Times New Roman"/>
        </w:rPr>
        <w:t xml:space="preserve"> ich </w:t>
      </w:r>
      <w:r w:rsidR="002A3EE5">
        <w:rPr>
          <w:rFonts w:ascii="Times New Roman" w:hAnsi="Times New Roman" w:cs="Times New Roman"/>
        </w:rPr>
        <w:t>osobnej pôsobnosti sú vyňatí štátny príslušníci tretích krajín a osoby bez štátnej príslušnosti. V </w:t>
      </w:r>
      <w:r w:rsidR="00C3668E">
        <w:rPr>
          <w:rFonts w:ascii="Times New Roman" w:hAnsi="Times New Roman" w:cs="Times New Roman"/>
        </w:rPr>
        <w:t>§</w:t>
      </w:r>
      <w:r w:rsidR="004E543B">
        <w:rPr>
          <w:rFonts w:ascii="Times New Roman" w:hAnsi="Times New Roman" w:cs="Times New Roman"/>
        </w:rPr>
        <w:t xml:space="preserve"> </w:t>
      </w:r>
      <w:r w:rsidR="002A3EE5">
        <w:rPr>
          <w:rFonts w:ascii="Times New Roman" w:hAnsi="Times New Roman" w:cs="Times New Roman"/>
        </w:rPr>
        <w:t>4 ods. 1 písm. a)</w:t>
      </w:r>
      <w:r w:rsidR="00531763">
        <w:rPr>
          <w:rFonts w:ascii="Times New Roman" w:hAnsi="Times New Roman" w:cs="Times New Roman"/>
        </w:rPr>
        <w:t xml:space="preserve"> antidiskriminačného zákona sa</w:t>
      </w:r>
      <w:r w:rsidR="002A3EE5">
        <w:rPr>
          <w:rFonts w:ascii="Times New Roman" w:hAnsi="Times New Roman" w:cs="Times New Roman"/>
        </w:rPr>
        <w:t xml:space="preserve"> uvádza</w:t>
      </w:r>
      <w:r w:rsidR="007B4190">
        <w:rPr>
          <w:rFonts w:ascii="Times New Roman" w:hAnsi="Times New Roman" w:cs="Times New Roman"/>
        </w:rPr>
        <w:t>, že „Tento zákon sa nev</w:t>
      </w:r>
      <w:r>
        <w:rPr>
          <w:rFonts w:ascii="Times New Roman" w:hAnsi="Times New Roman" w:cs="Times New Roman"/>
        </w:rPr>
        <w:t>z</w:t>
      </w:r>
      <w:r w:rsidR="007B4190">
        <w:rPr>
          <w:rFonts w:ascii="Times New Roman" w:hAnsi="Times New Roman" w:cs="Times New Roman"/>
        </w:rPr>
        <w:t>ťahuje na</w:t>
      </w:r>
      <w:r w:rsidR="00DF3E39">
        <w:rPr>
          <w:rFonts w:ascii="Times New Roman" w:hAnsi="Times New Roman" w:cs="Times New Roman"/>
        </w:rPr>
        <w:t xml:space="preserve"> rozdielne zaobchádzanie vyplývajúce z podmienok vstupu a zdržiavania sa cudzincov</w:t>
      </w:r>
      <w:r w:rsidR="002A3EE5">
        <w:rPr>
          <w:rFonts w:ascii="Times New Roman" w:hAnsi="Times New Roman" w:cs="Times New Roman"/>
        </w:rPr>
        <w:t xml:space="preserve"> na území Slovenskej republiky</w:t>
      </w:r>
      <w:r w:rsidR="00DF3E39">
        <w:rPr>
          <w:rFonts w:ascii="Times New Roman" w:hAnsi="Times New Roman" w:cs="Times New Roman"/>
        </w:rPr>
        <w:t xml:space="preserve"> vrátane zaobchádzania s nimi, ktoré ustanovujú osobitné predpisy</w:t>
      </w:r>
      <w:r w:rsidR="00531763">
        <w:rPr>
          <w:rFonts w:ascii="Times New Roman" w:hAnsi="Times New Roman" w:cs="Times New Roman"/>
        </w:rPr>
        <w:t>“</w:t>
      </w:r>
      <w:r w:rsidR="00DF3E39">
        <w:rPr>
          <w:rFonts w:ascii="Times New Roman" w:hAnsi="Times New Roman" w:cs="Times New Roman"/>
        </w:rPr>
        <w:t xml:space="preserve"> s o</w:t>
      </w:r>
      <w:r>
        <w:rPr>
          <w:rFonts w:ascii="Times New Roman" w:hAnsi="Times New Roman" w:cs="Times New Roman"/>
        </w:rPr>
        <w:t>d</w:t>
      </w:r>
      <w:r w:rsidR="00DF3E39">
        <w:rPr>
          <w:rFonts w:ascii="Times New Roman" w:hAnsi="Times New Roman" w:cs="Times New Roman"/>
        </w:rPr>
        <w:t>kazom napr. na zákon č. 48/</w:t>
      </w:r>
      <w:r>
        <w:rPr>
          <w:rFonts w:ascii="Times New Roman" w:hAnsi="Times New Roman" w:cs="Times New Roman"/>
        </w:rPr>
        <w:t>2002 Z. z. o pobyte cudzincov a o zm</w:t>
      </w:r>
      <w:r>
        <w:rPr>
          <w:rFonts w:ascii="Times New Roman" w:hAnsi="Times New Roman" w:cs="Times New Roman"/>
        </w:rPr>
        <w:t>ene a doplnení niektorých zákonov v znení neskorších predpisov</w:t>
      </w:r>
      <w:r w:rsidR="007B4190">
        <w:rPr>
          <w:rFonts w:ascii="Times New Roman" w:hAnsi="Times New Roman" w:cs="Times New Roman"/>
        </w:rPr>
        <w:t>.</w:t>
      </w:r>
      <w:r w:rsidR="00C3569C">
        <w:rPr>
          <w:rFonts w:ascii="Times New Roman" w:hAnsi="Times New Roman" w:cs="Times New Roman"/>
        </w:rPr>
        <w:t xml:space="preserve"> Podľa</w:t>
      </w:r>
      <w:r>
        <w:rPr>
          <w:rFonts w:ascii="Times New Roman" w:hAnsi="Times New Roman" w:cs="Times New Roman"/>
        </w:rPr>
        <w:t xml:space="preserve"> § 1 ods. 2 tohto zákona „Cudzincom je každý, kto nie je štátnym občanom Slovenskej republiky.“</w:t>
      </w:r>
      <w:r w:rsidR="00171539">
        <w:rPr>
          <w:rFonts w:ascii="Times New Roman" w:hAnsi="Times New Roman" w:cs="Times New Roman"/>
        </w:rPr>
        <w:t>.</w:t>
      </w:r>
    </w:p>
    <w:p w:rsidR="00171539" w:rsidP="00EA6635">
      <w:pPr>
        <w:jc w:val="both"/>
        <w:rPr>
          <w:rFonts w:ascii="Times New Roman" w:hAnsi="Times New Roman" w:cs="Times New Roman"/>
        </w:rPr>
      </w:pPr>
      <w:r w:rsidR="00A01F78">
        <w:rPr>
          <w:rFonts w:ascii="Times New Roman" w:hAnsi="Times New Roman" w:cs="Times New Roman"/>
        </w:rPr>
        <w:tab/>
        <w:t xml:space="preserve">V </w:t>
      </w:r>
      <w:r w:rsidR="00060989">
        <w:rPr>
          <w:rFonts w:ascii="Times New Roman" w:hAnsi="Times New Roman" w:cs="Times New Roman"/>
        </w:rPr>
        <w:t>dôsledku t</w:t>
      </w:r>
      <w:r w:rsidR="002A3EE5">
        <w:rPr>
          <w:rFonts w:ascii="Times New Roman" w:hAnsi="Times New Roman" w:cs="Times New Roman"/>
        </w:rPr>
        <w:t xml:space="preserve">oho sa </w:t>
      </w:r>
      <w:r w:rsidR="00A01F78">
        <w:rPr>
          <w:rFonts w:ascii="Times New Roman" w:hAnsi="Times New Roman" w:cs="Times New Roman"/>
        </w:rPr>
        <w:t xml:space="preserve">antidiskriminačný zákon </w:t>
      </w:r>
      <w:r w:rsidR="002A3EE5">
        <w:rPr>
          <w:rFonts w:ascii="Times New Roman" w:hAnsi="Times New Roman" w:cs="Times New Roman"/>
        </w:rPr>
        <w:t>nevzťahuje</w:t>
      </w:r>
      <w:r w:rsidR="00A01F78">
        <w:rPr>
          <w:rFonts w:ascii="Times New Roman" w:hAnsi="Times New Roman" w:cs="Times New Roman"/>
        </w:rPr>
        <w:t xml:space="preserve"> na rozdielne zaobchádzanie vyplývaj</w:t>
      </w:r>
      <w:r w:rsidR="00A01F78">
        <w:rPr>
          <w:rFonts w:ascii="Times New Roman" w:hAnsi="Times New Roman" w:cs="Times New Roman"/>
        </w:rPr>
        <w:t>úce z podmienok</w:t>
      </w:r>
      <w:r w:rsidR="002A3EE5">
        <w:rPr>
          <w:rFonts w:ascii="Times New Roman" w:hAnsi="Times New Roman" w:cs="Times New Roman"/>
        </w:rPr>
        <w:t xml:space="preserve"> vstupu a zdržiavani</w:t>
      </w:r>
      <w:r w:rsidR="00531763">
        <w:rPr>
          <w:rFonts w:ascii="Times New Roman" w:hAnsi="Times New Roman" w:cs="Times New Roman"/>
        </w:rPr>
        <w:t xml:space="preserve">a sa občanov </w:t>
      </w:r>
      <w:r w:rsidR="002A3EE5">
        <w:rPr>
          <w:rFonts w:ascii="Times New Roman" w:hAnsi="Times New Roman" w:cs="Times New Roman"/>
        </w:rPr>
        <w:t xml:space="preserve">členských štátov </w:t>
      </w:r>
      <w:r w:rsidR="00531763">
        <w:rPr>
          <w:rFonts w:ascii="Times New Roman" w:hAnsi="Times New Roman" w:cs="Times New Roman"/>
        </w:rPr>
        <w:t xml:space="preserve">Európskej únie </w:t>
      </w:r>
      <w:r w:rsidR="002A3EE5">
        <w:rPr>
          <w:rFonts w:ascii="Times New Roman" w:hAnsi="Times New Roman" w:cs="Times New Roman"/>
        </w:rPr>
        <w:t>na jej území</w:t>
      </w:r>
      <w:r w:rsidR="00531763">
        <w:rPr>
          <w:rFonts w:ascii="Times New Roman" w:hAnsi="Times New Roman" w:cs="Times New Roman"/>
        </w:rPr>
        <w:t>.</w:t>
      </w:r>
      <w:r w:rsidR="002A3EE5">
        <w:rPr>
          <w:rFonts w:ascii="Times New Roman" w:hAnsi="Times New Roman" w:cs="Times New Roman"/>
        </w:rPr>
        <w:t xml:space="preserve"> </w:t>
      </w:r>
      <w:r w:rsidR="00060989">
        <w:rPr>
          <w:rFonts w:ascii="Times New Roman" w:hAnsi="Times New Roman" w:cs="Times New Roman"/>
        </w:rPr>
        <w:t>Komisia v tejto súvislosti pripomína, že smernice takéto vyňatie z ochrany neumožňujú.</w:t>
      </w:r>
    </w:p>
    <w:p w:rsidR="00303ECC" w:rsidP="00EA6635">
      <w:pPr>
        <w:jc w:val="both"/>
        <w:rPr>
          <w:rFonts w:ascii="Times New Roman" w:hAnsi="Times New Roman" w:cs="Times New Roman"/>
        </w:rPr>
      </w:pPr>
      <w:r w:rsidR="00171539">
        <w:rPr>
          <w:rFonts w:ascii="Times New Roman" w:hAnsi="Times New Roman" w:cs="Times New Roman"/>
        </w:rPr>
        <w:tab/>
        <w:t xml:space="preserve">Z uvedeného dôvodu sa navrhuje </w:t>
      </w:r>
      <w:r w:rsidR="004E1B29">
        <w:rPr>
          <w:rFonts w:ascii="Times New Roman" w:hAnsi="Times New Roman" w:cs="Times New Roman"/>
        </w:rPr>
        <w:t xml:space="preserve">rozšírenie osobného rozsahu, a to tak, aby zahrnul aj občanov </w:t>
      </w:r>
      <w:r w:rsidR="00B926B0">
        <w:rPr>
          <w:rFonts w:ascii="Times New Roman" w:hAnsi="Times New Roman" w:cs="Times New Roman"/>
        </w:rPr>
        <w:t xml:space="preserve">EÚ, občanov </w:t>
      </w:r>
      <w:r w:rsidR="004E1B29">
        <w:rPr>
          <w:rFonts w:ascii="Times New Roman" w:hAnsi="Times New Roman" w:cs="Times New Roman"/>
        </w:rPr>
        <w:t>štátov S</w:t>
      </w:r>
      <w:r w:rsidR="00B926B0">
        <w:rPr>
          <w:rFonts w:ascii="Times New Roman" w:hAnsi="Times New Roman" w:cs="Times New Roman"/>
        </w:rPr>
        <w:t>c</w:t>
      </w:r>
      <w:r w:rsidR="004E1B29">
        <w:rPr>
          <w:rFonts w:ascii="Times New Roman" w:hAnsi="Times New Roman" w:cs="Times New Roman"/>
        </w:rPr>
        <w:t>hengenského priestoru</w:t>
      </w:r>
      <w:r w:rsidR="00060989">
        <w:rPr>
          <w:rFonts w:ascii="Times New Roman" w:hAnsi="Times New Roman" w:cs="Times New Roman"/>
        </w:rPr>
        <w:t xml:space="preserve"> </w:t>
      </w:r>
      <w:r w:rsidR="004E1B29">
        <w:rPr>
          <w:rFonts w:ascii="Times New Roman" w:hAnsi="Times New Roman" w:cs="Times New Roman"/>
        </w:rPr>
        <w:t>a o</w:t>
      </w:r>
      <w:r w:rsidR="00171539">
        <w:rPr>
          <w:rFonts w:ascii="Times New Roman" w:hAnsi="Times New Roman" w:cs="Times New Roman"/>
        </w:rPr>
        <w:t>soby</w:t>
      </w:r>
      <w:r w:rsidR="00B94BBE">
        <w:rPr>
          <w:rFonts w:ascii="Times New Roman" w:hAnsi="Times New Roman" w:cs="Times New Roman"/>
        </w:rPr>
        <w:t xml:space="preserve"> bez štátnej príslušnosti a ich rodinných príslušníkov.</w:t>
      </w:r>
    </w:p>
    <w:p w:rsidR="00C3668E" w:rsidP="00EA6635">
      <w:pPr>
        <w:jc w:val="both"/>
        <w:rPr>
          <w:rFonts w:ascii="Times New Roman" w:hAnsi="Times New Roman" w:cs="Times New Roman"/>
        </w:rPr>
      </w:pPr>
    </w:p>
    <w:p w:rsidR="00C3668E" w:rsidRPr="00AC2DD6" w:rsidP="00EA6635">
      <w:pPr>
        <w:jc w:val="both"/>
        <w:rPr>
          <w:rFonts w:ascii="Times New Roman" w:hAnsi="Times New Roman" w:cs="Times New Roman"/>
        </w:rPr>
      </w:pPr>
      <w:r w:rsidR="00060989">
        <w:rPr>
          <w:rFonts w:ascii="Times New Roman" w:hAnsi="Times New Roman" w:cs="Times New Roman"/>
          <w:b/>
        </w:rPr>
        <w:t>K bodu 6</w:t>
      </w:r>
      <w:r w:rsidRPr="00C3668E">
        <w:rPr>
          <w:rFonts w:ascii="Times New Roman" w:hAnsi="Times New Roman" w:cs="Times New Roman"/>
          <w:b/>
        </w:rPr>
        <w:t>:</w:t>
      </w:r>
    </w:p>
    <w:p w:rsidR="00C3668E" w:rsidRPr="00AC2DD6" w:rsidP="00EA6635">
      <w:pPr>
        <w:jc w:val="both"/>
        <w:rPr>
          <w:rFonts w:ascii="Times New Roman" w:hAnsi="Times New Roman" w:cs="Times New Roman"/>
        </w:rPr>
      </w:pPr>
    </w:p>
    <w:p w:rsidR="0047713D" w:rsidP="00EA6635">
      <w:pPr>
        <w:jc w:val="both"/>
        <w:rPr>
          <w:rFonts w:ascii="Times New Roman" w:hAnsi="Times New Roman" w:cs="Times New Roman"/>
        </w:rPr>
      </w:pPr>
      <w:r w:rsidRPr="00AC2DD6" w:rsidR="00A603EB">
        <w:rPr>
          <w:rFonts w:ascii="Times New Roman" w:hAnsi="Times New Roman" w:cs="Times New Roman"/>
        </w:rPr>
        <w:tab/>
      </w:r>
      <w:r w:rsidRPr="00AC2DD6" w:rsidR="00AC2DD6">
        <w:rPr>
          <w:rFonts w:ascii="Times New Roman" w:hAnsi="Times New Roman" w:cs="Times New Roman"/>
        </w:rPr>
        <w:t xml:space="preserve">Podľa </w:t>
      </w:r>
      <w:r w:rsidR="003D4B8A">
        <w:rPr>
          <w:rFonts w:ascii="Times New Roman" w:hAnsi="Times New Roman" w:cs="Times New Roman"/>
        </w:rPr>
        <w:t>ustanovenia § 4 ods.</w:t>
      </w:r>
      <w:r w:rsidR="00AC2DD6">
        <w:rPr>
          <w:rFonts w:ascii="Times New Roman" w:hAnsi="Times New Roman" w:cs="Times New Roman"/>
        </w:rPr>
        <w:t xml:space="preserve"> 1 písm</w:t>
      </w:r>
      <w:r w:rsidR="003D4B8A">
        <w:rPr>
          <w:rFonts w:ascii="Times New Roman" w:hAnsi="Times New Roman" w:cs="Times New Roman"/>
        </w:rPr>
        <w:t>.</w:t>
      </w:r>
      <w:r w:rsidR="00AC2DD6">
        <w:rPr>
          <w:rFonts w:ascii="Times New Roman" w:hAnsi="Times New Roman" w:cs="Times New Roman"/>
        </w:rPr>
        <w:t xml:space="preserve"> b) antidiskriminačného zákona „Tento zákon sa nevzťahuje na</w:t>
      </w:r>
      <w:r w:rsidR="00B94BBE">
        <w:rPr>
          <w:rFonts w:ascii="Times New Roman" w:hAnsi="Times New Roman" w:cs="Times New Roman"/>
        </w:rPr>
        <w:t>“</w:t>
      </w:r>
      <w:r w:rsidR="00AC2DD6">
        <w:rPr>
          <w:rFonts w:ascii="Times New Roman" w:hAnsi="Times New Roman" w:cs="Times New Roman"/>
        </w:rPr>
        <w:t xml:space="preserve"> ... „</w:t>
      </w:r>
      <w:r w:rsidRPr="00AC2DD6" w:rsidR="00AC2DD6">
        <w:rPr>
          <w:rFonts w:ascii="Times New Roman" w:hAnsi="Times New Roman" w:cs="Times New Roman"/>
        </w:rPr>
        <w:t>rozdielne zaobchádzanie z dôvodu zdravotného postihnutia alebo veku, ktoré vyplýva z ustanovení osobitných predpisov upravujúcich služobný pomer colníkov, príslušníkov ozbrojených síl, ozbrojených bezpečnostných zborov, ozbrojených zborov, Národného bezpečnostného úradu, Slovenskej informačnej služby a Hasičského a záchranného zboru.</w:t>
      </w:r>
      <w:r w:rsidR="00AC2DD6">
        <w:rPr>
          <w:rFonts w:ascii="Times New Roman" w:hAnsi="Times New Roman" w:cs="Times New Roman"/>
        </w:rPr>
        <w:t>“</w:t>
      </w:r>
    </w:p>
    <w:p w:rsidR="00310E6E" w:rsidP="00EA6635">
      <w:pPr>
        <w:jc w:val="both"/>
        <w:rPr>
          <w:rFonts w:ascii="Times New Roman" w:hAnsi="Times New Roman" w:cs="Times New Roman"/>
        </w:rPr>
      </w:pPr>
      <w:r w:rsidR="003B536E">
        <w:rPr>
          <w:rFonts w:ascii="Times New Roman" w:hAnsi="Times New Roman" w:cs="Times New Roman"/>
        </w:rPr>
        <w:tab/>
        <w:t>Článok 4 tzv. všeobecnej smernice upravuje požiadavky na povolanie</w:t>
      </w:r>
      <w:r>
        <w:rPr>
          <w:rFonts w:ascii="Times New Roman" w:hAnsi="Times New Roman" w:cs="Times New Roman"/>
        </w:rPr>
        <w:t xml:space="preserve">. Z odseku 1 tohto článku vyplýva, že členské štáty </w:t>
      </w:r>
      <w:r w:rsidR="003B536E">
        <w:rPr>
          <w:rFonts w:ascii="Times New Roman" w:hAnsi="Times New Roman" w:cs="Times New Roman"/>
        </w:rPr>
        <w:t xml:space="preserve">môžu stanoviť, že </w:t>
      </w:r>
      <w:r>
        <w:rPr>
          <w:rFonts w:ascii="Times New Roman" w:hAnsi="Times New Roman" w:cs="Times New Roman"/>
        </w:rPr>
        <w:t>„</w:t>
      </w:r>
      <w:r w:rsidR="003B536E">
        <w:rPr>
          <w:rFonts w:ascii="Times New Roman" w:hAnsi="Times New Roman" w:cs="Times New Roman"/>
        </w:rPr>
        <w:t>rozdiel v</w:t>
      </w:r>
      <w:r>
        <w:rPr>
          <w:rFonts w:ascii="Times New Roman" w:hAnsi="Times New Roman" w:cs="Times New Roman"/>
        </w:rPr>
        <w:t> </w:t>
      </w:r>
      <w:r w:rsidR="003B536E">
        <w:rPr>
          <w:rFonts w:ascii="Times New Roman" w:hAnsi="Times New Roman" w:cs="Times New Roman"/>
        </w:rPr>
        <w:t>zaobchádzaní</w:t>
      </w:r>
      <w:r>
        <w:rPr>
          <w:rFonts w:ascii="Times New Roman" w:hAnsi="Times New Roman" w:cs="Times New Roman"/>
        </w:rPr>
        <w:t>, ktorý je založený na charakteristike súvisiacej s niektorým z dôvodov podľa článku 1“ (</w:t>
      </w:r>
      <w:r w:rsidR="00C3569C">
        <w:rPr>
          <w:rFonts w:ascii="Times New Roman" w:hAnsi="Times New Roman" w:cs="Times New Roman"/>
        </w:rPr>
        <w:t>náboženstvo</w:t>
      </w:r>
      <w:r w:rsidR="00C9672B">
        <w:rPr>
          <w:rFonts w:ascii="Times New Roman" w:hAnsi="Times New Roman" w:cs="Times New Roman"/>
        </w:rPr>
        <w:t xml:space="preserve"> alebo viera, zdravotné postihnutie, vek alebo sexuálna orientácia) </w:t>
      </w:r>
      <w:r>
        <w:rPr>
          <w:rFonts w:ascii="Times New Roman" w:hAnsi="Times New Roman" w:cs="Times New Roman"/>
        </w:rPr>
        <w:t xml:space="preserve"> </w:t>
      </w:r>
      <w:r w:rsidR="00C9672B">
        <w:rPr>
          <w:rFonts w:ascii="Times New Roman" w:hAnsi="Times New Roman" w:cs="Times New Roman"/>
        </w:rPr>
        <w:t>„</w:t>
      </w:r>
      <w:r>
        <w:rPr>
          <w:rFonts w:ascii="Times New Roman" w:hAnsi="Times New Roman" w:cs="Times New Roman"/>
        </w:rPr>
        <w:t xml:space="preserve">nie je diskrimináciou, keď pre povahu určitých dotknutých pracovných činností alebo kontext, v ktorom sa vykonávajú  </w:t>
      </w:r>
      <w:r w:rsidR="00C9672B">
        <w:rPr>
          <w:rFonts w:ascii="Times New Roman" w:hAnsi="Times New Roman" w:cs="Times New Roman"/>
        </w:rPr>
        <w:t>táto charakteristika tvorí skutočnú a rozhodujúcu požiadavku na zamestnanie pod podmienkou, že cieľ je oprávnený a požiadavka je primeraná.“.</w:t>
      </w:r>
    </w:p>
    <w:p w:rsidR="00C3668E" w:rsidRPr="00C3668E" w:rsidP="00EA6635">
      <w:pPr>
        <w:jc w:val="both"/>
        <w:rPr>
          <w:rFonts w:ascii="Times New Roman" w:hAnsi="Times New Roman" w:cs="Times New Roman"/>
          <w:b/>
        </w:rPr>
      </w:pPr>
      <w:r w:rsidR="00C9672B">
        <w:rPr>
          <w:rFonts w:ascii="Times New Roman" w:hAnsi="Times New Roman" w:cs="Times New Roman"/>
        </w:rPr>
        <w:tab/>
      </w:r>
      <w:r w:rsidR="00A57D91">
        <w:rPr>
          <w:rFonts w:ascii="Times New Roman" w:hAnsi="Times New Roman" w:cs="Times New Roman"/>
        </w:rPr>
        <w:t>Komisia k uvedenému ustanoven</w:t>
      </w:r>
      <w:r w:rsidR="00C9672B">
        <w:rPr>
          <w:rFonts w:ascii="Times New Roman" w:hAnsi="Times New Roman" w:cs="Times New Roman"/>
        </w:rPr>
        <w:t>iu antidiskriminačného zákona uplatnila</w:t>
      </w:r>
      <w:r w:rsidR="00A57D91">
        <w:rPr>
          <w:rFonts w:ascii="Times New Roman" w:hAnsi="Times New Roman" w:cs="Times New Roman"/>
        </w:rPr>
        <w:t xml:space="preserve"> niekoľko pripomienok.</w:t>
      </w:r>
      <w:r w:rsidR="00C9672B">
        <w:rPr>
          <w:rFonts w:ascii="Times New Roman" w:hAnsi="Times New Roman" w:cs="Times New Roman"/>
        </w:rPr>
        <w:t xml:space="preserve"> V prvom rade uvádza, že toto ustanovenie ide nad rámec toho, čo umožňuje odôvodnenie 18 smernice, ktorým sa konkrétne poukazuje na požadované schopnosti na výkon úloh</w:t>
      </w:r>
      <w:r w:rsidR="00B25B52">
        <w:rPr>
          <w:rFonts w:ascii="Times New Roman" w:hAnsi="Times New Roman" w:cs="Times New Roman"/>
        </w:rPr>
        <w:t>, ktoré je možné vyžadovať od niektorých orgánov verejnej služby. Komisia ďalej namieta, že úplné vylúčenie coln</w:t>
      </w:r>
      <w:r w:rsidR="00B25B52">
        <w:rPr>
          <w:rFonts w:ascii="Times New Roman" w:hAnsi="Times New Roman" w:cs="Times New Roman"/>
        </w:rPr>
        <w:t>íkov, bezpečnostných služieb, informačných služieb, hasičského a záchranného zboru z pôsobnosti antidiskriminačného zákona z dôvodu veku a zdravotného postihnutia nie je v súlade s</w:t>
      </w:r>
      <w:r w:rsidR="00171539">
        <w:rPr>
          <w:rFonts w:ascii="Times New Roman" w:hAnsi="Times New Roman" w:cs="Times New Roman"/>
        </w:rPr>
        <w:t xml:space="preserve"> uvedenou</w:t>
      </w:r>
      <w:r w:rsidR="00B25B52">
        <w:rPr>
          <w:rFonts w:ascii="Times New Roman" w:hAnsi="Times New Roman" w:cs="Times New Roman"/>
        </w:rPr>
        <w:t xml:space="preserve"> smernicou. Napokon namieta, že v týchto službách môžu byť zamestnaní aj zamestnanci, ktorí napríklad pracujú v podporných službách ako sekretári alebo telefonickí operátori, a preto sa zdá, že neexistuje žiadny dôvod, ktorým by</w:t>
      </w:r>
      <w:r w:rsidR="00685613">
        <w:rPr>
          <w:rFonts w:ascii="Times New Roman" w:hAnsi="Times New Roman" w:cs="Times New Roman"/>
        </w:rPr>
        <w:t xml:space="preserve"> sa mohlo odôvodniť všeobecné vyňatie týchto ľudí z ochrany pred diskrimináciou z dôvodu veku alebo zdravotného postihnutia.</w:t>
      </w:r>
      <w:r w:rsidR="00C9672B">
        <w:rPr>
          <w:rFonts w:ascii="Times New Roman" w:hAnsi="Times New Roman" w:cs="Times New Roman"/>
        </w:rPr>
        <w:t xml:space="preserve"> </w:t>
      </w:r>
      <w:r w:rsidR="0047713D">
        <w:rPr>
          <w:rFonts w:ascii="Times New Roman" w:hAnsi="Times New Roman" w:cs="Times New Roman"/>
        </w:rPr>
        <w:t xml:space="preserve"> </w:t>
      </w:r>
      <w:r w:rsidR="00A603EB">
        <w:rPr>
          <w:rFonts w:ascii="Times New Roman" w:hAnsi="Times New Roman" w:cs="Times New Roman"/>
          <w:b/>
        </w:rPr>
        <w:tab/>
      </w:r>
    </w:p>
    <w:p w:rsidR="004E1B29" w:rsidP="00491B9F">
      <w:pPr>
        <w:jc w:val="both"/>
        <w:rPr>
          <w:rFonts w:ascii="Times New Roman" w:hAnsi="Times New Roman" w:cs="Times New Roman"/>
        </w:rPr>
      </w:pPr>
      <w:r w:rsidRPr="00685613" w:rsidR="00685613">
        <w:rPr>
          <w:rFonts w:ascii="Times New Roman" w:hAnsi="Times New Roman" w:cs="Times New Roman"/>
        </w:rPr>
        <w:tab/>
        <w:t>Vyššie citované</w:t>
      </w:r>
      <w:r w:rsidR="00685613">
        <w:rPr>
          <w:rFonts w:ascii="Times New Roman" w:hAnsi="Times New Roman" w:cs="Times New Roman"/>
        </w:rPr>
        <w:t xml:space="preserve"> ustanovenie § 4 ods</w:t>
      </w:r>
      <w:r w:rsidR="00780B8B">
        <w:rPr>
          <w:rFonts w:ascii="Times New Roman" w:hAnsi="Times New Roman" w:cs="Times New Roman"/>
        </w:rPr>
        <w:t>.</w:t>
      </w:r>
      <w:r w:rsidR="00685613">
        <w:rPr>
          <w:rFonts w:ascii="Times New Roman" w:hAnsi="Times New Roman" w:cs="Times New Roman"/>
        </w:rPr>
        <w:t xml:space="preserve"> 1 písm</w:t>
      </w:r>
      <w:r w:rsidR="00780B8B">
        <w:rPr>
          <w:rFonts w:ascii="Times New Roman" w:hAnsi="Times New Roman" w:cs="Times New Roman"/>
        </w:rPr>
        <w:t>.</w:t>
      </w:r>
      <w:r w:rsidR="00685613">
        <w:rPr>
          <w:rFonts w:ascii="Times New Roman" w:hAnsi="Times New Roman" w:cs="Times New Roman"/>
        </w:rPr>
        <w:t xml:space="preserve"> b) odkazuje na osobitné predpisy upravujúcich služobný pomer príslušníkov</w:t>
      </w:r>
      <w:r w:rsidR="00C3569C">
        <w:rPr>
          <w:rFonts w:ascii="Times New Roman" w:hAnsi="Times New Roman" w:cs="Times New Roman"/>
        </w:rPr>
        <w:t xml:space="preserve"> ozbrojených síl, ozbrojených a bezpečnostných zborov, v prípade </w:t>
      </w:r>
      <w:r w:rsidR="00685613">
        <w:rPr>
          <w:rFonts w:ascii="Times New Roman" w:hAnsi="Times New Roman" w:cs="Times New Roman"/>
        </w:rPr>
        <w:t xml:space="preserve">ktorých nevyhnutnou podmienkou pre vykonávanie činností (napr. </w:t>
      </w:r>
      <w:r w:rsidR="00B26702">
        <w:rPr>
          <w:rFonts w:ascii="Times New Roman" w:hAnsi="Times New Roman" w:cs="Times New Roman"/>
        </w:rPr>
        <w:t xml:space="preserve">aj v prípade </w:t>
      </w:r>
      <w:r w:rsidR="00685613">
        <w:rPr>
          <w:rFonts w:ascii="Times New Roman" w:hAnsi="Times New Roman" w:cs="Times New Roman"/>
        </w:rPr>
        <w:t>hasičov) je zdravotná, telesná</w:t>
      </w:r>
      <w:r w:rsidR="00B26702">
        <w:rPr>
          <w:rFonts w:ascii="Times New Roman" w:hAnsi="Times New Roman" w:cs="Times New Roman"/>
        </w:rPr>
        <w:t>,</w:t>
      </w:r>
      <w:r w:rsidR="00685613">
        <w:rPr>
          <w:rFonts w:ascii="Times New Roman" w:hAnsi="Times New Roman" w:cs="Times New Roman"/>
        </w:rPr>
        <w:t xml:space="preserve"> fyzická </w:t>
      </w:r>
      <w:r>
        <w:rPr>
          <w:rFonts w:ascii="Times New Roman" w:hAnsi="Times New Roman" w:cs="Times New Roman"/>
        </w:rPr>
        <w:t>a psychická spôsobilosť.</w:t>
      </w:r>
    </w:p>
    <w:p w:rsidR="00B26702" w:rsidP="00491B9F">
      <w:pPr>
        <w:jc w:val="both"/>
        <w:rPr>
          <w:rFonts w:ascii="Times New Roman" w:hAnsi="Times New Roman" w:cs="Times New Roman"/>
        </w:rPr>
      </w:pPr>
      <w:r w:rsidR="002152FB">
        <w:rPr>
          <w:rFonts w:ascii="Times New Roman" w:hAnsi="Times New Roman" w:cs="Times New Roman"/>
        </w:rPr>
        <w:tab/>
        <w:t>C</w:t>
      </w:r>
      <w:r>
        <w:rPr>
          <w:rFonts w:ascii="Times New Roman" w:hAnsi="Times New Roman" w:cs="Times New Roman"/>
        </w:rPr>
        <w:t xml:space="preserve">olníci sú podľa § 2 ods. 3 zákona č. </w:t>
      </w:r>
      <w:r w:rsidR="004377C0">
        <w:rPr>
          <w:rFonts w:ascii="Times New Roman" w:hAnsi="Times New Roman" w:cs="Times New Roman"/>
        </w:rPr>
        <w:t>652/2004 Z. z. o orgánoch štátnej správy v colníctve a o zmene a doplnení niekto</w:t>
      </w:r>
      <w:r w:rsidR="002152FB">
        <w:rPr>
          <w:rFonts w:ascii="Times New Roman" w:hAnsi="Times New Roman" w:cs="Times New Roman"/>
        </w:rPr>
        <w:t xml:space="preserve">rých zákonov ozbrojeným zborom </w:t>
      </w:r>
      <w:r w:rsidR="004377C0">
        <w:rPr>
          <w:rFonts w:ascii="Times New Roman" w:hAnsi="Times New Roman" w:cs="Times New Roman"/>
        </w:rPr>
        <w:t>a podľa § 4 ods. 1 písm. b) zákona č. 365/2004 Z. z. sú colníci uvedení</w:t>
      </w:r>
      <w:r>
        <w:rPr>
          <w:rFonts w:ascii="Times New Roman" w:hAnsi="Times New Roman" w:cs="Times New Roman"/>
        </w:rPr>
        <w:t xml:space="preserve"> samostatne, </w:t>
      </w:r>
      <w:r w:rsidR="004377C0">
        <w:rPr>
          <w:rFonts w:ascii="Times New Roman" w:hAnsi="Times New Roman" w:cs="Times New Roman"/>
        </w:rPr>
        <w:t xml:space="preserve"> ale zároveň sú zahrnutí aj v </w:t>
      </w:r>
      <w:r w:rsidR="00780B8B">
        <w:rPr>
          <w:rFonts w:ascii="Times New Roman" w:hAnsi="Times New Roman" w:cs="Times New Roman"/>
        </w:rPr>
        <w:t>pojme „ozbrojené zbory“</w:t>
      </w:r>
      <w:r w:rsidR="002152FB">
        <w:rPr>
          <w:rFonts w:ascii="Times New Roman" w:hAnsi="Times New Roman" w:cs="Times New Roman"/>
        </w:rPr>
        <w:t>. Keďže Komisia v prípade príslušníkov ozbrojených zborov nemá pripomienku,</w:t>
      </w:r>
      <w:r w:rsidR="00780B8B">
        <w:rPr>
          <w:rFonts w:ascii="Times New Roman" w:hAnsi="Times New Roman" w:cs="Times New Roman"/>
        </w:rPr>
        <w:t xml:space="preserve"> </w:t>
      </w:r>
      <w:r w:rsidR="004377C0">
        <w:rPr>
          <w:rFonts w:ascii="Times New Roman" w:hAnsi="Times New Roman" w:cs="Times New Roman"/>
        </w:rPr>
        <w:t xml:space="preserve">sa navrhuje, aby z § 4 </w:t>
      </w:r>
      <w:r w:rsidR="003D4B8A">
        <w:rPr>
          <w:rFonts w:ascii="Times New Roman" w:hAnsi="Times New Roman" w:cs="Times New Roman"/>
        </w:rPr>
        <w:t xml:space="preserve">ods. </w:t>
      </w:r>
      <w:r w:rsidR="004377C0">
        <w:rPr>
          <w:rFonts w:ascii="Times New Roman" w:hAnsi="Times New Roman" w:cs="Times New Roman"/>
        </w:rPr>
        <w:t>1 písm</w:t>
      </w:r>
      <w:r w:rsidR="004F736F">
        <w:rPr>
          <w:rFonts w:ascii="Times New Roman" w:hAnsi="Times New Roman" w:cs="Times New Roman"/>
        </w:rPr>
        <w:t>.</w:t>
      </w:r>
      <w:r w:rsidR="004377C0">
        <w:rPr>
          <w:rFonts w:ascii="Times New Roman" w:hAnsi="Times New Roman" w:cs="Times New Roman"/>
        </w:rPr>
        <w:t xml:space="preserve"> b) antidiskriminačného zákona bolo vypustené slovo „colníkov“.</w:t>
      </w:r>
      <w:r>
        <w:rPr>
          <w:rFonts w:ascii="Times New Roman" w:hAnsi="Times New Roman" w:cs="Times New Roman"/>
        </w:rPr>
        <w:t xml:space="preserve"> </w:t>
      </w:r>
    </w:p>
    <w:p w:rsidR="003620F6" w:rsidP="003620F6">
      <w:pPr>
        <w:jc w:val="both"/>
        <w:rPr>
          <w:rFonts w:ascii="Times New Roman" w:hAnsi="Times New Roman" w:cs="Times New Roman"/>
        </w:rPr>
      </w:pPr>
      <w:r>
        <w:rPr>
          <w:rFonts w:ascii="Times New Roman" w:hAnsi="Times New Roman" w:cs="Times New Roman"/>
        </w:rPr>
        <w:tab/>
        <w:t xml:space="preserve">V prípade civilných zamestnancov však ide pracovný pomer, nie o služobný pomer, a preto takéto práce môžu vykonávať </w:t>
      </w:r>
      <w:r w:rsidR="00054B17">
        <w:rPr>
          <w:rFonts w:ascii="Times New Roman" w:hAnsi="Times New Roman" w:cs="Times New Roman"/>
        </w:rPr>
        <w:t xml:space="preserve">napr. </w:t>
      </w:r>
      <w:r>
        <w:rPr>
          <w:rFonts w:ascii="Times New Roman" w:hAnsi="Times New Roman" w:cs="Times New Roman"/>
        </w:rPr>
        <w:t>aj telesne postihnutí či starší ľudia. Čiže uvedená výnimka pre nich neplatí, a preto sa navrhuje, aby táto skutočnosť bola zdôraznená v zmysle požiadavky Komisie aj v antidiskriminačno</w:t>
      </w:r>
      <w:r w:rsidR="00E37006">
        <w:rPr>
          <w:rFonts w:ascii="Times New Roman" w:hAnsi="Times New Roman" w:cs="Times New Roman"/>
        </w:rPr>
        <w:t>m zákone, a to novým odkazom 3a</w:t>
      </w:r>
      <w:r>
        <w:rPr>
          <w:rFonts w:ascii="Times New Roman" w:hAnsi="Times New Roman" w:cs="Times New Roman"/>
        </w:rPr>
        <w:t xml:space="preserve"> na Zákonník práce </w:t>
      </w:r>
      <w:r w:rsidR="00054B17">
        <w:rPr>
          <w:rFonts w:ascii="Times New Roman" w:hAnsi="Times New Roman" w:cs="Times New Roman"/>
        </w:rPr>
        <w:t xml:space="preserve">v znení neskorších predpisov </w:t>
      </w:r>
      <w:r>
        <w:rPr>
          <w:rFonts w:ascii="Times New Roman" w:hAnsi="Times New Roman" w:cs="Times New Roman"/>
        </w:rPr>
        <w:t>a na zákon č. 552/2003 Z. z. o výkone práce vo verejnom záujme</w:t>
      </w:r>
      <w:r w:rsidR="00054B17">
        <w:rPr>
          <w:rFonts w:ascii="Times New Roman" w:hAnsi="Times New Roman" w:cs="Times New Roman"/>
        </w:rPr>
        <w:t xml:space="preserve"> v znení neskorších predpisov</w:t>
      </w:r>
      <w:r>
        <w:rPr>
          <w:rFonts w:ascii="Times New Roman" w:hAnsi="Times New Roman" w:cs="Times New Roman"/>
        </w:rPr>
        <w:t>.</w:t>
      </w:r>
    </w:p>
    <w:p w:rsidR="004377C0" w:rsidP="00491B9F">
      <w:pPr>
        <w:jc w:val="both"/>
        <w:rPr>
          <w:rFonts w:ascii="Times New Roman" w:hAnsi="Times New Roman" w:cs="Times New Roman"/>
        </w:rPr>
      </w:pPr>
    </w:p>
    <w:p w:rsidR="00171539" w:rsidP="00491B9F">
      <w:pPr>
        <w:jc w:val="both"/>
        <w:rPr>
          <w:rFonts w:ascii="Times New Roman" w:hAnsi="Times New Roman" w:cs="Times New Roman"/>
        </w:rPr>
      </w:pPr>
      <w:r w:rsidR="00B94BBE">
        <w:rPr>
          <w:rFonts w:ascii="Times New Roman" w:hAnsi="Times New Roman" w:cs="Times New Roman"/>
          <w:b/>
        </w:rPr>
        <w:t xml:space="preserve">K bodu 7 </w:t>
      </w:r>
      <w:r w:rsidRPr="00B94BBE" w:rsidR="00054B17">
        <w:rPr>
          <w:rFonts w:ascii="Times New Roman" w:hAnsi="Times New Roman" w:cs="Times New Roman"/>
          <w:b/>
        </w:rPr>
        <w:t>:</w:t>
      </w:r>
    </w:p>
    <w:p w:rsidR="00171539" w:rsidP="00491B9F">
      <w:pPr>
        <w:jc w:val="both"/>
        <w:rPr>
          <w:rFonts w:ascii="Times New Roman" w:hAnsi="Times New Roman" w:cs="Times New Roman"/>
        </w:rPr>
      </w:pPr>
    </w:p>
    <w:p w:rsidR="00054B17" w:rsidP="00491B9F">
      <w:pPr>
        <w:jc w:val="both"/>
        <w:rPr>
          <w:rFonts w:ascii="Times New Roman" w:hAnsi="Times New Roman" w:cs="Times New Roman"/>
        </w:rPr>
      </w:pPr>
      <w:r w:rsidR="00171539">
        <w:rPr>
          <w:rFonts w:ascii="Times New Roman" w:hAnsi="Times New Roman" w:cs="Times New Roman"/>
        </w:rPr>
        <w:tab/>
      </w:r>
      <w:r w:rsidRPr="00054B17">
        <w:rPr>
          <w:rFonts w:ascii="Times New Roman" w:hAnsi="Times New Roman" w:cs="Times New Roman"/>
        </w:rPr>
        <w:t>S prihliadnutím na to</w:t>
      </w:r>
      <w:r>
        <w:rPr>
          <w:rFonts w:ascii="Times New Roman" w:hAnsi="Times New Roman" w:cs="Times New Roman"/>
        </w:rPr>
        <w:t>, že v súvislosti s profesionalizáciou armády bol prijatý nový zákon, navrhuje sa zmena v</w:t>
      </w:r>
      <w:r w:rsidR="00E37006">
        <w:rPr>
          <w:rFonts w:ascii="Times New Roman" w:hAnsi="Times New Roman" w:cs="Times New Roman"/>
        </w:rPr>
        <w:t> poznámke pod čiarou k odkazu 3</w:t>
      </w:r>
      <w:r>
        <w:rPr>
          <w:rFonts w:ascii="Times New Roman" w:hAnsi="Times New Roman" w:cs="Times New Roman"/>
        </w:rPr>
        <w:t>.</w:t>
      </w:r>
    </w:p>
    <w:p w:rsidR="00054B17" w:rsidP="00491B9F">
      <w:pPr>
        <w:jc w:val="both"/>
        <w:rPr>
          <w:rFonts w:ascii="Times New Roman" w:hAnsi="Times New Roman" w:cs="Times New Roman"/>
        </w:rPr>
      </w:pPr>
    </w:p>
    <w:p w:rsidR="00171539" w:rsidP="00491B9F">
      <w:pPr>
        <w:jc w:val="both"/>
        <w:rPr>
          <w:rFonts w:ascii="Times New Roman" w:hAnsi="Times New Roman" w:cs="Times New Roman"/>
          <w:b/>
        </w:rPr>
      </w:pPr>
      <w:r w:rsidR="00B94BBE">
        <w:rPr>
          <w:rFonts w:ascii="Times New Roman" w:hAnsi="Times New Roman" w:cs="Times New Roman"/>
          <w:b/>
        </w:rPr>
        <w:t>K bodu 8</w:t>
      </w:r>
      <w:r w:rsidRPr="00054B17" w:rsidR="00054B17">
        <w:rPr>
          <w:rFonts w:ascii="Times New Roman" w:hAnsi="Times New Roman" w:cs="Times New Roman"/>
          <w:b/>
        </w:rPr>
        <w:t>:</w:t>
      </w:r>
    </w:p>
    <w:p w:rsidR="00171539" w:rsidP="00491B9F">
      <w:pPr>
        <w:jc w:val="both"/>
        <w:rPr>
          <w:rFonts w:ascii="Times New Roman" w:hAnsi="Times New Roman" w:cs="Times New Roman"/>
          <w:b/>
        </w:rPr>
      </w:pPr>
    </w:p>
    <w:p w:rsidR="00054B17" w:rsidP="00491B9F">
      <w:pPr>
        <w:jc w:val="both"/>
        <w:rPr>
          <w:rFonts w:ascii="Times New Roman" w:hAnsi="Times New Roman" w:cs="Times New Roman"/>
        </w:rPr>
      </w:pPr>
      <w:r w:rsidR="00171539">
        <w:rPr>
          <w:rFonts w:ascii="Times New Roman" w:hAnsi="Times New Roman" w:cs="Times New Roman"/>
          <w:b/>
        </w:rPr>
        <w:tab/>
      </w:r>
      <w:r w:rsidR="005A2A07">
        <w:rPr>
          <w:rFonts w:ascii="Times New Roman" w:hAnsi="Times New Roman" w:cs="Times New Roman"/>
        </w:rPr>
        <w:t>N</w:t>
      </w:r>
      <w:r w:rsidR="005B639D">
        <w:rPr>
          <w:rFonts w:ascii="Times New Roman" w:hAnsi="Times New Roman" w:cs="Times New Roman"/>
        </w:rPr>
        <w:t xml:space="preserve">edeliteľnou súčasťou systému </w:t>
      </w:r>
      <w:r w:rsidR="005A2A07">
        <w:rPr>
          <w:rFonts w:ascii="Times New Roman" w:hAnsi="Times New Roman" w:cs="Times New Roman"/>
        </w:rPr>
        <w:t xml:space="preserve">sociálneho </w:t>
      </w:r>
      <w:r w:rsidR="005B639D">
        <w:rPr>
          <w:rFonts w:ascii="Times New Roman" w:hAnsi="Times New Roman" w:cs="Times New Roman"/>
        </w:rPr>
        <w:t>zabezpečenia je aj starobné dôchodkové sporenie a doplnkové dôchodkové sporenie</w:t>
      </w:r>
      <w:r w:rsidR="005A2A07">
        <w:rPr>
          <w:rFonts w:ascii="Times New Roman" w:hAnsi="Times New Roman" w:cs="Times New Roman"/>
        </w:rPr>
        <w:t>. Aby sa rozšírila ochrana pred diskrimináciou aj na tieto oblasti</w:t>
      </w:r>
      <w:r w:rsidR="005B639D">
        <w:rPr>
          <w:rFonts w:ascii="Times New Roman" w:hAnsi="Times New Roman" w:cs="Times New Roman"/>
        </w:rPr>
        <w:t xml:space="preserve"> sa navrhuje</w:t>
      </w:r>
      <w:r w:rsidR="005A2A07">
        <w:rPr>
          <w:rFonts w:ascii="Times New Roman" w:hAnsi="Times New Roman" w:cs="Times New Roman"/>
        </w:rPr>
        <w:t>, aby ustanovenie</w:t>
      </w:r>
      <w:r w:rsidR="005B639D">
        <w:rPr>
          <w:rFonts w:ascii="Times New Roman" w:hAnsi="Times New Roman" w:cs="Times New Roman"/>
        </w:rPr>
        <w:t xml:space="preserve"> § 5 ods. 2 písm. </w:t>
      </w:r>
      <w:r w:rsidR="005A2A07">
        <w:rPr>
          <w:rFonts w:ascii="Times New Roman" w:hAnsi="Times New Roman" w:cs="Times New Roman"/>
        </w:rPr>
        <w:t>a)</w:t>
      </w:r>
      <w:r w:rsidR="00E37006">
        <w:rPr>
          <w:rFonts w:ascii="Times New Roman" w:hAnsi="Times New Roman" w:cs="Times New Roman"/>
        </w:rPr>
        <w:t xml:space="preserve"> antidiskriminačného zákona bolo </w:t>
      </w:r>
      <w:r w:rsidR="005A2A07">
        <w:rPr>
          <w:rFonts w:ascii="Times New Roman" w:hAnsi="Times New Roman" w:cs="Times New Roman"/>
        </w:rPr>
        <w:t>doplnen</w:t>
      </w:r>
      <w:r w:rsidR="00E37006">
        <w:rPr>
          <w:rFonts w:ascii="Times New Roman" w:hAnsi="Times New Roman" w:cs="Times New Roman"/>
        </w:rPr>
        <w:t>é</w:t>
      </w:r>
      <w:r w:rsidR="005A2A07">
        <w:rPr>
          <w:rFonts w:ascii="Times New Roman" w:hAnsi="Times New Roman" w:cs="Times New Roman"/>
        </w:rPr>
        <w:t>.</w:t>
      </w:r>
    </w:p>
    <w:p w:rsidR="005A2A07" w:rsidRPr="00054B17" w:rsidP="00491B9F">
      <w:pPr>
        <w:jc w:val="both"/>
        <w:rPr>
          <w:rFonts w:ascii="Times New Roman" w:hAnsi="Times New Roman" w:cs="Times New Roman"/>
        </w:rPr>
      </w:pPr>
    </w:p>
    <w:p w:rsidR="00587C9C" w:rsidRPr="00A63187" w:rsidP="00491B9F">
      <w:pPr>
        <w:jc w:val="both"/>
        <w:rPr>
          <w:rFonts w:ascii="Times New Roman" w:hAnsi="Times New Roman" w:cs="Times New Roman"/>
        </w:rPr>
      </w:pPr>
      <w:r w:rsidR="00B94BBE">
        <w:rPr>
          <w:rFonts w:ascii="Times New Roman" w:hAnsi="Times New Roman" w:cs="Times New Roman"/>
          <w:b/>
        </w:rPr>
        <w:t>K bodu 9</w:t>
      </w:r>
      <w:r w:rsidR="0047713D">
        <w:rPr>
          <w:rFonts w:ascii="Times New Roman" w:hAnsi="Times New Roman" w:cs="Times New Roman"/>
          <w:b/>
        </w:rPr>
        <w:t>:</w:t>
      </w:r>
    </w:p>
    <w:p w:rsidR="00587C9C" w:rsidP="00491B9F">
      <w:pPr>
        <w:jc w:val="both"/>
        <w:rPr>
          <w:rFonts w:ascii="Times New Roman" w:hAnsi="Times New Roman" w:cs="Times New Roman"/>
        </w:rPr>
      </w:pPr>
    </w:p>
    <w:p w:rsidR="002152FB" w:rsidRPr="00A63187" w:rsidP="00491B9F">
      <w:pPr>
        <w:jc w:val="both"/>
        <w:rPr>
          <w:rFonts w:ascii="Times New Roman" w:hAnsi="Times New Roman" w:cs="Times New Roman"/>
        </w:rPr>
      </w:pPr>
      <w:r>
        <w:rPr>
          <w:rFonts w:ascii="Times New Roman" w:hAnsi="Times New Roman" w:cs="Times New Roman"/>
        </w:rPr>
        <w:tab/>
        <w:t>Podľa § 5 ods. 4 antidiskriminačného zákona „</w:t>
      </w:r>
      <w:r w:rsidRPr="002152FB">
        <w:rPr>
          <w:rFonts w:ascii="Times New Roman" w:hAnsi="Times New Roman" w:cs="Times New Roman"/>
        </w:rPr>
        <w:t>Sociálna výhoda je na účely tohto zákona zľava, oslobodenie od poplatkov, peňažné plnenie alebo nepeňažné plnenie poskytované nezávisle od dávok sociálneho zabezpečenia priamo alebo nepriamo určitej skupine fyzických osôb, obvykle s nižšími príjmami alebo vyššími životnými nákladmi, ako majú iné fyzické osoby.</w:t>
      </w:r>
      <w:r>
        <w:rPr>
          <w:rFonts w:ascii="Times New Roman" w:hAnsi="Times New Roman" w:cs="Times New Roman"/>
        </w:rPr>
        <w:t>“</w:t>
      </w:r>
    </w:p>
    <w:p w:rsidR="00587C9C" w:rsidP="00491B9F">
      <w:pPr>
        <w:jc w:val="both"/>
        <w:rPr>
          <w:rFonts w:ascii="Times New Roman" w:hAnsi="Times New Roman" w:cs="Times New Roman"/>
        </w:rPr>
      </w:pPr>
      <w:r w:rsidRPr="00A63187" w:rsidR="00A63187">
        <w:rPr>
          <w:rFonts w:ascii="Times New Roman" w:hAnsi="Times New Roman" w:cs="Times New Roman"/>
        </w:rPr>
        <w:tab/>
      </w:r>
      <w:r w:rsidR="00A63187">
        <w:rPr>
          <w:rFonts w:ascii="Times New Roman" w:hAnsi="Times New Roman" w:cs="Times New Roman"/>
        </w:rPr>
        <w:t>Komisia  je toho názoru, že pojem</w:t>
      </w:r>
      <w:r w:rsidR="002152FB">
        <w:rPr>
          <w:rFonts w:ascii="Times New Roman" w:hAnsi="Times New Roman" w:cs="Times New Roman"/>
        </w:rPr>
        <w:t xml:space="preserve"> „sociálna výhoda“</w:t>
      </w:r>
      <w:r w:rsidR="00A63187">
        <w:rPr>
          <w:rFonts w:ascii="Times New Roman" w:hAnsi="Times New Roman" w:cs="Times New Roman"/>
        </w:rPr>
        <w:t xml:space="preserve"> má pôvod v článku 7 </w:t>
      </w:r>
      <w:r w:rsidR="003D4B8A">
        <w:rPr>
          <w:rFonts w:ascii="Times New Roman" w:hAnsi="Times New Roman" w:cs="Times New Roman"/>
        </w:rPr>
        <w:t xml:space="preserve">ods. </w:t>
      </w:r>
      <w:r w:rsidR="00A63187">
        <w:rPr>
          <w:rFonts w:ascii="Times New Roman" w:hAnsi="Times New Roman" w:cs="Times New Roman"/>
        </w:rPr>
        <w:t xml:space="preserve">2 nariadenia </w:t>
      </w:r>
      <w:r w:rsidR="00F56847">
        <w:rPr>
          <w:rFonts w:ascii="Times New Roman" w:hAnsi="Times New Roman" w:cs="Times New Roman"/>
        </w:rPr>
        <w:t>1612/68, podľa ktorého majú migrujúci pracovníci právo na rovnaké daňové a sociálne výhody ako štátni príslušníci hostiteľského členského štátu. Tak by mal byť pojem „sociá</w:t>
      </w:r>
      <w:r w:rsidR="003D4B8A">
        <w:rPr>
          <w:rFonts w:ascii="Times New Roman" w:hAnsi="Times New Roman" w:cs="Times New Roman"/>
        </w:rPr>
        <w:t>lne výhody“ podľa článku 3 ods.</w:t>
      </w:r>
      <w:r w:rsidR="00F56847">
        <w:rPr>
          <w:rFonts w:ascii="Times New Roman" w:hAnsi="Times New Roman" w:cs="Times New Roman"/>
        </w:rPr>
        <w:t xml:space="preserve"> 1 písm</w:t>
      </w:r>
      <w:r w:rsidR="003D4B8A">
        <w:rPr>
          <w:rFonts w:ascii="Times New Roman" w:hAnsi="Times New Roman" w:cs="Times New Roman"/>
        </w:rPr>
        <w:t>.</w:t>
      </w:r>
      <w:r w:rsidR="00F56847">
        <w:rPr>
          <w:rFonts w:ascii="Times New Roman" w:hAnsi="Times New Roman" w:cs="Times New Roman"/>
        </w:rPr>
        <w:t xml:space="preserve"> f) tzv. rasovej smernice chápaný v zmysle judikatúry Európskeho súdneho dvora.</w:t>
      </w:r>
      <w:r w:rsidR="004E45D8">
        <w:rPr>
          <w:rFonts w:ascii="Times New Roman" w:hAnsi="Times New Roman" w:cs="Times New Roman"/>
        </w:rPr>
        <w:t xml:space="preserve"> Komisia zároveň konštatuje, že vymedzenie uvedeného pojmu sa zásadným spôsobom líši od príslušnej judikatúry Európskeho súdneho dvora, a preto pok</w:t>
      </w:r>
      <w:r w:rsidR="003D4B8A">
        <w:rPr>
          <w:rFonts w:ascii="Times New Roman" w:hAnsi="Times New Roman" w:cs="Times New Roman"/>
        </w:rPr>
        <w:t>ladá transpozíciu článku 3 ods.</w:t>
      </w:r>
      <w:r w:rsidR="004E45D8">
        <w:rPr>
          <w:rFonts w:ascii="Times New Roman" w:hAnsi="Times New Roman" w:cs="Times New Roman"/>
        </w:rPr>
        <w:t xml:space="preserve"> 1 písm</w:t>
      </w:r>
      <w:r w:rsidR="003D4B8A">
        <w:rPr>
          <w:rFonts w:ascii="Times New Roman" w:hAnsi="Times New Roman" w:cs="Times New Roman"/>
        </w:rPr>
        <w:t>.</w:t>
      </w:r>
      <w:r w:rsidR="004E45D8">
        <w:rPr>
          <w:rFonts w:ascii="Times New Roman" w:hAnsi="Times New Roman" w:cs="Times New Roman"/>
        </w:rPr>
        <w:t xml:space="preserve"> f) tzv. rasovej smernice za nesprávnu a neúplnú.</w:t>
      </w:r>
    </w:p>
    <w:p w:rsidR="00845687" w:rsidP="00491B9F">
      <w:pPr>
        <w:jc w:val="both"/>
        <w:rPr>
          <w:rFonts w:ascii="Times New Roman" w:hAnsi="Times New Roman" w:cs="Times New Roman"/>
        </w:rPr>
      </w:pPr>
      <w:r w:rsidR="003D4B8A">
        <w:rPr>
          <w:rFonts w:ascii="Times New Roman" w:hAnsi="Times New Roman" w:cs="Times New Roman"/>
        </w:rPr>
        <w:tab/>
        <w:t xml:space="preserve"> Podľa § 2 ods.</w:t>
      </w:r>
      <w:r>
        <w:rPr>
          <w:rFonts w:ascii="Times New Roman" w:hAnsi="Times New Roman" w:cs="Times New Roman"/>
        </w:rPr>
        <w:t xml:space="preserve"> 2 zákona č. 5/2004 Z. z. o službách zamestnanosti a o zmene a doplnení niektorých zákonov „</w:t>
      </w:r>
      <w:r w:rsidRPr="00845687">
        <w:rPr>
          <w:rFonts w:ascii="Times New Roman" w:hAnsi="Times New Roman" w:cs="Times New Roman"/>
        </w:rPr>
        <w:t>Občan členského štátu Európskej únie, občan štátu, ktorý je zmluvnou stranou Dohody o Európsk</w:t>
      </w:r>
      <w:r w:rsidR="00A3715C">
        <w:rPr>
          <w:rFonts w:ascii="Times New Roman" w:hAnsi="Times New Roman" w:cs="Times New Roman"/>
        </w:rPr>
        <w:t>om hospodárskom priestore</w:t>
      </w:r>
      <w:r w:rsidRPr="00845687">
        <w:rPr>
          <w:rFonts w:ascii="Times New Roman" w:hAnsi="Times New Roman" w:cs="Times New Roman"/>
        </w:rPr>
        <w:t xml:space="preserve"> a občan Švajčiarskej konfederácie a ich rodinní príslušníci majú rovnaké právne postavenie v právnych vzťahoch vznikajúcich podľa tohto zákona ako občan Slovenskej republiky, ak tento zákon neustanovuje inak.</w:t>
      </w:r>
      <w:r>
        <w:rPr>
          <w:rFonts w:ascii="Times New Roman" w:hAnsi="Times New Roman" w:cs="Times New Roman"/>
        </w:rPr>
        <w:t>“.</w:t>
      </w:r>
    </w:p>
    <w:p w:rsidR="00B63965" w:rsidP="00845687">
      <w:pPr>
        <w:jc w:val="both"/>
        <w:rPr>
          <w:rFonts w:ascii="Times New Roman" w:hAnsi="Times New Roman" w:cs="Times New Roman"/>
          <w:color w:val="000000"/>
        </w:rPr>
      </w:pPr>
      <w:r>
        <w:rPr>
          <w:rFonts w:ascii="Times New Roman" w:hAnsi="Times New Roman" w:cs="Times New Roman"/>
        </w:rPr>
        <w:tab/>
        <w:t xml:space="preserve">Z hľadiska zamestnávania cudzincov je relevantné ustanovenie § 21 </w:t>
      </w:r>
      <w:r w:rsidR="003D4B8A">
        <w:rPr>
          <w:rFonts w:ascii="Times New Roman" w:hAnsi="Times New Roman" w:cs="Times New Roman"/>
        </w:rPr>
        <w:t>ods.</w:t>
      </w:r>
      <w:r w:rsidR="00A3715C">
        <w:rPr>
          <w:rFonts w:ascii="Times New Roman" w:hAnsi="Times New Roman" w:cs="Times New Roman"/>
        </w:rPr>
        <w:t xml:space="preserve"> 1 </w:t>
      </w:r>
      <w:r>
        <w:rPr>
          <w:rFonts w:ascii="Times New Roman" w:hAnsi="Times New Roman" w:cs="Times New Roman"/>
        </w:rPr>
        <w:t>tohto zákona, podľa ktoréh</w:t>
      </w:r>
      <w:r w:rsidR="00A3715C">
        <w:rPr>
          <w:rFonts w:ascii="Times New Roman" w:hAnsi="Times New Roman" w:cs="Times New Roman"/>
        </w:rPr>
        <w:t>o r</w:t>
      </w:r>
      <w:r w:rsidRPr="00A3715C" w:rsidR="00A3715C">
        <w:rPr>
          <w:rFonts w:ascii="Times New Roman" w:hAnsi="Times New Roman" w:cs="Times New Roman"/>
          <w:color w:val="000000"/>
        </w:rPr>
        <w:t xml:space="preserve">ovnaké právne postavenie ako občan Slovenskej republiky má aj cudzinec, ktorý je účastníkom právnych vzťahov vznikajúcich podľa tohto zákona, ak </w:t>
        <w:br/>
        <w:t>mu bolo udelené povolenie na zamestnanie a povolenie na prec</w:t>
      </w:r>
      <w:r w:rsidR="00A3715C">
        <w:rPr>
          <w:rFonts w:ascii="Times New Roman" w:hAnsi="Times New Roman" w:cs="Times New Roman"/>
          <w:color w:val="000000"/>
        </w:rPr>
        <w:t>hodný po</w:t>
      </w:r>
      <w:r w:rsidR="00F7079A">
        <w:rPr>
          <w:rFonts w:ascii="Times New Roman" w:hAnsi="Times New Roman" w:cs="Times New Roman"/>
          <w:color w:val="000000"/>
        </w:rPr>
        <w:t>byt na účel zamestnania (písm.</w:t>
      </w:r>
      <w:r w:rsidR="00A3715C">
        <w:rPr>
          <w:rFonts w:ascii="Times New Roman" w:hAnsi="Times New Roman" w:cs="Times New Roman"/>
          <w:color w:val="000000"/>
        </w:rPr>
        <w:t xml:space="preserve"> a) alebo </w:t>
      </w:r>
      <w:r w:rsidRPr="00A3715C" w:rsidR="00A3715C">
        <w:rPr>
          <w:rFonts w:ascii="Times New Roman" w:hAnsi="Times New Roman" w:cs="Times New Roman"/>
          <w:color w:val="000000"/>
        </w:rPr>
        <w:t>ide o žiadateľa o azyl, ktorému vstup na trh práce umožňuje osobitný predpis</w:t>
      </w:r>
      <w:r w:rsidR="00A3715C">
        <w:rPr>
          <w:rFonts w:ascii="Times New Roman" w:hAnsi="Times New Roman" w:cs="Times New Roman"/>
          <w:color w:val="000000"/>
        </w:rPr>
        <w:t xml:space="preserve"> (písm</w:t>
      </w:r>
      <w:r w:rsidR="00F7079A">
        <w:rPr>
          <w:rFonts w:ascii="Times New Roman" w:hAnsi="Times New Roman" w:cs="Times New Roman"/>
          <w:color w:val="000000"/>
        </w:rPr>
        <w:t>.</w:t>
      </w:r>
      <w:r w:rsidR="00A3715C">
        <w:rPr>
          <w:rFonts w:ascii="Times New Roman" w:hAnsi="Times New Roman" w:cs="Times New Roman"/>
          <w:color w:val="000000"/>
        </w:rPr>
        <w:t xml:space="preserve"> b) s odkazom na </w:t>
      </w:r>
      <w:r w:rsidRPr="00A3715C" w:rsidR="00A3715C">
        <w:rPr>
          <w:rFonts w:ascii="Times New Roman" w:hAnsi="Times New Roman" w:cs="Times New Roman"/>
          <w:color w:val="000000"/>
        </w:rPr>
        <w:t>§ 23 ods. 6 zákona č. 480/2002 Z. z. o azyle a o zmene a doplnení niektorých zákonov v znení neskorších predpisov.</w:t>
      </w:r>
    </w:p>
    <w:p w:rsidR="00A3715C" w:rsidP="00845687">
      <w:pPr>
        <w:jc w:val="both"/>
        <w:rPr>
          <w:rFonts w:ascii="Times New Roman" w:hAnsi="Times New Roman" w:cs="Times New Roman"/>
        </w:rPr>
      </w:pPr>
      <w:r>
        <w:rPr>
          <w:rFonts w:ascii="Times New Roman" w:hAnsi="Times New Roman" w:cs="Times New Roman"/>
          <w:color w:val="000000"/>
        </w:rPr>
        <w:tab/>
        <w:t xml:space="preserve">Dôležité je aj ustanovenie </w:t>
      </w:r>
      <w:r w:rsidR="007A2992">
        <w:rPr>
          <w:rFonts w:ascii="Times New Roman" w:hAnsi="Times New Roman" w:cs="Times New Roman"/>
          <w:color w:val="000000"/>
        </w:rPr>
        <w:t xml:space="preserve">§ 62 </w:t>
      </w:r>
      <w:r w:rsidR="003D4B8A">
        <w:rPr>
          <w:rFonts w:ascii="Times New Roman" w:hAnsi="Times New Roman" w:cs="Times New Roman"/>
          <w:color w:val="000000"/>
        </w:rPr>
        <w:t xml:space="preserve">ods. </w:t>
      </w:r>
      <w:r>
        <w:rPr>
          <w:rFonts w:ascii="Times New Roman" w:hAnsi="Times New Roman" w:cs="Times New Roman"/>
          <w:color w:val="000000"/>
        </w:rPr>
        <w:t>2 podľa ktorého</w:t>
      </w:r>
      <w:r w:rsidR="007A2992">
        <w:rPr>
          <w:rFonts w:ascii="Times New Roman" w:hAnsi="Times New Roman" w:cs="Times New Roman"/>
          <w:color w:val="000000"/>
        </w:rPr>
        <w:t xml:space="preserve"> „</w:t>
      </w:r>
      <w:r w:rsidRPr="007A2992" w:rsidR="007A2992">
        <w:rPr>
          <w:rFonts w:ascii="Times New Roman" w:hAnsi="Times New Roman" w:cs="Times New Roman"/>
          <w:color w:val="000000"/>
        </w:rPr>
        <w:t>Zamestnávateľ nesmie zverejňovať ponuky zamestnania, ktoré obsahujú akékoľvek obmedzenia a diskrimináciu podľa rasy, farby pleti, pohlavia, veku, jazyka, viery a náboženstva, zdravotného postihnutia, politického alebo iného zmýšľania, odborovej činnosti, národného alebo sociálneho pôvodu, príslušnosti k národnosti alebo etnickej skupine, majetku, rodu, manželského stavu a rodinného stavu.</w:t>
      </w:r>
      <w:r w:rsidR="007A2992">
        <w:rPr>
          <w:rFonts w:ascii="Times New Roman" w:hAnsi="Times New Roman" w:cs="Times New Roman"/>
          <w:color w:val="000000"/>
        </w:rPr>
        <w:t>“. Podľa odseku 3 toho istého ustanovenia „</w:t>
      </w:r>
      <w:r w:rsidRPr="007A2992" w:rsidR="007A2992">
        <w:rPr>
          <w:rFonts w:ascii="Times New Roman" w:hAnsi="Times New Roman" w:cs="Times New Roman"/>
          <w:color w:val="000000"/>
        </w:rPr>
        <w:t>Zamestnávateľ nesmie pri výbere zamestnanca vyžadovať informácie, ktoré sa týkajú národnosti, rasového pôvodu alebo etnického pôvodu, politických postojov, členstva v odborových organizáciách, náboženstva, sexuálnej orientácie, informácie, ktoré odporujú dobrým mravom, a osobné údaje, ktoré nie sú potrebné na plnenie povinností zamestnávateľa ustanovených osobitným predpisom</w:t>
      </w:r>
      <w:r w:rsidR="00CF07C9">
        <w:rPr>
          <w:rFonts w:ascii="Times New Roman" w:hAnsi="Times New Roman" w:cs="Times New Roman"/>
          <w:color w:val="000000"/>
        </w:rPr>
        <w:t>.“ s odkazom na</w:t>
      </w:r>
      <w:r w:rsidRPr="00CF07C9" w:rsidR="00CF07C9">
        <w:rPr>
          <w:rFonts w:ascii="MS Sans Serif" w:hAnsi="MS Sans Serif" w:cs="Times New Roman"/>
          <w:color w:val="000000"/>
          <w:sz w:val="20"/>
          <w:szCs w:val="20"/>
        </w:rPr>
        <w:t xml:space="preserve"> </w:t>
      </w:r>
      <w:r w:rsidRPr="00CF07C9" w:rsidR="00CF07C9">
        <w:rPr>
          <w:rFonts w:ascii="Times New Roman" w:hAnsi="Times New Roman" w:cs="Times New Roman"/>
          <w:color w:val="000000"/>
        </w:rPr>
        <w:t>zákon č. 428/2002 Z. z. o ochrane osobných údajov.</w:t>
      </w:r>
      <w:r w:rsidRPr="007A2992" w:rsidR="007A2992">
        <w:rPr>
          <w:rFonts w:ascii="Times New Roman" w:hAnsi="Times New Roman" w:cs="Times New Roman"/>
          <w:color w:val="000000"/>
        </w:rPr>
        <w:t xml:space="preserve"> </w:t>
      </w:r>
      <w:r w:rsidR="00790066">
        <w:rPr>
          <w:rFonts w:ascii="Times New Roman" w:hAnsi="Times New Roman" w:cs="Times New Roman"/>
          <w:color w:val="000000"/>
        </w:rPr>
        <w:t>Okrem toho,</w:t>
      </w:r>
      <w:r w:rsidR="00CF07C9">
        <w:rPr>
          <w:rFonts w:ascii="Times New Roman" w:hAnsi="Times New Roman" w:cs="Times New Roman"/>
          <w:color w:val="000000"/>
        </w:rPr>
        <w:t xml:space="preserve"> „</w:t>
      </w:r>
      <w:r w:rsidRPr="007A2992" w:rsidR="007A2992">
        <w:rPr>
          <w:rFonts w:ascii="Times New Roman" w:hAnsi="Times New Roman" w:cs="Times New Roman"/>
          <w:color w:val="000000"/>
        </w:rPr>
        <w:t>Zamestnávateľ je povinný na požiadanie občana preukázať nutnosť vyžadovaného osobného údaja. Kritériá na výber zamestnanca musia zaručovať rovnosť príležitostí pre všetkých občanov.</w:t>
      </w:r>
      <w:r w:rsidR="007A2992">
        <w:rPr>
          <w:rFonts w:ascii="Times New Roman" w:hAnsi="Times New Roman" w:cs="Times New Roman"/>
          <w:color w:val="000000"/>
        </w:rPr>
        <w:t xml:space="preserve">“. </w:t>
      </w:r>
    </w:p>
    <w:p w:rsidR="00DC5024" w:rsidP="00845687">
      <w:pPr>
        <w:jc w:val="both"/>
        <w:rPr>
          <w:rFonts w:ascii="Times New Roman" w:hAnsi="Times New Roman" w:cs="Times New Roman"/>
        </w:rPr>
      </w:pPr>
      <w:r w:rsidR="007A2992">
        <w:rPr>
          <w:rFonts w:ascii="Times New Roman" w:hAnsi="Times New Roman" w:cs="Times New Roman"/>
        </w:rPr>
        <w:tab/>
      </w:r>
      <w:r>
        <w:rPr>
          <w:rFonts w:ascii="Times New Roman" w:hAnsi="Times New Roman" w:cs="Times New Roman"/>
        </w:rPr>
        <w:t>Vzhľadom na vyššie uvedené, sa navrhuje</w:t>
      </w:r>
      <w:r w:rsidR="00790066">
        <w:rPr>
          <w:rFonts w:ascii="Times New Roman" w:hAnsi="Times New Roman" w:cs="Times New Roman"/>
        </w:rPr>
        <w:t>, aby</w:t>
      </w:r>
      <w:r>
        <w:rPr>
          <w:rFonts w:ascii="Times New Roman" w:hAnsi="Times New Roman" w:cs="Times New Roman"/>
        </w:rPr>
        <w:t xml:space="preserve"> </w:t>
      </w:r>
      <w:r w:rsidR="00790066">
        <w:rPr>
          <w:rFonts w:ascii="Times New Roman" w:hAnsi="Times New Roman" w:cs="Times New Roman"/>
        </w:rPr>
        <w:t xml:space="preserve">ustanovenie </w:t>
      </w:r>
      <w:r>
        <w:rPr>
          <w:rFonts w:ascii="Times New Roman" w:hAnsi="Times New Roman" w:cs="Times New Roman"/>
        </w:rPr>
        <w:t>ods</w:t>
      </w:r>
      <w:r w:rsidR="003D4B8A">
        <w:rPr>
          <w:rFonts w:ascii="Times New Roman" w:hAnsi="Times New Roman" w:cs="Times New Roman"/>
        </w:rPr>
        <w:t>eku</w:t>
      </w:r>
      <w:r>
        <w:rPr>
          <w:rFonts w:ascii="Times New Roman" w:hAnsi="Times New Roman" w:cs="Times New Roman"/>
        </w:rPr>
        <w:t xml:space="preserve"> 4</w:t>
      </w:r>
      <w:r w:rsidR="00790066">
        <w:rPr>
          <w:rFonts w:ascii="Times New Roman" w:hAnsi="Times New Roman" w:cs="Times New Roman"/>
        </w:rPr>
        <w:t xml:space="preserve"> § 5 antidiskriminačného zákona bolo vypustené</w:t>
      </w:r>
      <w:r w:rsidR="005A2A07">
        <w:rPr>
          <w:rFonts w:ascii="Times New Roman" w:hAnsi="Times New Roman" w:cs="Times New Roman"/>
        </w:rPr>
        <w:t>.</w:t>
      </w:r>
    </w:p>
    <w:p w:rsidR="00DC5024" w:rsidP="00845687">
      <w:pPr>
        <w:jc w:val="both"/>
        <w:rPr>
          <w:rFonts w:ascii="Times New Roman" w:hAnsi="Times New Roman" w:cs="Times New Roman"/>
        </w:rPr>
      </w:pPr>
    </w:p>
    <w:p w:rsidR="00DC5024" w:rsidRPr="007A2992" w:rsidP="00845687">
      <w:pPr>
        <w:jc w:val="both"/>
        <w:rPr>
          <w:rFonts w:ascii="Times New Roman" w:hAnsi="Times New Roman" w:cs="Times New Roman"/>
        </w:rPr>
      </w:pPr>
      <w:r w:rsidR="00B94BBE">
        <w:rPr>
          <w:rFonts w:ascii="Times New Roman" w:hAnsi="Times New Roman" w:cs="Times New Roman"/>
          <w:b/>
        </w:rPr>
        <w:t>K bodu 10</w:t>
      </w:r>
      <w:r w:rsidR="007A2992">
        <w:rPr>
          <w:rFonts w:ascii="Times New Roman" w:hAnsi="Times New Roman" w:cs="Times New Roman"/>
          <w:b/>
        </w:rPr>
        <w:t xml:space="preserve"> a </w:t>
      </w:r>
      <w:r w:rsidR="00B94BBE">
        <w:rPr>
          <w:rFonts w:ascii="Times New Roman" w:hAnsi="Times New Roman" w:cs="Times New Roman"/>
          <w:b/>
        </w:rPr>
        <w:t>11</w:t>
      </w:r>
      <w:r>
        <w:rPr>
          <w:rFonts w:ascii="Times New Roman" w:hAnsi="Times New Roman" w:cs="Times New Roman"/>
          <w:b/>
        </w:rPr>
        <w:t>:</w:t>
      </w:r>
    </w:p>
    <w:p w:rsidR="007A2992" w:rsidRPr="007A2992" w:rsidP="00845687">
      <w:pPr>
        <w:jc w:val="both"/>
        <w:rPr>
          <w:rFonts w:ascii="Times New Roman" w:hAnsi="Times New Roman" w:cs="Times New Roman"/>
        </w:rPr>
      </w:pPr>
    </w:p>
    <w:p w:rsidR="002238E8" w:rsidP="00845687">
      <w:pPr>
        <w:jc w:val="both"/>
        <w:rPr>
          <w:rFonts w:ascii="Times New Roman" w:hAnsi="Times New Roman" w:cs="Times New Roman"/>
        </w:rPr>
      </w:pPr>
      <w:r w:rsidRPr="007A2992" w:rsidR="007A2992">
        <w:rPr>
          <w:rFonts w:ascii="Times New Roman" w:hAnsi="Times New Roman" w:cs="Times New Roman"/>
        </w:rPr>
        <w:tab/>
        <w:t>V</w:t>
      </w:r>
      <w:r w:rsidR="00790066">
        <w:rPr>
          <w:rFonts w:ascii="Times New Roman" w:hAnsi="Times New Roman" w:cs="Times New Roman"/>
        </w:rPr>
        <w:t xml:space="preserve"> § 7 ods.</w:t>
      </w:r>
      <w:r w:rsidR="007A2992">
        <w:rPr>
          <w:rFonts w:ascii="Times New Roman" w:hAnsi="Times New Roman" w:cs="Times New Roman"/>
        </w:rPr>
        <w:t xml:space="preserve"> 1 antidiskriminačného zákona je definovaná nepriama diskriminácia z dôvodu zdravotného postihnutia</w:t>
      </w:r>
      <w:r>
        <w:rPr>
          <w:rFonts w:ascii="Times New Roman" w:hAnsi="Times New Roman" w:cs="Times New Roman"/>
        </w:rPr>
        <w:t xml:space="preserve"> takto: „</w:t>
      </w:r>
      <w:r w:rsidRPr="002238E8">
        <w:rPr>
          <w:rFonts w:ascii="Times New Roman" w:hAnsi="Times New Roman" w:cs="Times New Roman"/>
        </w:rPr>
        <w:t>Nepriamou diskrimináciou z dôvodu zdravotného postihnutia je aj odmietnutie alebo opomenutie zamestnávateľa prijať také opatrenia, ktoré by umožňovali osobe so zdravotným postihnutím prístup k určitému zamestnaniu, k výkonu určitej činnosti v zamestnaní, k funkčnému či inému postupu v zamestnaní alebo prístup k odbornému vzdelávaniu; to neplatí, ak by prijatie takýchto opatrení bolo pre zamestnávateľa neprimerane náročné.</w:t>
      </w:r>
      <w:r>
        <w:rPr>
          <w:rFonts w:ascii="Times New Roman" w:hAnsi="Times New Roman" w:cs="Times New Roman"/>
        </w:rPr>
        <w:t>“.</w:t>
      </w:r>
    </w:p>
    <w:p w:rsidR="002238E8" w:rsidP="00845687">
      <w:pPr>
        <w:jc w:val="both"/>
        <w:rPr>
          <w:rFonts w:ascii="Times New Roman" w:hAnsi="Times New Roman" w:cs="Times New Roman"/>
        </w:rPr>
      </w:pPr>
      <w:r>
        <w:rPr>
          <w:rFonts w:ascii="Times New Roman" w:hAnsi="Times New Roman" w:cs="Times New Roman"/>
        </w:rPr>
        <w:tab/>
        <w:t>Podľa § 2 ods</w:t>
      </w:r>
      <w:r w:rsidR="00790066">
        <w:rPr>
          <w:rFonts w:ascii="Times New Roman" w:hAnsi="Times New Roman" w:cs="Times New Roman"/>
        </w:rPr>
        <w:t>.</w:t>
      </w:r>
      <w:r>
        <w:rPr>
          <w:rFonts w:ascii="Times New Roman" w:hAnsi="Times New Roman" w:cs="Times New Roman"/>
        </w:rPr>
        <w:t xml:space="preserve"> 4 tohto zákona „</w:t>
      </w:r>
      <w:r w:rsidRPr="002238E8">
        <w:rPr>
          <w:rFonts w:ascii="Times New Roman" w:hAnsi="Times New Roman" w:cs="Times New Roman"/>
        </w:rPr>
        <w:t>Nepriama diskriminácia je navonok neutrálny predpis, rozhodnutie, pokyn alebo prax, ktoré znevýhodňujú osobu v porovnaní s inou osobou; nepriama diskriminácia nie je, ak takýto predpis, rozhodnutie, pokyn alebo prax sú objektívne odôvodnené sledovaním oprávneného záujmu a sú primerané a nevyhnutné na dosiahnutie takého záujmu.</w:t>
      </w:r>
      <w:r>
        <w:rPr>
          <w:rFonts w:ascii="Times New Roman" w:hAnsi="Times New Roman" w:cs="Times New Roman"/>
        </w:rPr>
        <w:t>“.</w:t>
      </w:r>
    </w:p>
    <w:p w:rsidR="002238E8" w:rsidP="00845687">
      <w:pPr>
        <w:jc w:val="both"/>
        <w:rPr>
          <w:rFonts w:ascii="Times New Roman" w:hAnsi="Times New Roman" w:cs="Times New Roman"/>
        </w:rPr>
      </w:pPr>
      <w:r>
        <w:rPr>
          <w:rFonts w:ascii="Times New Roman" w:hAnsi="Times New Roman" w:cs="Times New Roman"/>
        </w:rPr>
        <w:tab/>
        <w:t xml:space="preserve">Pritom podľa článku 5 tzv. všeobecnej smernice </w:t>
      </w:r>
      <w:r w:rsidR="004F0AF3">
        <w:rPr>
          <w:rFonts w:ascii="Times New Roman" w:hAnsi="Times New Roman" w:cs="Times New Roman"/>
        </w:rPr>
        <w:t>„Na uplatnenie zásady rovnakého zaobchádzania vo vzťahu k osobám so zdravotným postihnutím sa vykonajú primerané prispôsobenia. Znamená to, že zamestnávatelia vykonajú podľa potreby jednotlivého prípadu vhodné opatrenia, aby umožnili osobe so zdravotným postihnutím vstúpiť, zúčastňovať sa alebo postupovať v zamestnaní alebo absolvovať odbornú prípravu, pokiaľ takéto opatrenia nie sú pre zamestnávateľa neúmerným bremenom. Toto bremeno nebude neúmerné, ak je dostatočne kompenzované opatreniami v rámci politiky zdravotne postihnutých v danom členskom štáte.“.</w:t>
      </w:r>
    </w:p>
    <w:p w:rsidR="007A2992" w:rsidP="00845687">
      <w:pPr>
        <w:jc w:val="both"/>
        <w:rPr>
          <w:rFonts w:ascii="Times New Roman" w:hAnsi="Times New Roman" w:cs="Times New Roman"/>
        </w:rPr>
      </w:pPr>
      <w:r w:rsidR="002238E8">
        <w:rPr>
          <w:rFonts w:ascii="Times New Roman" w:hAnsi="Times New Roman" w:cs="Times New Roman"/>
        </w:rPr>
        <w:tab/>
      </w:r>
      <w:r w:rsidR="004F0AF3">
        <w:rPr>
          <w:rFonts w:ascii="Times New Roman" w:hAnsi="Times New Roman" w:cs="Times New Roman"/>
        </w:rPr>
        <w:t>D</w:t>
      </w:r>
      <w:r>
        <w:rPr>
          <w:rFonts w:ascii="Times New Roman" w:hAnsi="Times New Roman" w:cs="Times New Roman"/>
        </w:rPr>
        <w:t>efiníci</w:t>
      </w:r>
      <w:r w:rsidR="004F0AF3">
        <w:rPr>
          <w:rFonts w:ascii="Times New Roman" w:hAnsi="Times New Roman" w:cs="Times New Roman"/>
        </w:rPr>
        <w:t>u nepria</w:t>
      </w:r>
      <w:r w:rsidR="00790066">
        <w:rPr>
          <w:rFonts w:ascii="Times New Roman" w:hAnsi="Times New Roman" w:cs="Times New Roman"/>
        </w:rPr>
        <w:t>mej diskriminácie podľa § 7 ods.</w:t>
      </w:r>
      <w:r w:rsidR="004F0AF3">
        <w:rPr>
          <w:rFonts w:ascii="Times New Roman" w:hAnsi="Times New Roman" w:cs="Times New Roman"/>
        </w:rPr>
        <w:t xml:space="preserve"> 1</w:t>
      </w:r>
      <w:r>
        <w:rPr>
          <w:rFonts w:ascii="Times New Roman" w:hAnsi="Times New Roman" w:cs="Times New Roman"/>
        </w:rPr>
        <w:t xml:space="preserve"> v spojení s § </w:t>
      </w:r>
      <w:r w:rsidR="00CF07C9">
        <w:rPr>
          <w:rFonts w:ascii="Times New Roman" w:hAnsi="Times New Roman" w:cs="Times New Roman"/>
        </w:rPr>
        <w:t>2 ods</w:t>
      </w:r>
      <w:r w:rsidR="00790066">
        <w:rPr>
          <w:rFonts w:ascii="Times New Roman" w:hAnsi="Times New Roman" w:cs="Times New Roman"/>
        </w:rPr>
        <w:t>.</w:t>
      </w:r>
      <w:r w:rsidR="00CF07C9">
        <w:rPr>
          <w:rFonts w:ascii="Times New Roman" w:hAnsi="Times New Roman" w:cs="Times New Roman"/>
        </w:rPr>
        <w:t xml:space="preserve"> </w:t>
      </w:r>
      <w:r w:rsidR="002238E8">
        <w:rPr>
          <w:rFonts w:ascii="Times New Roman" w:hAnsi="Times New Roman" w:cs="Times New Roman"/>
        </w:rPr>
        <w:t>4</w:t>
      </w:r>
      <w:r w:rsidR="00CF07C9">
        <w:rPr>
          <w:rFonts w:ascii="Times New Roman" w:hAnsi="Times New Roman" w:cs="Times New Roman"/>
        </w:rPr>
        <w:t xml:space="preserve"> </w:t>
      </w:r>
      <w:r w:rsidR="004F0AF3">
        <w:rPr>
          <w:rFonts w:ascii="Times New Roman" w:hAnsi="Times New Roman" w:cs="Times New Roman"/>
        </w:rPr>
        <w:t>antidiskriminačného</w:t>
      </w:r>
      <w:r w:rsidR="00CF07C9">
        <w:rPr>
          <w:rFonts w:ascii="Times New Roman" w:hAnsi="Times New Roman" w:cs="Times New Roman"/>
        </w:rPr>
        <w:t xml:space="preserve"> zákona </w:t>
      </w:r>
      <w:r w:rsidR="004F0AF3">
        <w:rPr>
          <w:rFonts w:ascii="Times New Roman" w:hAnsi="Times New Roman" w:cs="Times New Roman"/>
        </w:rPr>
        <w:t xml:space="preserve">Komisia zhodnotila tak, že </w:t>
      </w:r>
      <w:r w:rsidR="00CF07C9">
        <w:rPr>
          <w:rFonts w:ascii="Times New Roman" w:hAnsi="Times New Roman" w:cs="Times New Roman"/>
        </w:rPr>
        <w:t>umožňuje odôvodniť nedodržiavanie povinnosti vykonať primerané prispôsobenia pre ľudí so zdravotným postihnutím vo väčšom rozsahu, ako je ustanovený v</w:t>
      </w:r>
      <w:r w:rsidR="004F0AF3">
        <w:rPr>
          <w:rFonts w:ascii="Times New Roman" w:hAnsi="Times New Roman" w:cs="Times New Roman"/>
        </w:rPr>
        <w:t xml:space="preserve"> uvedenej </w:t>
      </w:r>
      <w:r w:rsidR="00CF07C9">
        <w:rPr>
          <w:rFonts w:ascii="Times New Roman" w:hAnsi="Times New Roman" w:cs="Times New Roman"/>
        </w:rPr>
        <w:t>smernici.</w:t>
      </w:r>
      <w:r w:rsidR="004F0AF3">
        <w:rPr>
          <w:rFonts w:ascii="Times New Roman" w:hAnsi="Times New Roman" w:cs="Times New Roman"/>
        </w:rPr>
        <w:t xml:space="preserve"> </w:t>
      </w:r>
      <w:r w:rsidR="00A94AB2">
        <w:rPr>
          <w:rFonts w:ascii="Times New Roman" w:hAnsi="Times New Roman" w:cs="Times New Roman"/>
        </w:rPr>
        <w:t>Odmietnutie dodržať túto povin</w:t>
      </w:r>
      <w:r w:rsidR="00790066">
        <w:rPr>
          <w:rFonts w:ascii="Times New Roman" w:hAnsi="Times New Roman" w:cs="Times New Roman"/>
        </w:rPr>
        <w:t>nosť sa považuje podľa § 7 ods.</w:t>
      </w:r>
      <w:r w:rsidR="00A94AB2">
        <w:rPr>
          <w:rFonts w:ascii="Times New Roman" w:hAnsi="Times New Roman" w:cs="Times New Roman"/>
        </w:rPr>
        <w:t xml:space="preserve"> 1 za formu nepriamej diskriminácie, ktorá môže byť </w:t>
      </w:r>
      <w:r w:rsidR="00790066">
        <w:rPr>
          <w:rFonts w:ascii="Times New Roman" w:hAnsi="Times New Roman" w:cs="Times New Roman"/>
        </w:rPr>
        <w:t xml:space="preserve">odôvodnená v súlade s § 2 ods. </w:t>
      </w:r>
      <w:r w:rsidR="00A94AB2">
        <w:rPr>
          <w:rFonts w:ascii="Times New Roman" w:hAnsi="Times New Roman" w:cs="Times New Roman"/>
        </w:rPr>
        <w:t xml:space="preserve">4 zákona. Takúto širokú možnosť na odôvodnenie nedodržania povinnosti vykonať primerané prispôsobenia uvedená smernica </w:t>
      </w:r>
      <w:r w:rsidR="00405726">
        <w:rPr>
          <w:rFonts w:ascii="Times New Roman" w:hAnsi="Times New Roman" w:cs="Times New Roman"/>
        </w:rPr>
        <w:t xml:space="preserve">však </w:t>
      </w:r>
      <w:r w:rsidR="00A94AB2">
        <w:rPr>
          <w:rFonts w:ascii="Times New Roman" w:hAnsi="Times New Roman" w:cs="Times New Roman"/>
        </w:rPr>
        <w:t>neumožňuje. Z tohto dôvodu sa navrhuje nové znenie § 7 ods</w:t>
      </w:r>
      <w:r w:rsidR="00790066">
        <w:rPr>
          <w:rFonts w:ascii="Times New Roman" w:hAnsi="Times New Roman" w:cs="Times New Roman"/>
        </w:rPr>
        <w:t>.</w:t>
      </w:r>
      <w:r w:rsidR="00A94AB2">
        <w:rPr>
          <w:rFonts w:ascii="Times New Roman" w:hAnsi="Times New Roman" w:cs="Times New Roman"/>
        </w:rPr>
        <w:t xml:space="preserve"> 1 zákona</w:t>
      </w:r>
      <w:r w:rsidR="007B41B6">
        <w:rPr>
          <w:rFonts w:ascii="Times New Roman" w:hAnsi="Times New Roman" w:cs="Times New Roman"/>
        </w:rPr>
        <w:t>, ako aj nov</w:t>
      </w:r>
      <w:r w:rsidR="00C34CAC">
        <w:rPr>
          <w:rFonts w:ascii="Times New Roman" w:hAnsi="Times New Roman" w:cs="Times New Roman"/>
        </w:rPr>
        <w:t>ý ods. 4</w:t>
      </w:r>
      <w:r w:rsidR="007B41B6">
        <w:rPr>
          <w:rFonts w:ascii="Times New Roman" w:hAnsi="Times New Roman" w:cs="Times New Roman"/>
        </w:rPr>
        <w:t>, podľa ktorého aj odmietnutie alebo opomenutie</w:t>
      </w:r>
      <w:r w:rsidR="00A94AB2">
        <w:rPr>
          <w:rFonts w:ascii="Times New Roman" w:hAnsi="Times New Roman" w:cs="Times New Roman"/>
        </w:rPr>
        <w:t xml:space="preserve"> </w:t>
      </w:r>
      <w:r w:rsidR="007B41B6">
        <w:rPr>
          <w:rFonts w:ascii="Times New Roman" w:hAnsi="Times New Roman" w:cs="Times New Roman"/>
        </w:rPr>
        <w:t>takýchto opatrení sa považuje za nedodržanie zásady rovnakého zaobchádzania.</w:t>
      </w:r>
    </w:p>
    <w:p w:rsidR="007B41B6" w:rsidP="00845687">
      <w:pPr>
        <w:jc w:val="both"/>
        <w:rPr>
          <w:rFonts w:ascii="Times New Roman" w:hAnsi="Times New Roman" w:cs="Times New Roman"/>
        </w:rPr>
      </w:pPr>
    </w:p>
    <w:p w:rsidR="007B41B6" w:rsidRPr="00405726" w:rsidP="00845687">
      <w:pPr>
        <w:jc w:val="both"/>
        <w:rPr>
          <w:rFonts w:ascii="Times New Roman" w:hAnsi="Times New Roman" w:cs="Times New Roman"/>
        </w:rPr>
      </w:pPr>
      <w:r w:rsidR="00633382">
        <w:rPr>
          <w:rFonts w:ascii="Times New Roman" w:hAnsi="Times New Roman" w:cs="Times New Roman"/>
          <w:b/>
        </w:rPr>
        <w:t>K bodu 12</w:t>
      </w:r>
      <w:r w:rsidRPr="007B41B6">
        <w:rPr>
          <w:rFonts w:ascii="Times New Roman" w:hAnsi="Times New Roman" w:cs="Times New Roman"/>
          <w:b/>
        </w:rPr>
        <w:t>:</w:t>
      </w:r>
    </w:p>
    <w:p w:rsidR="00405726" w:rsidRPr="00405726" w:rsidP="00845687">
      <w:pPr>
        <w:jc w:val="both"/>
        <w:rPr>
          <w:rFonts w:ascii="Times New Roman" w:hAnsi="Times New Roman" w:cs="Times New Roman"/>
        </w:rPr>
      </w:pPr>
    </w:p>
    <w:p w:rsidR="00405726" w:rsidP="00845687">
      <w:pPr>
        <w:jc w:val="both"/>
        <w:rPr>
          <w:rFonts w:ascii="Times New Roman" w:hAnsi="Times New Roman" w:cs="Times New Roman"/>
        </w:rPr>
      </w:pPr>
      <w:r w:rsidRPr="00405726">
        <w:rPr>
          <w:rFonts w:ascii="Times New Roman" w:hAnsi="Times New Roman" w:cs="Times New Roman"/>
        </w:rPr>
        <w:tab/>
      </w:r>
      <w:r w:rsidR="00750446">
        <w:rPr>
          <w:rFonts w:ascii="Times New Roman" w:hAnsi="Times New Roman" w:cs="Times New Roman"/>
        </w:rPr>
        <w:t>Ustanovenie §</w:t>
      </w:r>
      <w:r>
        <w:rPr>
          <w:rFonts w:ascii="Times New Roman" w:hAnsi="Times New Roman" w:cs="Times New Roman"/>
        </w:rPr>
        <w:t xml:space="preserve"> 8 antidiskriminačného zákona</w:t>
      </w:r>
      <w:r w:rsidR="00750446">
        <w:rPr>
          <w:rFonts w:ascii="Times New Roman" w:hAnsi="Times New Roman" w:cs="Times New Roman"/>
        </w:rPr>
        <w:t xml:space="preserve"> upravuje prípustné rozdielne zaobchádzanie. Podľa ods</w:t>
      </w:r>
      <w:r w:rsidR="00790066">
        <w:rPr>
          <w:rFonts w:ascii="Times New Roman" w:hAnsi="Times New Roman" w:cs="Times New Roman"/>
        </w:rPr>
        <w:t>.</w:t>
      </w:r>
      <w:r w:rsidR="00750446">
        <w:rPr>
          <w:rFonts w:ascii="Times New Roman" w:hAnsi="Times New Roman" w:cs="Times New Roman"/>
        </w:rPr>
        <w:t xml:space="preserve"> 1 tohto ustanovenia</w:t>
      </w:r>
      <w:r>
        <w:rPr>
          <w:rFonts w:ascii="Times New Roman" w:hAnsi="Times New Roman" w:cs="Times New Roman"/>
        </w:rPr>
        <w:t xml:space="preserve"> </w:t>
      </w:r>
      <w:r w:rsidR="00750446">
        <w:rPr>
          <w:rFonts w:ascii="Times New Roman" w:hAnsi="Times New Roman" w:cs="Times New Roman"/>
        </w:rPr>
        <w:t>„</w:t>
      </w:r>
      <w:r w:rsidRPr="00750446" w:rsidR="00750446">
        <w:rPr>
          <w:rFonts w:ascii="Times New Roman" w:hAnsi="Times New Roman" w:cs="Times New Roman"/>
        </w:rPr>
        <w:t>Diskrimináciou nie je také rozdielne zaobchádzanie, ktoré je objektívne odôvodnené povahou činností vykonávaných v zamestnaní alebo okolnosťami, za ktorých sa tieto činnosti vykonávajú, ak sú rozsah alebo spôsob takéhoto rozdielneho zaobchádzania primerané a nevyhnutné vzhľadom na tieto činnosti alebo okolnosti, za ktorých sú vykonávané.</w:t>
      </w:r>
      <w:r w:rsidR="00750446">
        <w:rPr>
          <w:rFonts w:ascii="Times New Roman" w:hAnsi="Times New Roman" w:cs="Times New Roman"/>
        </w:rPr>
        <w:t>“.</w:t>
      </w:r>
    </w:p>
    <w:p w:rsidR="00750446" w:rsidP="00845687">
      <w:pPr>
        <w:jc w:val="both"/>
        <w:rPr>
          <w:rFonts w:ascii="Times New Roman" w:hAnsi="Times New Roman" w:cs="Times New Roman"/>
        </w:rPr>
      </w:pPr>
      <w:r>
        <w:rPr>
          <w:rFonts w:ascii="Times New Roman" w:hAnsi="Times New Roman" w:cs="Times New Roman"/>
        </w:rPr>
        <w:tab/>
        <w:t>Podľa článku 4 tzv. rasovej smernice „(...) členské štáty môžu stanoviť</w:t>
      </w:r>
      <w:r w:rsidR="00FE091F">
        <w:rPr>
          <w:rFonts w:ascii="Times New Roman" w:hAnsi="Times New Roman" w:cs="Times New Roman"/>
        </w:rPr>
        <w:t>, že rozdiel v zaobchádzaní na základe charakteristiky súvisiacou s rasou alebo etnickým pôvodom nepredstavuje diskrimináciu, pokiaľ z povahy profesiových činností alebo podmienok ich výkonu vyplýva, že tieto charakteristiky predstavujú skutočnú a určujúcu požiadavku, pokiaľ je jej cieľ legitímny a požiadavka primeraná.“.</w:t>
      </w:r>
    </w:p>
    <w:p w:rsidR="00FE091F" w:rsidP="00845687">
      <w:pPr>
        <w:jc w:val="both"/>
        <w:rPr>
          <w:rFonts w:ascii="Times New Roman" w:hAnsi="Times New Roman" w:cs="Times New Roman"/>
        </w:rPr>
      </w:pPr>
      <w:r>
        <w:rPr>
          <w:rFonts w:ascii="Times New Roman" w:hAnsi="Times New Roman" w:cs="Times New Roman"/>
        </w:rPr>
        <w:tab/>
        <w:t xml:space="preserve">Komisia v tomto prípade dospela </w:t>
      </w:r>
      <w:r w:rsidR="00790066">
        <w:rPr>
          <w:rFonts w:ascii="Times New Roman" w:hAnsi="Times New Roman" w:cs="Times New Roman"/>
        </w:rPr>
        <w:t>k záveru, že ustanovenie § 8 ods.</w:t>
      </w:r>
      <w:r>
        <w:rPr>
          <w:rFonts w:ascii="Times New Roman" w:hAnsi="Times New Roman" w:cs="Times New Roman"/>
        </w:rPr>
        <w:t xml:space="preserve"> 1 antidiskriminačného zákona sa zásadným spôsobom líši od vymedzenia skutočných a určujúcich profesiových požiadaviek stanovených v uvedenom článku tejto smernice, a</w:t>
      </w:r>
      <w:r w:rsidR="000E1D32">
        <w:rPr>
          <w:rFonts w:ascii="Times New Roman" w:hAnsi="Times New Roman" w:cs="Times New Roman"/>
        </w:rPr>
        <w:t> </w:t>
      </w:r>
      <w:r>
        <w:rPr>
          <w:rFonts w:ascii="Times New Roman" w:hAnsi="Times New Roman" w:cs="Times New Roman"/>
        </w:rPr>
        <w:t>preto</w:t>
      </w:r>
      <w:r w:rsidR="000E1D32">
        <w:rPr>
          <w:rFonts w:ascii="Times New Roman" w:hAnsi="Times New Roman" w:cs="Times New Roman"/>
        </w:rPr>
        <w:t xml:space="preserve"> môže</w:t>
      </w:r>
      <w:r>
        <w:rPr>
          <w:rFonts w:ascii="Times New Roman" w:hAnsi="Times New Roman" w:cs="Times New Roman"/>
        </w:rPr>
        <w:t xml:space="preserve"> nepriaznivo ovplyvniť úroveň ochrany proti diskriminácii, ktorá sa v smernici vyžaduje. S prihliadnutím na to, sa navrhuje nové znenie tohto ustanovenia zákona.</w:t>
      </w:r>
    </w:p>
    <w:p w:rsidR="00FE091F" w:rsidP="00845687">
      <w:pPr>
        <w:jc w:val="both"/>
        <w:rPr>
          <w:rFonts w:ascii="Times New Roman" w:hAnsi="Times New Roman" w:cs="Times New Roman"/>
        </w:rPr>
      </w:pPr>
    </w:p>
    <w:p w:rsidR="00FE091F" w:rsidP="00845687">
      <w:pPr>
        <w:jc w:val="both"/>
        <w:rPr>
          <w:rFonts w:ascii="Times New Roman" w:hAnsi="Times New Roman" w:cs="Times New Roman"/>
          <w:b/>
        </w:rPr>
      </w:pPr>
      <w:r w:rsidRPr="000E1D32">
        <w:rPr>
          <w:rFonts w:ascii="Times New Roman" w:hAnsi="Times New Roman" w:cs="Times New Roman"/>
          <w:b/>
        </w:rPr>
        <w:t xml:space="preserve">K bodu </w:t>
      </w:r>
      <w:r w:rsidRPr="000E1D32" w:rsidR="000E1D32">
        <w:rPr>
          <w:rFonts w:ascii="Times New Roman" w:hAnsi="Times New Roman" w:cs="Times New Roman"/>
          <w:b/>
        </w:rPr>
        <w:t>1</w:t>
      </w:r>
      <w:r w:rsidR="00633382">
        <w:rPr>
          <w:rFonts w:ascii="Times New Roman" w:hAnsi="Times New Roman" w:cs="Times New Roman"/>
          <w:b/>
        </w:rPr>
        <w:t>3</w:t>
      </w:r>
      <w:r w:rsidRPr="000E1D32" w:rsidR="000E1D32">
        <w:rPr>
          <w:rFonts w:ascii="Times New Roman" w:hAnsi="Times New Roman" w:cs="Times New Roman"/>
          <w:b/>
        </w:rPr>
        <w:t>:</w:t>
      </w:r>
    </w:p>
    <w:p w:rsidR="000E1D32" w:rsidP="00845687">
      <w:pPr>
        <w:jc w:val="both"/>
        <w:rPr>
          <w:rFonts w:ascii="Times New Roman" w:hAnsi="Times New Roman" w:cs="Times New Roman"/>
          <w:b/>
        </w:rPr>
      </w:pPr>
    </w:p>
    <w:p w:rsidR="000E1D32" w:rsidRPr="000E1D32" w:rsidP="00845687">
      <w:pPr>
        <w:jc w:val="both"/>
        <w:rPr>
          <w:rFonts w:ascii="Times New Roman" w:hAnsi="Times New Roman" w:cs="Times New Roman"/>
        </w:rPr>
      </w:pPr>
      <w:r>
        <w:rPr>
          <w:rFonts w:ascii="Times New Roman" w:hAnsi="Times New Roman" w:cs="Times New Roman"/>
        </w:rPr>
        <w:tab/>
      </w:r>
      <w:r w:rsidR="00D817D0">
        <w:rPr>
          <w:rFonts w:ascii="Times New Roman" w:hAnsi="Times New Roman" w:cs="Times New Roman"/>
        </w:rPr>
        <w:t xml:space="preserve">Podľa § </w:t>
      </w:r>
      <w:r w:rsidR="00790066">
        <w:rPr>
          <w:rFonts w:ascii="Times New Roman" w:hAnsi="Times New Roman" w:cs="Times New Roman"/>
        </w:rPr>
        <w:t>8 ods.</w:t>
      </w:r>
      <w:r w:rsidR="00D817D0">
        <w:rPr>
          <w:rFonts w:ascii="Times New Roman" w:hAnsi="Times New Roman" w:cs="Times New Roman"/>
        </w:rPr>
        <w:t xml:space="preserve"> 2 antidiskriminačného zákona „</w:t>
      </w:r>
      <w:r w:rsidRPr="00D817D0" w:rsidR="00D817D0">
        <w:rPr>
          <w:rFonts w:ascii="Times New Roman" w:hAnsi="Times New Roman" w:cs="Times New Roman"/>
        </w:rPr>
        <w:t>Ak ide o registr</w:t>
      </w:r>
      <w:r w:rsidR="00D817D0">
        <w:rPr>
          <w:rFonts w:ascii="Times New Roman" w:hAnsi="Times New Roman" w:cs="Times New Roman"/>
        </w:rPr>
        <w:t>ované cirkvi, náboženské spoloč</w:t>
      </w:r>
      <w:r w:rsidRPr="00D817D0" w:rsidR="00D817D0">
        <w:rPr>
          <w:rFonts w:ascii="Times New Roman" w:hAnsi="Times New Roman" w:cs="Times New Roman"/>
        </w:rPr>
        <w:t>nosti a iné právnické osoby, ktorých činnosť súvisí s náboženstvom alebo vierou, nie je diskrimináciou rozdielne zaobchádzanie</w:t>
      </w:r>
      <w:r w:rsidR="00D817D0">
        <w:rPr>
          <w:rFonts w:ascii="Times New Roman" w:hAnsi="Times New Roman" w:cs="Times New Roman"/>
        </w:rPr>
        <w:t xml:space="preserve"> </w:t>
      </w:r>
      <w:r w:rsidRPr="00D817D0" w:rsidR="00D817D0">
        <w:rPr>
          <w:rFonts w:ascii="Times New Roman" w:hAnsi="Times New Roman" w:cs="Times New Roman"/>
        </w:rPr>
        <w:t>z dôvodu veku, pohlavia, náboženského vyznania alebo viery a zisťovanie sexuálnej orientácie, ak ide o zamestnanie v týchto organizáciách alebo vykonávanie činností pre tieto organizácie. Registrované cirkvi, náboženské spoločnosti a iné právnické osoby, ktorých činnosť súvisí s náboženstvom alebo vierou, môžu vyžadovať, aby osoby, ktoré sú u nich zamestnané alebo pre nich vykonávajú určité činnosti, konali v súlade s ich náboženstvom alebo vierou a v súlade so zásadami a princípmi ich náboženstva alebo viery.</w:t>
      </w:r>
      <w:r w:rsidR="00D817D0">
        <w:rPr>
          <w:rFonts w:ascii="Times New Roman" w:hAnsi="Times New Roman" w:cs="Times New Roman"/>
        </w:rPr>
        <w:t>“</w:t>
      </w:r>
    </w:p>
    <w:p w:rsidR="000E1D32" w:rsidP="00845687">
      <w:pPr>
        <w:jc w:val="both"/>
        <w:rPr>
          <w:rFonts w:ascii="Times New Roman" w:hAnsi="Times New Roman" w:cs="Times New Roman"/>
        </w:rPr>
      </w:pPr>
      <w:r w:rsidR="00D817D0">
        <w:rPr>
          <w:rFonts w:ascii="Times New Roman" w:hAnsi="Times New Roman" w:cs="Times New Roman"/>
        </w:rPr>
        <w:tab/>
        <w:t>V tomto prípade Komisia namieta, že zmienka o veku a sexuálnej orientácii</w:t>
      </w:r>
      <w:r w:rsidR="00BB78A5">
        <w:rPr>
          <w:rFonts w:ascii="Times New Roman" w:hAnsi="Times New Roman" w:cs="Times New Roman"/>
        </w:rPr>
        <w:t xml:space="preserve"> je v rozpore s požiadavkou ustanovenou v článku 4 ods. 2 tzv. všeobecnej smernice, aby možnosť uplatniť rozdiel v zaobchádzaní z dôvodu náboženstva alebo viery osoby nebola použitá na odôvodnenie diskriminácie z iných dôvodov. Okrem toho v tomto ustanovení zákona sa nenachádza v tejto súvislosti zmienka o tom, že rozdielne zaobchádzanie by malo konkrétne vychádzať zo „základnej oprávnenej a odôvodnenej požiadavky povolania s ohľadom na duch organizácie“. Novo navrhovaným ustanovením </w:t>
      </w:r>
      <w:r w:rsidR="003D4B8A">
        <w:rPr>
          <w:rFonts w:ascii="Times New Roman" w:hAnsi="Times New Roman" w:cs="Times New Roman"/>
        </w:rPr>
        <w:t xml:space="preserve">by </w:t>
      </w:r>
      <w:r w:rsidR="00BB78A5">
        <w:rPr>
          <w:rFonts w:ascii="Times New Roman" w:hAnsi="Times New Roman" w:cs="Times New Roman"/>
        </w:rPr>
        <w:t xml:space="preserve">sa tieto nedostatky </w:t>
      </w:r>
      <w:r w:rsidR="00C34CAC">
        <w:rPr>
          <w:rFonts w:ascii="Times New Roman" w:hAnsi="Times New Roman" w:cs="Times New Roman"/>
        </w:rPr>
        <w:t>mali</w:t>
      </w:r>
      <w:r w:rsidR="003D4B8A">
        <w:rPr>
          <w:rFonts w:ascii="Times New Roman" w:hAnsi="Times New Roman" w:cs="Times New Roman"/>
        </w:rPr>
        <w:t xml:space="preserve"> odstrániť</w:t>
      </w:r>
      <w:r w:rsidR="00BB78A5">
        <w:rPr>
          <w:rFonts w:ascii="Times New Roman" w:hAnsi="Times New Roman" w:cs="Times New Roman"/>
        </w:rPr>
        <w:t>.</w:t>
      </w:r>
    </w:p>
    <w:p w:rsidR="00B97E92" w:rsidP="00845687">
      <w:pPr>
        <w:jc w:val="both"/>
        <w:rPr>
          <w:rFonts w:ascii="Times New Roman" w:hAnsi="Times New Roman" w:cs="Times New Roman"/>
        </w:rPr>
      </w:pPr>
    </w:p>
    <w:p w:rsidR="00633382" w:rsidP="00845687">
      <w:pPr>
        <w:jc w:val="both"/>
        <w:rPr>
          <w:rFonts w:ascii="Times New Roman" w:hAnsi="Times New Roman" w:cs="Times New Roman"/>
        </w:rPr>
      </w:pPr>
    </w:p>
    <w:p w:rsidR="00633382" w:rsidP="00845687">
      <w:pPr>
        <w:jc w:val="both"/>
        <w:rPr>
          <w:rFonts w:ascii="Times New Roman" w:hAnsi="Times New Roman" w:cs="Times New Roman"/>
          <w:b/>
        </w:rPr>
      </w:pPr>
    </w:p>
    <w:p w:rsidR="00B97E92" w:rsidP="00845687">
      <w:pPr>
        <w:jc w:val="both"/>
        <w:rPr>
          <w:rFonts w:ascii="Times New Roman" w:hAnsi="Times New Roman" w:cs="Times New Roman"/>
        </w:rPr>
      </w:pPr>
      <w:r w:rsidR="00633382">
        <w:rPr>
          <w:rFonts w:ascii="Times New Roman" w:hAnsi="Times New Roman" w:cs="Times New Roman"/>
          <w:b/>
        </w:rPr>
        <w:t>K bodu 14</w:t>
      </w:r>
      <w:r w:rsidRPr="00B97E92">
        <w:rPr>
          <w:rFonts w:ascii="Times New Roman" w:hAnsi="Times New Roman" w:cs="Times New Roman"/>
          <w:b/>
        </w:rPr>
        <w:t>:</w:t>
      </w:r>
    </w:p>
    <w:p w:rsidR="00B97E92" w:rsidP="00845687">
      <w:pPr>
        <w:jc w:val="both"/>
        <w:rPr>
          <w:rFonts w:ascii="Times New Roman" w:hAnsi="Times New Roman" w:cs="Times New Roman"/>
        </w:rPr>
      </w:pPr>
    </w:p>
    <w:p w:rsidR="00B97E92" w:rsidRPr="000606AC" w:rsidP="00B97E92">
      <w:pPr>
        <w:rPr>
          <w:rFonts w:ascii="Times New Roman" w:hAnsi="Times New Roman" w:cs="Times New Roman"/>
        </w:rPr>
      </w:pPr>
      <w:r>
        <w:rPr>
          <w:rFonts w:ascii="Times New Roman" w:hAnsi="Times New Roman" w:cs="Times New Roman"/>
        </w:rPr>
        <w:tab/>
      </w:r>
      <w:r w:rsidRPr="000606AC">
        <w:rPr>
          <w:rFonts w:ascii="Times New Roman" w:hAnsi="Times New Roman" w:cs="Times New Roman"/>
        </w:rPr>
        <w:t xml:space="preserve">Podľa </w:t>
      </w:r>
      <w:r w:rsidRPr="000606AC" w:rsidR="0062378A">
        <w:rPr>
          <w:rFonts w:ascii="Times New Roman" w:hAnsi="Times New Roman" w:cs="Times New Roman"/>
        </w:rPr>
        <w:t xml:space="preserve">súčasne platného a účinného znenia </w:t>
      </w:r>
      <w:r w:rsidRPr="000606AC">
        <w:rPr>
          <w:rFonts w:ascii="Times New Roman" w:hAnsi="Times New Roman" w:cs="Times New Roman"/>
        </w:rPr>
        <w:t>§ 8 ods</w:t>
      </w:r>
      <w:r w:rsidRPr="000606AC" w:rsidR="00DF6637">
        <w:rPr>
          <w:rFonts w:ascii="Times New Roman" w:hAnsi="Times New Roman" w:cs="Times New Roman"/>
        </w:rPr>
        <w:t>.</w:t>
      </w:r>
      <w:r w:rsidRPr="000606AC">
        <w:rPr>
          <w:rFonts w:ascii="Times New Roman" w:hAnsi="Times New Roman" w:cs="Times New Roman"/>
        </w:rPr>
        <w:t xml:space="preserve"> 3 písm</w:t>
      </w:r>
      <w:r w:rsidRPr="000606AC" w:rsidR="003D4B8A">
        <w:rPr>
          <w:rFonts w:ascii="Times New Roman" w:hAnsi="Times New Roman" w:cs="Times New Roman"/>
        </w:rPr>
        <w:t>.</w:t>
      </w:r>
      <w:r w:rsidRPr="000606AC">
        <w:rPr>
          <w:rFonts w:ascii="Times New Roman" w:hAnsi="Times New Roman" w:cs="Times New Roman"/>
        </w:rPr>
        <w:t xml:space="preserve"> a) antidiskriminačného zákona  </w:t>
      </w:r>
      <w:r w:rsidRPr="000606AC" w:rsidR="00B813F0">
        <w:rPr>
          <w:rFonts w:ascii="Times New Roman" w:hAnsi="Times New Roman" w:cs="Times New Roman"/>
        </w:rPr>
        <w:t>„</w:t>
      </w:r>
      <w:r w:rsidRPr="000606AC">
        <w:rPr>
          <w:rFonts w:ascii="Times New Roman" w:hAnsi="Times New Roman" w:cs="Times New Roman"/>
        </w:rPr>
        <w:t>Rozdielne zaobchádzanie z dôvodu veku nie je diskriminácia, ak je objektívne odôvodnené sledovaním oprávneného cieľa a je na jeho dosiahnutie nevyhnutné a primerané. Diskriminácia z dôvodu veku nie je najmä rozdielne zaobchádzanie, ktoré spočíva v ustanovení</w:t>
        <w:br/>
        <w:t>a) minimálnej alebo maximálnej vekovej hranice ako podmienky na vstup do zamestnania (...)“.</w:t>
      </w:r>
    </w:p>
    <w:p w:rsidR="00B97E92" w:rsidRPr="000606AC" w:rsidP="00B813F0">
      <w:pPr>
        <w:jc w:val="both"/>
        <w:rPr>
          <w:rFonts w:ascii="Times New Roman" w:hAnsi="Times New Roman" w:cs="Times New Roman"/>
        </w:rPr>
      </w:pPr>
      <w:r w:rsidRPr="000606AC">
        <w:rPr>
          <w:rFonts w:ascii="Times New Roman" w:hAnsi="Times New Roman" w:cs="Times New Roman"/>
        </w:rPr>
        <w:tab/>
      </w:r>
      <w:r w:rsidRPr="000606AC" w:rsidR="00B813F0">
        <w:rPr>
          <w:rFonts w:ascii="Times New Roman" w:hAnsi="Times New Roman" w:cs="Times New Roman"/>
        </w:rPr>
        <w:t>Komisia je toho názoru</w:t>
      </w:r>
      <w:r w:rsidRPr="000606AC">
        <w:rPr>
          <w:rFonts w:ascii="Times New Roman" w:hAnsi="Times New Roman" w:cs="Times New Roman"/>
        </w:rPr>
        <w:t xml:space="preserve">, </w:t>
      </w:r>
      <w:r w:rsidRPr="000606AC" w:rsidR="00B813F0">
        <w:rPr>
          <w:rFonts w:ascii="Times New Roman" w:hAnsi="Times New Roman" w:cs="Times New Roman"/>
        </w:rPr>
        <w:t xml:space="preserve">že </w:t>
      </w:r>
      <w:r w:rsidRPr="000606AC">
        <w:rPr>
          <w:rFonts w:ascii="Times New Roman" w:hAnsi="Times New Roman" w:cs="Times New Roman"/>
        </w:rPr>
        <w:t>článok 6 ods</w:t>
      </w:r>
      <w:r w:rsidRPr="000606AC" w:rsidR="003D4B8A">
        <w:rPr>
          <w:rFonts w:ascii="Times New Roman" w:hAnsi="Times New Roman" w:cs="Times New Roman"/>
        </w:rPr>
        <w:t>.</w:t>
      </w:r>
      <w:r w:rsidRPr="000606AC">
        <w:rPr>
          <w:rFonts w:ascii="Times New Roman" w:hAnsi="Times New Roman" w:cs="Times New Roman"/>
        </w:rPr>
        <w:t xml:space="preserve"> 1 tzv. všeobecnej smernice </w:t>
      </w:r>
      <w:r w:rsidRPr="000606AC" w:rsidR="00B813F0">
        <w:rPr>
          <w:rFonts w:ascii="Times New Roman" w:hAnsi="Times New Roman" w:cs="Times New Roman"/>
        </w:rPr>
        <w:t xml:space="preserve">umožňuje výnimky zo zásady rovnakého zaobchádzania z dôvodu veku len v prípade, že sú splnené určité podmienky. Tieto podmienky sú splnené, ak rozdielne zaobchádzanie je v zmysle vnútroštátnych predpisov objektívne  a primerane odôvodnené oprávneným cieľom a ak prostriedky na dosiahnutie cieľa sú primerané a nevyhnutné. </w:t>
      </w:r>
    </w:p>
    <w:p w:rsidR="00B813F0" w:rsidRPr="000606AC" w:rsidP="00B813F0">
      <w:pPr>
        <w:jc w:val="both"/>
        <w:rPr>
          <w:rFonts w:ascii="Times New Roman" w:hAnsi="Times New Roman" w:cs="Times New Roman"/>
        </w:rPr>
      </w:pPr>
      <w:r w:rsidRPr="000606AC">
        <w:rPr>
          <w:rFonts w:ascii="Times New Roman" w:hAnsi="Times New Roman" w:cs="Times New Roman"/>
        </w:rPr>
        <w:tab/>
        <w:t>Uvedeným ustanovením antidiskriminačného zákona</w:t>
      </w:r>
      <w:r w:rsidRPr="000606AC" w:rsidR="005460F5">
        <w:rPr>
          <w:rFonts w:ascii="Times New Roman" w:hAnsi="Times New Roman" w:cs="Times New Roman"/>
        </w:rPr>
        <w:t xml:space="preserve"> sa však vo všeobecnosti ustanovuje, že „ustanovenie  minimálnej alebo maximálnej vekovej hranice ako podmienky na vstup do zamestnania“ sa považuje za rozdielne zaobchádzanie, ktoré nie je diskriminácia. Týmto ustanovením sa zavádza všeobecná výnimka zo zákazu rozdielneho zaobchádzania priamo z dôvodu veku. Je preto v rozpore so smernicou, keďže nie je v súlade s prísnymi podmienkami </w:t>
      </w:r>
      <w:r w:rsidRPr="000606AC" w:rsidR="003D4B8A">
        <w:rPr>
          <w:rFonts w:ascii="Times New Roman" w:hAnsi="Times New Roman" w:cs="Times New Roman"/>
        </w:rPr>
        <w:t>vymedzenými v jej článku 6 ods.</w:t>
      </w:r>
      <w:r w:rsidRPr="000606AC" w:rsidR="005460F5">
        <w:rPr>
          <w:rFonts w:ascii="Times New Roman" w:hAnsi="Times New Roman" w:cs="Times New Roman"/>
        </w:rPr>
        <w:t xml:space="preserve"> 1.</w:t>
      </w:r>
    </w:p>
    <w:p w:rsidR="00FD57FB" w:rsidRPr="000606AC" w:rsidP="00B813F0">
      <w:pPr>
        <w:jc w:val="both"/>
        <w:rPr>
          <w:rFonts w:ascii="Times New Roman" w:hAnsi="Times New Roman" w:cs="Times New Roman"/>
        </w:rPr>
      </w:pPr>
    </w:p>
    <w:p w:rsidR="00243726" w:rsidRPr="000606AC" w:rsidP="00B813F0">
      <w:pPr>
        <w:jc w:val="both"/>
        <w:rPr>
          <w:rFonts w:ascii="Times New Roman" w:hAnsi="Times New Roman" w:cs="Times New Roman"/>
        </w:rPr>
      </w:pPr>
      <w:r w:rsidRPr="000606AC" w:rsidR="00FD57FB">
        <w:rPr>
          <w:rFonts w:ascii="Times New Roman" w:hAnsi="Times New Roman" w:cs="Times New Roman"/>
        </w:rPr>
        <w:tab/>
      </w:r>
      <w:r w:rsidRPr="000606AC" w:rsidR="0062378A">
        <w:rPr>
          <w:rFonts w:ascii="Times New Roman" w:hAnsi="Times New Roman" w:cs="Times New Roman"/>
        </w:rPr>
        <w:t>Podľa uvedeného ustanovenia smernice rozdiely v</w:t>
      </w:r>
      <w:r w:rsidRPr="000606AC" w:rsidR="00FD57FB">
        <w:rPr>
          <w:rFonts w:ascii="Times New Roman" w:hAnsi="Times New Roman" w:cs="Times New Roman"/>
        </w:rPr>
        <w:t xml:space="preserve"> zaobchád</w:t>
      </w:r>
      <w:r w:rsidRPr="000606AC" w:rsidR="0062378A">
        <w:rPr>
          <w:rFonts w:ascii="Times New Roman" w:hAnsi="Times New Roman" w:cs="Times New Roman"/>
        </w:rPr>
        <w:t>zaní</w:t>
      </w:r>
      <w:r w:rsidRPr="000606AC" w:rsidR="00FD57FB">
        <w:rPr>
          <w:rFonts w:ascii="Times New Roman" w:hAnsi="Times New Roman" w:cs="Times New Roman"/>
        </w:rPr>
        <w:t xml:space="preserve"> z dôvodu veku </w:t>
      </w:r>
      <w:r w:rsidRPr="000606AC" w:rsidR="00C85751">
        <w:rPr>
          <w:rFonts w:ascii="Times New Roman" w:hAnsi="Times New Roman" w:cs="Times New Roman"/>
        </w:rPr>
        <w:t>musia byť</w:t>
      </w:r>
      <w:r w:rsidRPr="000606AC" w:rsidR="00666FDE">
        <w:rPr>
          <w:rFonts w:ascii="Times New Roman" w:hAnsi="Times New Roman" w:cs="Times New Roman"/>
        </w:rPr>
        <w:t xml:space="preserve"> </w:t>
      </w:r>
      <w:r w:rsidRPr="000606AC" w:rsidR="0062378A">
        <w:rPr>
          <w:rFonts w:ascii="Times New Roman" w:hAnsi="Times New Roman" w:cs="Times New Roman"/>
        </w:rPr>
        <w:t xml:space="preserve">odôvodnené v kontexte vnútroštátnych predpisov. Keďže podmienky rozdielneho zaobchádzania z dôvodu veku, ktoré nie je diskrimináciou musia byť </w:t>
      </w:r>
      <w:r w:rsidRPr="000606AC" w:rsidR="00666FDE">
        <w:rPr>
          <w:rFonts w:ascii="Times New Roman" w:hAnsi="Times New Roman" w:cs="Times New Roman"/>
        </w:rPr>
        <w:t xml:space="preserve">vždy  </w:t>
      </w:r>
      <w:r w:rsidRPr="000606AC" w:rsidR="00C85751">
        <w:rPr>
          <w:rFonts w:ascii="Times New Roman" w:hAnsi="Times New Roman" w:cs="Times New Roman"/>
        </w:rPr>
        <w:t>upravené osobitným zákonom,</w:t>
      </w:r>
      <w:r w:rsidRPr="000606AC" w:rsidR="0062378A">
        <w:rPr>
          <w:rFonts w:ascii="Times New Roman" w:hAnsi="Times New Roman" w:cs="Times New Roman"/>
        </w:rPr>
        <w:t xml:space="preserve"> </w:t>
      </w:r>
      <w:r w:rsidRPr="000606AC" w:rsidR="00D72D63">
        <w:rPr>
          <w:rFonts w:ascii="Times New Roman" w:hAnsi="Times New Roman" w:cs="Times New Roman"/>
        </w:rPr>
        <w:t>navrhuje</w:t>
      </w:r>
      <w:r w:rsidRPr="000606AC" w:rsidR="0062378A">
        <w:rPr>
          <w:rFonts w:ascii="Times New Roman" w:hAnsi="Times New Roman" w:cs="Times New Roman"/>
        </w:rPr>
        <w:t xml:space="preserve"> sa</w:t>
      </w:r>
      <w:r w:rsidRPr="000606AC" w:rsidR="00C85751">
        <w:rPr>
          <w:rFonts w:ascii="Times New Roman" w:hAnsi="Times New Roman" w:cs="Times New Roman"/>
        </w:rPr>
        <w:t xml:space="preserve">, aby prvá veta tohto ustanovenia bola doplnená o slová, </w:t>
      </w:r>
      <w:r w:rsidRPr="000606AC" w:rsidR="0062378A">
        <w:rPr>
          <w:rFonts w:ascii="Times New Roman" w:hAnsi="Times New Roman" w:cs="Times New Roman"/>
        </w:rPr>
        <w:t>„</w:t>
      </w:r>
      <w:r w:rsidRPr="000606AC" w:rsidR="00C85751">
        <w:rPr>
          <w:rFonts w:ascii="Times New Roman" w:hAnsi="Times New Roman" w:cs="Times New Roman"/>
        </w:rPr>
        <w:t>ak</w:t>
      </w:r>
      <w:r w:rsidRPr="000606AC">
        <w:rPr>
          <w:rFonts w:ascii="Times New Roman" w:hAnsi="Times New Roman" w:cs="Times New Roman"/>
        </w:rPr>
        <w:t xml:space="preserve"> tak ustanoví osobitný predpis</w:t>
      </w:r>
      <w:r w:rsidRPr="000606AC" w:rsidR="0062378A">
        <w:rPr>
          <w:rFonts w:ascii="Times New Roman" w:hAnsi="Times New Roman" w:cs="Times New Roman"/>
        </w:rPr>
        <w:t>“</w:t>
      </w:r>
      <w:r w:rsidRPr="000606AC">
        <w:rPr>
          <w:rFonts w:ascii="Times New Roman" w:hAnsi="Times New Roman" w:cs="Times New Roman"/>
        </w:rPr>
        <w:t>.</w:t>
      </w:r>
    </w:p>
    <w:p w:rsidR="000606AC" w:rsidP="000606AC">
      <w:pPr>
        <w:jc w:val="both"/>
        <w:rPr>
          <w:rFonts w:ascii="Times New Roman" w:hAnsi="Times New Roman" w:cs="Times New Roman"/>
          <w:color w:val="FF0000"/>
        </w:rPr>
      </w:pPr>
      <w:r w:rsidRPr="000606AC" w:rsidR="00243726">
        <w:rPr>
          <w:rFonts w:ascii="Times New Roman" w:hAnsi="Times New Roman" w:cs="Times New Roman"/>
        </w:rPr>
        <w:tab/>
      </w:r>
      <w:r w:rsidRPr="000606AC" w:rsidR="00AB6090">
        <w:rPr>
          <w:rFonts w:ascii="Times New Roman" w:hAnsi="Times New Roman" w:cs="Times New Roman"/>
        </w:rPr>
        <w:t>Takýmto</w:t>
      </w:r>
      <w:r w:rsidRPr="000606AC" w:rsidR="00C85751">
        <w:rPr>
          <w:rFonts w:ascii="Times New Roman" w:hAnsi="Times New Roman" w:cs="Times New Roman"/>
        </w:rPr>
        <w:t xml:space="preserve"> predpis</w:t>
      </w:r>
      <w:r w:rsidRPr="000606AC" w:rsidR="00AB6090">
        <w:rPr>
          <w:rFonts w:ascii="Times New Roman" w:hAnsi="Times New Roman" w:cs="Times New Roman"/>
        </w:rPr>
        <w:t>om</w:t>
      </w:r>
      <w:r w:rsidRPr="000606AC" w:rsidR="00EC53D5">
        <w:rPr>
          <w:rFonts w:ascii="Times New Roman" w:hAnsi="Times New Roman" w:cs="Times New Roman"/>
        </w:rPr>
        <w:t xml:space="preserve"> </w:t>
      </w:r>
      <w:r w:rsidRPr="000606AC" w:rsidR="00AB6090">
        <w:rPr>
          <w:rFonts w:ascii="Times New Roman" w:hAnsi="Times New Roman" w:cs="Times New Roman"/>
        </w:rPr>
        <w:t>je</w:t>
      </w:r>
      <w:r w:rsidRPr="000606AC" w:rsidR="00EC53D5">
        <w:rPr>
          <w:rFonts w:ascii="Times New Roman" w:hAnsi="Times New Roman" w:cs="Times New Roman"/>
        </w:rPr>
        <w:t xml:space="preserve"> napr.: </w:t>
      </w:r>
      <w:r w:rsidRPr="000606AC" w:rsidR="00672F0E">
        <w:rPr>
          <w:rFonts w:ascii="Times New Roman" w:hAnsi="Times New Roman" w:cs="Times New Roman"/>
        </w:rPr>
        <w:t xml:space="preserve">zákon č. </w:t>
      </w:r>
      <w:r w:rsidRPr="000606AC" w:rsidR="00243726">
        <w:rPr>
          <w:rFonts w:ascii="Times New Roman" w:hAnsi="Times New Roman" w:cs="Times New Roman"/>
        </w:rPr>
        <w:t>586/2003 Z. z. o advokácii a o zmene a doplnení zákona č. 455/1991 Z. o živnostenskom podnikaní (živnostenský zákon) v znení neskorších predpisov,</w:t>
      </w:r>
      <w:r w:rsidRPr="000606AC" w:rsidR="0062378A">
        <w:rPr>
          <w:rFonts w:ascii="Times New Roman" w:hAnsi="Times New Roman" w:cs="Times New Roman"/>
        </w:rPr>
        <w:t xml:space="preserve"> zákon č. 385/2000 Z. z. o sudcoch</w:t>
      </w:r>
      <w:r w:rsidRPr="000606AC" w:rsidR="00E37006">
        <w:rPr>
          <w:rFonts w:ascii="Times New Roman" w:hAnsi="Times New Roman" w:cs="Times New Roman"/>
        </w:rPr>
        <w:t>.</w:t>
      </w:r>
      <w:r w:rsidRPr="000606AC" w:rsidR="0062378A">
        <w:rPr>
          <w:rFonts w:ascii="Times New Roman" w:hAnsi="Times New Roman" w:cs="Times New Roman"/>
        </w:rPr>
        <w:t xml:space="preserve"> a prísediacich a o zmene a doplnení niektorých zákonov v znení neskorších predpisov</w:t>
      </w:r>
      <w:r w:rsidRPr="000606AC">
        <w:rPr>
          <w:rFonts w:ascii="Times New Roman" w:hAnsi="Times New Roman" w:cs="Times New Roman"/>
        </w:rPr>
        <w:t>, zákon č. 138/1992 Zb. . o autorizovaných architektoch a autorizovaných stavebných inžinieroch v znení neskorších predpisov, Zákonník práce v znení neskorších predpisov a ďalšie.</w:t>
      </w:r>
      <w:r>
        <w:rPr>
          <w:rFonts w:ascii="Times New Roman" w:hAnsi="Times New Roman" w:cs="Times New Roman"/>
          <w:color w:val="FF0000"/>
        </w:rPr>
        <w:t xml:space="preserve"> </w:t>
      </w:r>
    </w:p>
    <w:p w:rsidR="00FD57FB" w:rsidP="00B813F0">
      <w:pPr>
        <w:jc w:val="both"/>
        <w:rPr>
          <w:rFonts w:ascii="Times New Roman" w:hAnsi="Times New Roman" w:cs="Times New Roman"/>
        </w:rPr>
      </w:pPr>
    </w:p>
    <w:p w:rsidR="00A7163F" w:rsidP="00B813F0">
      <w:pPr>
        <w:jc w:val="both"/>
        <w:rPr>
          <w:rFonts w:ascii="Times New Roman" w:hAnsi="Times New Roman" w:cs="Times New Roman"/>
        </w:rPr>
      </w:pPr>
    </w:p>
    <w:p w:rsidR="00A7163F" w:rsidP="00B813F0">
      <w:pPr>
        <w:jc w:val="both"/>
        <w:rPr>
          <w:rFonts w:ascii="Times New Roman" w:hAnsi="Times New Roman" w:cs="Times New Roman"/>
        </w:rPr>
      </w:pPr>
      <w:r w:rsidR="00FD57FB">
        <w:rPr>
          <w:rFonts w:ascii="Times New Roman" w:hAnsi="Times New Roman" w:cs="Times New Roman"/>
          <w:b/>
        </w:rPr>
        <w:t>K bodu 15</w:t>
      </w:r>
      <w:r w:rsidRPr="00A7163F">
        <w:rPr>
          <w:rFonts w:ascii="Times New Roman" w:hAnsi="Times New Roman" w:cs="Times New Roman"/>
          <w:b/>
        </w:rPr>
        <w:t>:</w:t>
      </w:r>
    </w:p>
    <w:p w:rsidR="00A7163F" w:rsidP="00B813F0">
      <w:pPr>
        <w:jc w:val="both"/>
        <w:rPr>
          <w:rFonts w:ascii="Times New Roman" w:hAnsi="Times New Roman" w:cs="Times New Roman"/>
        </w:rPr>
      </w:pPr>
    </w:p>
    <w:p w:rsidR="00A7163F" w:rsidP="00B813F0">
      <w:pPr>
        <w:jc w:val="both"/>
        <w:rPr>
          <w:rFonts w:ascii="Times New Roman" w:hAnsi="Times New Roman" w:cs="Times New Roman"/>
        </w:rPr>
      </w:pPr>
      <w:r w:rsidR="003D4B8A">
        <w:rPr>
          <w:rFonts w:ascii="Times New Roman" w:hAnsi="Times New Roman" w:cs="Times New Roman"/>
        </w:rPr>
        <w:tab/>
        <w:t>Podľa § 8 ods.</w:t>
      </w:r>
      <w:r>
        <w:rPr>
          <w:rFonts w:ascii="Times New Roman" w:hAnsi="Times New Roman" w:cs="Times New Roman"/>
        </w:rPr>
        <w:t xml:space="preserve"> 4 antidiskriminačného zákona „</w:t>
      </w:r>
      <w:r w:rsidRPr="00A7163F">
        <w:rPr>
          <w:rFonts w:ascii="Times New Roman" w:hAnsi="Times New Roman" w:cs="Times New Roman"/>
        </w:rPr>
        <w:t>V systéme sociálneho zabezpečenia v zamestnaní diskriminácia nie je rozdielne zaobchádzanie z dôvodu veku, ktoré spočíva v ustanovení rôznych vekových hraníc na vznik nároku na určitú dávku v tomto systéme, ako aj v ustanovení rôznych vekových hraníc v tomto systéme pre zamestnancov alebo skupiny zamestnancov, a používanie rôznych spôsobov výpočtu týchto dávok, ktoré sú založené na kritériu veku; to neplatí, ak by súčasne došlo k diskriminácii z dôvodu pohlavia.</w:t>
      </w:r>
      <w:r>
        <w:rPr>
          <w:rFonts w:ascii="Times New Roman" w:hAnsi="Times New Roman" w:cs="Times New Roman"/>
        </w:rPr>
        <w:t>“.</w:t>
      </w:r>
    </w:p>
    <w:p w:rsidR="00AB022D" w:rsidP="00B813F0">
      <w:pPr>
        <w:jc w:val="both"/>
        <w:rPr>
          <w:rFonts w:ascii="Times New Roman" w:hAnsi="Times New Roman" w:cs="Times New Roman"/>
        </w:rPr>
      </w:pPr>
      <w:r w:rsidR="00A7163F">
        <w:rPr>
          <w:rFonts w:ascii="Times New Roman" w:hAnsi="Times New Roman" w:cs="Times New Roman"/>
        </w:rPr>
        <w:tab/>
        <w:t>Ko</w:t>
      </w:r>
      <w:r w:rsidR="003D4B8A">
        <w:rPr>
          <w:rFonts w:ascii="Times New Roman" w:hAnsi="Times New Roman" w:cs="Times New Roman"/>
        </w:rPr>
        <w:t>misia namieta, že článok 6 ods.</w:t>
      </w:r>
      <w:r w:rsidR="00A7163F">
        <w:rPr>
          <w:rFonts w:ascii="Times New Roman" w:hAnsi="Times New Roman" w:cs="Times New Roman"/>
        </w:rPr>
        <w:t xml:space="preserve"> 2 tzv. všeobecnej smernice poukazuje na</w:t>
      </w:r>
      <w:r w:rsidR="00CD03D1">
        <w:rPr>
          <w:rFonts w:ascii="Times New Roman" w:hAnsi="Times New Roman" w:cs="Times New Roman"/>
        </w:rPr>
        <w:t xml:space="preserve"> „dávky starobného alebo invalidného  dôchodku“, kým antidiskriminačný zákon</w:t>
      </w:r>
      <w:r w:rsidR="00A7163F">
        <w:rPr>
          <w:rFonts w:ascii="Times New Roman" w:hAnsi="Times New Roman" w:cs="Times New Roman"/>
        </w:rPr>
        <w:t xml:space="preserve"> </w:t>
      </w:r>
      <w:r w:rsidR="00CD03D1">
        <w:rPr>
          <w:rFonts w:ascii="Times New Roman" w:hAnsi="Times New Roman" w:cs="Times New Roman"/>
        </w:rPr>
        <w:t xml:space="preserve">používa výraz „určité dávky“. Takéto rozdielne vymedzenie dávok, na ktoré sa vzťahuje výnimka zo zásady </w:t>
      </w:r>
      <w:r w:rsidRPr="00D72D63" w:rsidR="00CD03D1">
        <w:rPr>
          <w:rFonts w:ascii="Times New Roman" w:hAnsi="Times New Roman" w:cs="Times New Roman"/>
        </w:rPr>
        <w:t>ro</w:t>
      </w:r>
      <w:r w:rsidRPr="00D72D63" w:rsidR="00D72D63">
        <w:rPr>
          <w:rFonts w:ascii="Times New Roman" w:hAnsi="Times New Roman" w:cs="Times New Roman"/>
        </w:rPr>
        <w:t>vnakého</w:t>
      </w:r>
      <w:r w:rsidR="00CD03D1">
        <w:rPr>
          <w:rFonts w:ascii="Times New Roman" w:hAnsi="Times New Roman" w:cs="Times New Roman"/>
        </w:rPr>
        <w:t xml:space="preserve"> zaobchádzania, môže ohroziť rozsah ochrany pred diskrimináciou vyžad</w:t>
      </w:r>
      <w:r>
        <w:rPr>
          <w:rFonts w:ascii="Times New Roman" w:hAnsi="Times New Roman" w:cs="Times New Roman"/>
        </w:rPr>
        <w:t>ovanej podľa uvedenej smernice.</w:t>
      </w:r>
    </w:p>
    <w:p w:rsidR="00A7163F" w:rsidP="00B813F0">
      <w:pPr>
        <w:jc w:val="both"/>
        <w:rPr>
          <w:rFonts w:ascii="Times New Roman" w:hAnsi="Times New Roman" w:cs="Times New Roman"/>
        </w:rPr>
      </w:pPr>
      <w:r w:rsidR="00AB022D">
        <w:rPr>
          <w:rFonts w:ascii="Times New Roman" w:hAnsi="Times New Roman" w:cs="Times New Roman"/>
        </w:rPr>
        <w:tab/>
      </w:r>
      <w:r w:rsidR="00CD03D1">
        <w:rPr>
          <w:rFonts w:ascii="Times New Roman" w:hAnsi="Times New Roman" w:cs="Times New Roman"/>
        </w:rPr>
        <w:t>V záujme dosiahnutia zhody</w:t>
      </w:r>
      <w:r w:rsidR="00B51CF8">
        <w:rPr>
          <w:rFonts w:ascii="Times New Roman" w:hAnsi="Times New Roman" w:cs="Times New Roman"/>
        </w:rPr>
        <w:t>, a</w:t>
      </w:r>
      <w:r w:rsidR="003D4B8A">
        <w:rPr>
          <w:rFonts w:ascii="Times New Roman" w:hAnsi="Times New Roman" w:cs="Times New Roman"/>
        </w:rPr>
        <w:t>ko aj</w:t>
      </w:r>
      <w:r w:rsidR="00B51CF8">
        <w:rPr>
          <w:rFonts w:ascii="Times New Roman" w:hAnsi="Times New Roman" w:cs="Times New Roman"/>
        </w:rPr>
        <w:t> preto,</w:t>
      </w:r>
      <w:r w:rsidR="00CD03D1">
        <w:rPr>
          <w:rFonts w:ascii="Times New Roman" w:hAnsi="Times New Roman" w:cs="Times New Roman"/>
        </w:rPr>
        <w:t xml:space="preserve"> </w:t>
      </w:r>
      <w:r w:rsidRPr="00B51CF8" w:rsidR="00B51CF8">
        <w:rPr>
          <w:rFonts w:ascii="Times New Roman" w:hAnsi="Times New Roman" w:cs="Times New Roman"/>
        </w:rPr>
        <w:t>aby nedošlo k situácii, že Slovenská republika bude uplatňovať túto výnimku na širší okruh dávok v zamestnaneckých systémoch sociálneho zabezpečenia</w:t>
      </w:r>
      <w:r w:rsidR="00B51CF8">
        <w:rPr>
          <w:rFonts w:ascii="Times New Roman" w:hAnsi="Times New Roman" w:cs="Times New Roman"/>
        </w:rPr>
        <w:t xml:space="preserve"> </w:t>
      </w:r>
      <w:r w:rsidR="00CD03D1">
        <w:rPr>
          <w:rFonts w:ascii="Times New Roman" w:hAnsi="Times New Roman" w:cs="Times New Roman"/>
        </w:rPr>
        <w:t xml:space="preserve">sa navrhuje nahradiť slová „na určitú dávku“ slovami </w:t>
      </w:r>
      <w:r w:rsidR="00B51CF8">
        <w:rPr>
          <w:rFonts w:ascii="Times New Roman" w:hAnsi="Times New Roman" w:cs="Times New Roman"/>
        </w:rPr>
        <w:t xml:space="preserve">„na starobný dôchodok a invalidný dôchodok“. </w:t>
      </w:r>
    </w:p>
    <w:p w:rsidR="00C34CAC" w:rsidP="00B813F0">
      <w:pPr>
        <w:jc w:val="both"/>
        <w:rPr>
          <w:rFonts w:ascii="Times New Roman" w:hAnsi="Times New Roman" w:cs="Times New Roman"/>
        </w:rPr>
      </w:pPr>
    </w:p>
    <w:p w:rsidR="00B51CF8" w:rsidRPr="00E41ED5" w:rsidP="00B813F0">
      <w:pPr>
        <w:jc w:val="both"/>
        <w:rPr>
          <w:rFonts w:ascii="Times New Roman" w:hAnsi="Times New Roman" w:cs="Times New Roman"/>
          <w:b/>
        </w:rPr>
      </w:pPr>
      <w:r w:rsidRPr="00E41ED5">
        <w:rPr>
          <w:rFonts w:ascii="Times New Roman" w:hAnsi="Times New Roman" w:cs="Times New Roman"/>
          <w:b/>
        </w:rPr>
        <w:t>K Čl. II:</w:t>
      </w:r>
    </w:p>
    <w:p w:rsidR="00B51CF8" w:rsidP="00B813F0">
      <w:pPr>
        <w:jc w:val="both"/>
        <w:rPr>
          <w:rFonts w:ascii="Times New Roman" w:hAnsi="Times New Roman" w:cs="Times New Roman"/>
        </w:rPr>
      </w:pPr>
    </w:p>
    <w:p w:rsidR="00B51CF8" w:rsidP="00B813F0">
      <w:pPr>
        <w:jc w:val="both"/>
        <w:rPr>
          <w:rFonts w:ascii="Times New Roman" w:hAnsi="Times New Roman" w:cs="Times New Roman"/>
        </w:rPr>
      </w:pPr>
      <w:r>
        <w:rPr>
          <w:rFonts w:ascii="Times New Roman" w:hAnsi="Times New Roman" w:cs="Times New Roman"/>
        </w:rPr>
        <w:t xml:space="preserve">V tomto článku </w:t>
      </w:r>
      <w:r w:rsidR="00955F1C">
        <w:rPr>
          <w:rFonts w:ascii="Times New Roman" w:hAnsi="Times New Roman" w:cs="Times New Roman"/>
        </w:rPr>
        <w:t>sa navrhuje</w:t>
      </w:r>
      <w:r w:rsidR="00243726">
        <w:rPr>
          <w:rFonts w:ascii="Times New Roman" w:hAnsi="Times New Roman" w:cs="Times New Roman"/>
        </w:rPr>
        <w:tab/>
      </w:r>
      <w:r>
        <w:rPr>
          <w:rFonts w:ascii="Times New Roman" w:hAnsi="Times New Roman" w:cs="Times New Roman"/>
        </w:rPr>
        <w:t xml:space="preserve"> účinnosť novelizácie antidiskriminačného zákona</w:t>
      </w:r>
      <w:r w:rsidR="003D4B8A">
        <w:rPr>
          <w:rFonts w:ascii="Times New Roman" w:hAnsi="Times New Roman" w:cs="Times New Roman"/>
        </w:rPr>
        <w:t>.</w:t>
      </w:r>
    </w:p>
    <w:p w:rsidR="00AB6090" w:rsidP="00B813F0">
      <w:pPr>
        <w:jc w:val="both"/>
        <w:rPr>
          <w:rFonts w:ascii="Times New Roman" w:hAnsi="Times New Roman" w:cs="Times New Roman"/>
        </w:rPr>
      </w:pPr>
    </w:p>
    <w:p w:rsidR="00AB6090" w:rsidP="00B813F0">
      <w:pPr>
        <w:jc w:val="both"/>
        <w:rPr>
          <w:rFonts w:ascii="Times New Roman" w:hAnsi="Times New Roman" w:cs="Times New Roman"/>
        </w:rPr>
      </w:pPr>
      <w:r>
        <w:rPr>
          <w:rFonts w:ascii="Times New Roman" w:hAnsi="Times New Roman" w:cs="Times New Roman"/>
        </w:rPr>
        <w:t>Bratislava, 18. apríla 2007</w:t>
      </w:r>
    </w:p>
    <w:p w:rsidR="00AB6090" w:rsidP="00B813F0">
      <w:pPr>
        <w:jc w:val="both"/>
        <w:rPr>
          <w:rFonts w:ascii="Times New Roman" w:hAnsi="Times New Roman" w:cs="Times New Roman"/>
        </w:rPr>
      </w:pPr>
    </w:p>
    <w:p w:rsidR="00955F1C" w:rsidP="00B813F0">
      <w:pPr>
        <w:jc w:val="both"/>
        <w:rPr>
          <w:rFonts w:ascii="Times New Roman" w:hAnsi="Times New Roman" w:cs="Times New Roman"/>
        </w:rPr>
      </w:pPr>
    </w:p>
    <w:p w:rsidR="00AB6090" w:rsidP="00B813F0">
      <w:pPr>
        <w:jc w:val="both"/>
        <w:rPr>
          <w:rFonts w:ascii="Times New Roman" w:hAnsi="Times New Roman" w:cs="Times New Roman"/>
        </w:rPr>
      </w:pPr>
      <w:r>
        <w:rPr>
          <w:rFonts w:ascii="Times New Roman" w:hAnsi="Times New Roman" w:cs="Times New Roman"/>
        </w:rPr>
        <w:t>Robert Fico</w:t>
      </w:r>
      <w:r w:rsidR="007E418D">
        <w:rPr>
          <w:rFonts w:ascii="Times New Roman" w:hAnsi="Times New Roman" w:cs="Times New Roman"/>
        </w:rPr>
        <w:t xml:space="preserve"> v. r.</w:t>
      </w:r>
    </w:p>
    <w:p w:rsidR="00AB6090" w:rsidP="00B813F0">
      <w:pPr>
        <w:jc w:val="both"/>
        <w:rPr>
          <w:rFonts w:ascii="Times New Roman" w:hAnsi="Times New Roman" w:cs="Times New Roman"/>
        </w:rPr>
      </w:pPr>
      <w:r>
        <w:rPr>
          <w:rFonts w:ascii="Times New Roman" w:hAnsi="Times New Roman" w:cs="Times New Roman"/>
        </w:rPr>
        <w:t>predseda vlády</w:t>
      </w:r>
    </w:p>
    <w:p w:rsidR="00AB6090" w:rsidP="00B813F0">
      <w:pPr>
        <w:jc w:val="both"/>
        <w:rPr>
          <w:rFonts w:ascii="Times New Roman" w:hAnsi="Times New Roman" w:cs="Times New Roman"/>
        </w:rPr>
      </w:pPr>
      <w:r>
        <w:rPr>
          <w:rFonts w:ascii="Times New Roman" w:hAnsi="Times New Roman" w:cs="Times New Roman"/>
        </w:rPr>
        <w:t>Slovenskej republiky</w:t>
      </w:r>
    </w:p>
    <w:p w:rsidR="00AB6090" w:rsidP="00B813F0">
      <w:pPr>
        <w:jc w:val="both"/>
        <w:rPr>
          <w:rFonts w:ascii="Times New Roman" w:hAnsi="Times New Roman" w:cs="Times New Roman"/>
        </w:rPr>
      </w:pPr>
    </w:p>
    <w:p w:rsidR="00AB6090" w:rsidP="00B813F0">
      <w:pPr>
        <w:jc w:val="both"/>
        <w:rPr>
          <w:rFonts w:ascii="Times New Roman" w:hAnsi="Times New Roman" w:cs="Times New Roman"/>
        </w:rPr>
      </w:pPr>
    </w:p>
    <w:p w:rsidR="00AB6090" w:rsidP="00B813F0">
      <w:pPr>
        <w:jc w:val="both"/>
        <w:rPr>
          <w:rFonts w:ascii="Times New Roman" w:hAnsi="Times New Roman" w:cs="Times New Roman"/>
        </w:rPr>
      </w:pPr>
      <w:r>
        <w:rPr>
          <w:rFonts w:ascii="Times New Roman" w:hAnsi="Times New Roman" w:cs="Times New Roman"/>
        </w:rPr>
        <w:t>Dušan Čaplovič</w:t>
      </w:r>
      <w:r w:rsidR="007E418D">
        <w:rPr>
          <w:rFonts w:ascii="Times New Roman" w:hAnsi="Times New Roman" w:cs="Times New Roman"/>
        </w:rPr>
        <w:t xml:space="preserve"> v. r.</w:t>
      </w:r>
    </w:p>
    <w:p w:rsidR="00AB6090" w:rsidP="00B813F0">
      <w:pPr>
        <w:jc w:val="both"/>
        <w:rPr>
          <w:rFonts w:ascii="Times New Roman" w:hAnsi="Times New Roman" w:cs="Times New Roman"/>
        </w:rPr>
      </w:pPr>
      <w:r>
        <w:rPr>
          <w:rFonts w:ascii="Times New Roman" w:hAnsi="Times New Roman" w:cs="Times New Roman"/>
        </w:rPr>
        <w:t>podpredseda vlády</w:t>
      </w:r>
    </w:p>
    <w:p w:rsidR="00AB6090" w:rsidP="00B813F0">
      <w:pPr>
        <w:jc w:val="both"/>
        <w:rPr>
          <w:rFonts w:ascii="Times New Roman" w:hAnsi="Times New Roman" w:cs="Times New Roman"/>
        </w:rPr>
      </w:pPr>
      <w:r>
        <w:rPr>
          <w:rFonts w:ascii="Times New Roman" w:hAnsi="Times New Roman" w:cs="Times New Roman"/>
        </w:rPr>
        <w:t>Slovenskej republiky</w:t>
      </w:r>
    </w:p>
    <w:p w:rsidR="00AB6090" w:rsidP="00B813F0">
      <w:pPr>
        <w:jc w:val="both"/>
        <w:rPr>
          <w:rFonts w:ascii="Times New Roman" w:hAnsi="Times New Roman" w:cs="Times New Roman"/>
        </w:rPr>
      </w:pPr>
      <w:r>
        <w:rPr>
          <w:rFonts w:ascii="Times New Roman" w:hAnsi="Times New Roman" w:cs="Times New Roman"/>
        </w:rPr>
        <w:t>pre vedomostnú spoločnosť,</w:t>
      </w:r>
    </w:p>
    <w:p w:rsidR="00AB6090" w:rsidP="00B813F0">
      <w:pPr>
        <w:jc w:val="both"/>
        <w:rPr>
          <w:rFonts w:ascii="Times New Roman" w:hAnsi="Times New Roman" w:cs="Times New Roman"/>
        </w:rPr>
      </w:pPr>
      <w:r>
        <w:rPr>
          <w:rFonts w:ascii="Times New Roman" w:hAnsi="Times New Roman" w:cs="Times New Roman"/>
        </w:rPr>
        <w:t>európske záležitosti,</w:t>
      </w:r>
    </w:p>
    <w:p w:rsidR="00AB6090" w:rsidRPr="00B51CF8" w:rsidP="00B813F0">
      <w:pPr>
        <w:jc w:val="both"/>
        <w:rPr>
          <w:rFonts w:ascii="Times New Roman" w:hAnsi="Times New Roman" w:cs="Times New Roman"/>
        </w:rPr>
      </w:pPr>
      <w:r>
        <w:rPr>
          <w:rFonts w:ascii="Times New Roman" w:hAnsi="Times New Roman" w:cs="Times New Roman"/>
        </w:rPr>
        <w:t>ľudské práva a menšiny</w:t>
      </w:r>
    </w:p>
    <w:p w:rsidR="00A7163F" w:rsidP="00B813F0">
      <w:pPr>
        <w:jc w:val="both"/>
        <w:rPr>
          <w:rFonts w:ascii="Times New Roman" w:hAnsi="Times New Roman" w:cs="Times New Roman"/>
        </w:rPr>
      </w:pPr>
    </w:p>
    <w:p w:rsidR="00A7163F" w:rsidRPr="00B97E92" w:rsidP="00B813F0">
      <w:pPr>
        <w:jc w:val="both"/>
        <w:rPr>
          <w:rFonts w:ascii="Times New Roman" w:hAnsi="Times New Roman" w:cs="Times New Roman"/>
        </w:rPr>
      </w:pPr>
    </w:p>
    <w:p w:rsidR="00405726" w:rsidP="00B813F0">
      <w:pPr>
        <w:jc w:val="both"/>
        <w:rPr>
          <w:rFonts w:ascii="Times New Roman" w:hAnsi="Times New Roman" w:cs="Times New Roman"/>
        </w:rPr>
      </w:pPr>
    </w:p>
    <w:p w:rsidR="00405726" w:rsidRPr="00405726" w:rsidP="00845687">
      <w:pPr>
        <w:jc w:val="both"/>
        <w:rPr>
          <w:rFonts w:ascii="Times New Roman" w:hAnsi="Times New Roman" w:cs="Times New Roman"/>
        </w:rPr>
      </w:pPr>
    </w:p>
    <w:p w:rsidR="007B41B6" w:rsidP="00845687">
      <w:pPr>
        <w:jc w:val="both"/>
        <w:rPr>
          <w:rFonts w:ascii="Times New Roman" w:hAnsi="Times New Roman" w:cs="Times New Roman"/>
          <w:b/>
        </w:rPr>
      </w:pPr>
    </w:p>
    <w:p w:rsidR="007B41B6" w:rsidRPr="007B41B6" w:rsidP="00845687">
      <w:pPr>
        <w:jc w:val="both"/>
        <w:rPr>
          <w:rFonts w:ascii="Times New Roman" w:hAnsi="Times New Roman" w:cs="Times New Roman"/>
        </w:rPr>
      </w:pPr>
      <w:r>
        <w:rPr>
          <w:rFonts w:ascii="Times New Roman" w:hAnsi="Times New Roman" w:cs="Times New Roman"/>
        </w:rPr>
        <w:tab/>
      </w:r>
    </w:p>
    <w:p w:rsidR="00A94AB2" w:rsidRPr="007A2992" w:rsidP="00845687">
      <w:pPr>
        <w:jc w:val="both"/>
        <w:rPr>
          <w:rFonts w:ascii="Times New Roman" w:hAnsi="Times New Roman" w:cs="Times New Roman"/>
        </w:rPr>
      </w:pPr>
      <w:r>
        <w:rPr>
          <w:rFonts w:ascii="Times New Roman" w:hAnsi="Times New Roman" w:cs="Times New Roman"/>
        </w:rPr>
        <w:tab/>
      </w:r>
    </w:p>
    <w:p w:rsidR="00C9233C" w:rsidP="00845687">
      <w:pPr>
        <w:jc w:val="both"/>
        <w:rPr>
          <w:rFonts w:ascii="Times New Roman" w:hAnsi="Times New Roman" w:cs="Times New Roman"/>
          <w:b/>
        </w:rPr>
      </w:pPr>
    </w:p>
    <w:p w:rsidR="007A2992" w:rsidP="00845687">
      <w:pPr>
        <w:jc w:val="both"/>
        <w:rPr>
          <w:rFonts w:ascii="Times New Roman" w:hAnsi="Times New Roman" w:cs="Times New Roman"/>
          <w:b/>
        </w:rPr>
      </w:pPr>
      <w:r>
        <w:rPr>
          <w:rFonts w:ascii="Times New Roman" w:hAnsi="Times New Roman" w:cs="Times New Roman"/>
          <w:b/>
        </w:rPr>
        <w:tab/>
      </w:r>
    </w:p>
    <w:p w:rsidR="00C9233C" w:rsidP="00845687">
      <w:pPr>
        <w:jc w:val="both"/>
        <w:rPr>
          <w:rFonts w:ascii="Times New Roman" w:hAnsi="Times New Roman" w:cs="Times New Roman"/>
          <w:b/>
        </w:rPr>
      </w:pPr>
      <w:r w:rsidR="00B63965">
        <w:rPr>
          <w:rFonts w:ascii="Times New Roman" w:hAnsi="Times New Roman" w:cs="Times New Roman"/>
          <w:b/>
        </w:rPr>
        <w:tab/>
      </w:r>
    </w:p>
    <w:p w:rsidR="004E45D8" w:rsidRPr="00A63187" w:rsidP="00491B9F">
      <w:pPr>
        <w:jc w:val="both"/>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Sans Serif">
    <w:altName w:val="Arial"/>
    <w:panose1 w:val="00000000000000000000"/>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847" w:rsidP="00F56847">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F56847">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847" w:rsidP="00F56847">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0461CF">
      <w:rPr>
        <w:rStyle w:val="PageNumber"/>
        <w:rFonts w:ascii="Times New Roman" w:hAnsi="Times New Roman" w:cs="Times New Roman"/>
        <w:noProof/>
      </w:rPr>
      <w:t>11</w:t>
    </w:r>
    <w:r>
      <w:rPr>
        <w:rStyle w:val="PageNumber"/>
        <w:rFonts w:ascii="Times New Roman" w:hAnsi="Times New Roman" w:cs="Times New Roman"/>
      </w:rPr>
      <w:fldChar w:fldCharType="end"/>
    </w:r>
  </w:p>
  <w:p w:rsidR="00F56847">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F0A7E"/>
    <w:multiLevelType w:val="hybridMultilevel"/>
    <w:tmpl w:val="E83611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461CF"/>
    <w:rsid w:val="00054B17"/>
    <w:rsid w:val="000606AC"/>
    <w:rsid w:val="00060989"/>
    <w:rsid w:val="00073FDD"/>
    <w:rsid w:val="000E1D32"/>
    <w:rsid w:val="000E5F6F"/>
    <w:rsid w:val="00100127"/>
    <w:rsid w:val="00163FA5"/>
    <w:rsid w:val="00171539"/>
    <w:rsid w:val="001775C3"/>
    <w:rsid w:val="002152FB"/>
    <w:rsid w:val="002238E8"/>
    <w:rsid w:val="002337C1"/>
    <w:rsid w:val="00236F10"/>
    <w:rsid w:val="00243726"/>
    <w:rsid w:val="0029541A"/>
    <w:rsid w:val="002A3EE5"/>
    <w:rsid w:val="002C6F96"/>
    <w:rsid w:val="00303ECC"/>
    <w:rsid w:val="00310E6E"/>
    <w:rsid w:val="003249EE"/>
    <w:rsid w:val="00346E51"/>
    <w:rsid w:val="00352DE0"/>
    <w:rsid w:val="003620F6"/>
    <w:rsid w:val="003B536E"/>
    <w:rsid w:val="003D4B8A"/>
    <w:rsid w:val="003E2BD1"/>
    <w:rsid w:val="00405726"/>
    <w:rsid w:val="004377C0"/>
    <w:rsid w:val="00471787"/>
    <w:rsid w:val="0047713D"/>
    <w:rsid w:val="00491B9F"/>
    <w:rsid w:val="004D1B8A"/>
    <w:rsid w:val="004E1B29"/>
    <w:rsid w:val="004E45D8"/>
    <w:rsid w:val="004E543B"/>
    <w:rsid w:val="004F0AF3"/>
    <w:rsid w:val="004F736F"/>
    <w:rsid w:val="00531763"/>
    <w:rsid w:val="005460F5"/>
    <w:rsid w:val="00587C9C"/>
    <w:rsid w:val="005933EC"/>
    <w:rsid w:val="005A2A07"/>
    <w:rsid w:val="005B639D"/>
    <w:rsid w:val="0062378A"/>
    <w:rsid w:val="00633382"/>
    <w:rsid w:val="006478F9"/>
    <w:rsid w:val="00666FDE"/>
    <w:rsid w:val="00672F0E"/>
    <w:rsid w:val="00685613"/>
    <w:rsid w:val="006A448E"/>
    <w:rsid w:val="006F404D"/>
    <w:rsid w:val="00750446"/>
    <w:rsid w:val="00773F2A"/>
    <w:rsid w:val="00780B8B"/>
    <w:rsid w:val="00790066"/>
    <w:rsid w:val="007A2992"/>
    <w:rsid w:val="007B4190"/>
    <w:rsid w:val="007B41B6"/>
    <w:rsid w:val="007E418D"/>
    <w:rsid w:val="00845687"/>
    <w:rsid w:val="0090116F"/>
    <w:rsid w:val="00955F1C"/>
    <w:rsid w:val="009759B0"/>
    <w:rsid w:val="009E4ADC"/>
    <w:rsid w:val="00A01F78"/>
    <w:rsid w:val="00A02C7A"/>
    <w:rsid w:val="00A3715C"/>
    <w:rsid w:val="00A57D91"/>
    <w:rsid w:val="00A603EB"/>
    <w:rsid w:val="00A63187"/>
    <w:rsid w:val="00A65A2E"/>
    <w:rsid w:val="00A7163F"/>
    <w:rsid w:val="00A906EA"/>
    <w:rsid w:val="00A94AB2"/>
    <w:rsid w:val="00AB022D"/>
    <w:rsid w:val="00AB6090"/>
    <w:rsid w:val="00AC2DD6"/>
    <w:rsid w:val="00AC5D58"/>
    <w:rsid w:val="00B25B52"/>
    <w:rsid w:val="00B26702"/>
    <w:rsid w:val="00B51CF8"/>
    <w:rsid w:val="00B60FC1"/>
    <w:rsid w:val="00B63965"/>
    <w:rsid w:val="00B71B7E"/>
    <w:rsid w:val="00B73D98"/>
    <w:rsid w:val="00B813F0"/>
    <w:rsid w:val="00B926B0"/>
    <w:rsid w:val="00B94BBE"/>
    <w:rsid w:val="00B957E9"/>
    <w:rsid w:val="00B97E92"/>
    <w:rsid w:val="00BA1F5F"/>
    <w:rsid w:val="00BB6A78"/>
    <w:rsid w:val="00BB78A5"/>
    <w:rsid w:val="00C34CAC"/>
    <w:rsid w:val="00C3569C"/>
    <w:rsid w:val="00C3668E"/>
    <w:rsid w:val="00C37327"/>
    <w:rsid w:val="00C85751"/>
    <w:rsid w:val="00C9233C"/>
    <w:rsid w:val="00C9672B"/>
    <w:rsid w:val="00CB2F4C"/>
    <w:rsid w:val="00CC0BE6"/>
    <w:rsid w:val="00CD03D1"/>
    <w:rsid w:val="00CE0563"/>
    <w:rsid w:val="00CF07C9"/>
    <w:rsid w:val="00D72D63"/>
    <w:rsid w:val="00D81639"/>
    <w:rsid w:val="00D817D0"/>
    <w:rsid w:val="00DB38B8"/>
    <w:rsid w:val="00DC5024"/>
    <w:rsid w:val="00DD3FE0"/>
    <w:rsid w:val="00DF3E39"/>
    <w:rsid w:val="00DF6637"/>
    <w:rsid w:val="00E37006"/>
    <w:rsid w:val="00E41ED5"/>
    <w:rsid w:val="00E97E40"/>
    <w:rsid w:val="00EA6635"/>
    <w:rsid w:val="00EC53D5"/>
    <w:rsid w:val="00F56847"/>
    <w:rsid w:val="00F7079A"/>
    <w:rsid w:val="00F94890"/>
    <w:rsid w:val="00F974AE"/>
    <w:rsid w:val="00FC7442"/>
    <w:rsid w:val="00FD57FB"/>
    <w:rsid w:val="00FE091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Footer">
    <w:name w:val="footer"/>
    <w:basedOn w:val="Normal"/>
    <w:rsid w:val="0047713D"/>
    <w:pPr>
      <w:tabs>
        <w:tab w:val="center" w:pos="4536"/>
        <w:tab w:val="right" w:pos="9072"/>
      </w:tabs>
      <w:jc w:val="left"/>
    </w:pPr>
  </w:style>
  <w:style w:type="character" w:styleId="PageNumber">
    <w:name w:val="page number"/>
    <w:basedOn w:val="DefaultParagraphFont"/>
    <w:rsid w:val="0047713D"/>
  </w:style>
  <w:style w:type="paragraph" w:styleId="BalloonText">
    <w:name w:val="Balloon Text"/>
    <w:basedOn w:val="Normal"/>
    <w:semiHidden/>
    <w:rsid w:val="00845687"/>
    <w:pPr>
      <w:jc w:val="left"/>
    </w:pPr>
    <w:rPr>
      <w:rFonts w:ascii="Tahoma" w:hAnsi="Tahoma" w:cs="Tahoma"/>
      <w:sz w:val="16"/>
      <w:szCs w:val="16"/>
    </w:rPr>
  </w:style>
  <w:style w:type="paragraph" w:styleId="BodyText">
    <w:name w:val="Body Text"/>
    <w:basedOn w:val="Normal"/>
    <w:rsid w:val="00B51CF8"/>
    <w:pPr>
      <w:spacing w:after="120"/>
      <w:jc w:val="left"/>
    </w:pPr>
    <w:rPr>
      <w:szCs w:val="20"/>
    </w:rPr>
  </w:style>
  <w:style w:type="character" w:styleId="FootnoteReference">
    <w:name w:val="footnote reference"/>
    <w:basedOn w:val="DefaultParagraphFont"/>
    <w:semiHidden/>
    <w:rsid w:val="00E41ED5"/>
    <w:rPr>
      <w:vertAlign w:val="superscript"/>
    </w:rPr>
  </w:style>
  <w:style w:type="paragraph" w:styleId="FootnoteText">
    <w:name w:val="footnote text"/>
    <w:basedOn w:val="Normal"/>
    <w:semiHidden/>
    <w:rsid w:val="00E41ED5"/>
    <w:pPr>
      <w:jc w:val="left"/>
    </w:pPr>
    <w:rPr>
      <w:sz w:val="20"/>
      <w:szCs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2061</TotalTime>
  <Pages>1</Pages>
  <Words>4287</Words>
  <Characters>24436</Characters>
  <Application>Microsoft Office Word</Application>
  <DocSecurity>0</DocSecurity>
  <Lines>0</Lines>
  <Paragraphs>0</Paragraphs>
  <ScaleCrop>false</ScaleCrop>
  <Company>Urad vlady SR</Company>
  <LinksUpToDate>false</LinksUpToDate>
  <CharactersWithSpaces>28666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Gyuricsek Piroska</dc:creator>
  <cp:lastModifiedBy>Gyuricsek Piroska</cp:lastModifiedBy>
  <cp:revision>17</cp:revision>
  <cp:lastPrinted>2007-04-19T14:10:00Z</cp:lastPrinted>
  <dcterms:created xsi:type="dcterms:W3CDTF">2007-02-21T13:05:00Z</dcterms:created>
  <dcterms:modified xsi:type="dcterms:W3CDTF">2007-04-19T14:27:00Z</dcterms:modified>
</cp:coreProperties>
</file>