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4498" w:rsidRPr="007A1F21" w:rsidP="00274498">
      <w:pPr>
        <w:pStyle w:val="Heading1"/>
        <w:tabs>
          <w:tab w:val="left" w:pos="-1058"/>
          <w:tab w:val="left" w:pos="-349"/>
          <w:tab w:val="left" w:pos="360"/>
          <w:tab w:val="left" w:pos="1068"/>
          <w:tab w:val="left" w:pos="1777"/>
          <w:tab w:val="left" w:pos="2486"/>
          <w:tab w:val="left" w:pos="3195"/>
          <w:tab w:val="left" w:pos="3904"/>
          <w:tab w:val="left" w:pos="4614"/>
          <w:tab w:val="left" w:pos="5322"/>
          <w:tab w:val="left" w:pos="6031"/>
          <w:tab w:val="left" w:pos="6740"/>
          <w:tab w:val="left" w:pos="7449"/>
          <w:tab w:val="left" w:pos="8158"/>
          <w:tab w:val="left" w:pos="8868"/>
          <w:tab w:val="left" w:pos="9576"/>
          <w:tab w:val="left" w:pos="10285"/>
          <w:tab w:val="left" w:pos="10994"/>
          <w:tab w:val="left" w:pos="11703"/>
          <w:tab w:val="left" w:pos="12412"/>
          <w:tab w:val="left" w:pos="13122"/>
          <w:tab w:val="left" w:pos="13830"/>
          <w:tab w:val="left" w:pos="14539"/>
          <w:tab w:val="left" w:pos="15248"/>
          <w:tab w:val="left" w:pos="15957"/>
          <w:tab w:val="left" w:pos="16666"/>
          <w:tab w:val="left" w:pos="17376"/>
          <w:tab w:val="left" w:pos="18084"/>
          <w:tab w:val="left" w:pos="18793"/>
          <w:tab w:val="left" w:pos="19502"/>
          <w:tab w:val="left" w:pos="20211"/>
          <w:tab w:val="left" w:pos="20920"/>
          <w:tab w:val="left" w:pos="21630"/>
          <w:tab w:val="left" w:pos="22338"/>
          <w:tab w:val="left" w:pos="23047"/>
          <w:tab w:val="left" w:pos="23756"/>
          <w:tab w:val="left" w:pos="24465"/>
          <w:tab w:val="left" w:pos="25174"/>
          <w:tab w:val="left" w:pos="25884"/>
          <w:tab w:val="left" w:pos="26592"/>
        </w:tabs>
        <w:bidi w:val="0"/>
        <w:spacing w:before="120"/>
        <w:jc w:val="center"/>
        <w:rPr>
          <w:rFonts w:ascii="Times New Roman" w:hAnsi="Times New Roman" w:cs="Times New Roman"/>
          <w:b w:val="0"/>
          <w:bCs w:val="0"/>
          <w:caps/>
        </w:rPr>
      </w:pPr>
      <w:r w:rsidRPr="007A1F21">
        <w:rPr>
          <w:rFonts w:ascii="Times New Roman" w:hAnsi="Times New Roman" w:cs="Times New Roman"/>
          <w:b w:val="0"/>
          <w:bCs w:val="0"/>
          <w:caps/>
        </w:rPr>
        <w:t>Národná  rada  Slovenskej  republiky</w:t>
      </w:r>
    </w:p>
    <w:p w:rsidR="00274498" w:rsidRPr="00274498" w:rsidP="00274498">
      <w:pPr>
        <w:pBdr>
          <w:bottom w:val="single" w:sz="12" w:space="2" w:color="auto"/>
        </w:pBdr>
        <w:bidi w:val="0"/>
        <w:spacing w:before="120"/>
        <w:jc w:val="center"/>
        <w:rPr>
          <w:rFonts w:ascii="Times New Roman" w:hAnsi="Times New Roman"/>
          <w:b/>
          <w:bCs/>
        </w:rPr>
      </w:pPr>
      <w:r w:rsidRPr="00274498">
        <w:rPr>
          <w:rFonts w:ascii="Times New Roman" w:hAnsi="Times New Roman"/>
          <w:b/>
          <w:bCs/>
        </w:rPr>
        <w:t>IV. volebné obdobie</w:t>
      </w:r>
    </w:p>
    <w:p w:rsidR="00274498" w:rsidRPr="00274498" w:rsidP="00274498">
      <w:pPr>
        <w:bidi w:val="0"/>
        <w:spacing w:before="120"/>
        <w:rPr>
          <w:rFonts w:ascii="Times New Roman" w:hAnsi="Times New Roman"/>
        </w:rPr>
      </w:pPr>
    </w:p>
    <w:p w:rsidR="00274498" w:rsidRPr="00274498" w:rsidP="00274498">
      <w:pPr>
        <w:pStyle w:val="Heading1"/>
        <w:tabs>
          <w:tab w:val="left" w:pos="-1058"/>
          <w:tab w:val="left" w:pos="-349"/>
          <w:tab w:val="left" w:pos="360"/>
          <w:tab w:val="left" w:pos="1068"/>
          <w:tab w:val="left" w:pos="1777"/>
          <w:tab w:val="left" w:pos="2486"/>
          <w:tab w:val="left" w:pos="3195"/>
          <w:tab w:val="left" w:pos="3904"/>
          <w:tab w:val="left" w:pos="4614"/>
          <w:tab w:val="left" w:pos="5322"/>
          <w:tab w:val="left" w:pos="6031"/>
          <w:tab w:val="left" w:pos="6740"/>
          <w:tab w:val="left" w:pos="7449"/>
          <w:tab w:val="left" w:pos="8158"/>
          <w:tab w:val="left" w:pos="8868"/>
          <w:tab w:val="left" w:pos="9576"/>
          <w:tab w:val="left" w:pos="10285"/>
          <w:tab w:val="left" w:pos="10994"/>
          <w:tab w:val="left" w:pos="11703"/>
          <w:tab w:val="left" w:pos="12412"/>
          <w:tab w:val="left" w:pos="13122"/>
          <w:tab w:val="left" w:pos="13830"/>
          <w:tab w:val="left" w:pos="14539"/>
          <w:tab w:val="left" w:pos="15248"/>
          <w:tab w:val="left" w:pos="15957"/>
          <w:tab w:val="left" w:pos="16666"/>
          <w:tab w:val="left" w:pos="17376"/>
          <w:tab w:val="left" w:pos="18084"/>
          <w:tab w:val="left" w:pos="18793"/>
          <w:tab w:val="left" w:pos="19502"/>
          <w:tab w:val="left" w:pos="20211"/>
          <w:tab w:val="left" w:pos="20920"/>
          <w:tab w:val="left" w:pos="21630"/>
          <w:tab w:val="left" w:pos="22338"/>
          <w:tab w:val="left" w:pos="23047"/>
          <w:tab w:val="left" w:pos="23756"/>
          <w:tab w:val="left" w:pos="24465"/>
          <w:tab w:val="left" w:pos="25174"/>
          <w:tab w:val="left" w:pos="25884"/>
          <w:tab w:val="left" w:pos="26592"/>
        </w:tabs>
        <w:bidi w:val="0"/>
        <w:spacing w:before="120"/>
        <w:rPr>
          <w:rFonts w:ascii="Times New Roman" w:hAnsi="Times New Roman" w:cs="Times New Roman"/>
          <w:b w:val="0"/>
          <w:bCs w:val="0"/>
        </w:rPr>
      </w:pPr>
    </w:p>
    <w:p w:rsidR="00274498" w:rsidRPr="00274498" w:rsidP="00274498">
      <w:pPr>
        <w:bidi w:val="0"/>
        <w:spacing w:before="120"/>
        <w:jc w:val="center"/>
        <w:rPr>
          <w:rFonts w:ascii="Times New Roman" w:hAnsi="Times New Roman"/>
          <w:b/>
          <w:bCs/>
          <w:caps/>
        </w:rPr>
      </w:pPr>
      <w:r w:rsidRPr="00274498">
        <w:rPr>
          <w:rFonts w:ascii="Times New Roman" w:hAnsi="Times New Roman"/>
          <w:b/>
          <w:bCs/>
          <w:caps/>
        </w:rPr>
        <w:t>2</w:t>
      </w:r>
      <w:r>
        <w:rPr>
          <w:rFonts w:ascii="Times New Roman" w:hAnsi="Times New Roman"/>
          <w:b/>
          <w:bCs/>
          <w:caps/>
        </w:rPr>
        <w:t>70</w:t>
      </w:r>
    </w:p>
    <w:p w:rsidR="00274498" w:rsidRPr="00274498" w:rsidP="00274498">
      <w:pPr>
        <w:bidi w:val="0"/>
        <w:spacing w:before="120"/>
        <w:jc w:val="center"/>
        <w:rPr>
          <w:rFonts w:ascii="Times New Roman" w:hAnsi="Times New Roman"/>
          <w:b/>
          <w:bCs/>
          <w:caps/>
        </w:rPr>
      </w:pPr>
    </w:p>
    <w:p w:rsidR="00274498" w:rsidRPr="00274498" w:rsidP="00274498">
      <w:pPr>
        <w:pStyle w:val="Heading1"/>
        <w:tabs>
          <w:tab w:val="left" w:pos="-1058"/>
          <w:tab w:val="left" w:pos="-349"/>
          <w:tab w:val="left" w:pos="360"/>
          <w:tab w:val="left" w:pos="1068"/>
          <w:tab w:val="left" w:pos="1777"/>
          <w:tab w:val="left" w:pos="2486"/>
          <w:tab w:val="left" w:pos="3195"/>
          <w:tab w:val="left" w:pos="3904"/>
          <w:tab w:val="left" w:pos="4614"/>
          <w:tab w:val="left" w:pos="5322"/>
          <w:tab w:val="left" w:pos="6031"/>
          <w:tab w:val="left" w:pos="6740"/>
          <w:tab w:val="left" w:pos="7449"/>
          <w:tab w:val="left" w:pos="8158"/>
          <w:tab w:val="left" w:pos="8868"/>
          <w:tab w:val="left" w:pos="9576"/>
          <w:tab w:val="left" w:pos="10285"/>
          <w:tab w:val="left" w:pos="10994"/>
          <w:tab w:val="left" w:pos="11703"/>
          <w:tab w:val="left" w:pos="12412"/>
          <w:tab w:val="left" w:pos="13122"/>
          <w:tab w:val="left" w:pos="13830"/>
          <w:tab w:val="left" w:pos="14539"/>
          <w:tab w:val="left" w:pos="15248"/>
          <w:tab w:val="left" w:pos="15957"/>
          <w:tab w:val="left" w:pos="16666"/>
          <w:tab w:val="left" w:pos="17376"/>
          <w:tab w:val="left" w:pos="18084"/>
          <w:tab w:val="left" w:pos="18793"/>
          <w:tab w:val="left" w:pos="19502"/>
          <w:tab w:val="left" w:pos="20211"/>
          <w:tab w:val="left" w:pos="20920"/>
          <w:tab w:val="left" w:pos="21630"/>
          <w:tab w:val="left" w:pos="22338"/>
          <w:tab w:val="left" w:pos="23047"/>
          <w:tab w:val="left" w:pos="23756"/>
          <w:tab w:val="left" w:pos="24465"/>
          <w:tab w:val="left" w:pos="25174"/>
          <w:tab w:val="left" w:pos="25884"/>
          <w:tab w:val="left" w:pos="26592"/>
        </w:tabs>
        <w:bidi w:val="0"/>
        <w:spacing w:before="120"/>
        <w:jc w:val="center"/>
        <w:rPr>
          <w:rFonts w:ascii="Times New Roman" w:hAnsi="Times New Roman" w:cs="Times New Roman"/>
          <w:b w:val="0"/>
          <w:bCs w:val="0"/>
          <w:caps/>
          <w:sz w:val="28"/>
          <w:szCs w:val="28"/>
        </w:rPr>
      </w:pPr>
      <w:r w:rsidRPr="00274498">
        <w:rPr>
          <w:rFonts w:ascii="Times New Roman" w:hAnsi="Times New Roman" w:cs="Times New Roman"/>
          <w:b w:val="0"/>
          <w:bCs w:val="0"/>
          <w:caps/>
          <w:sz w:val="28"/>
          <w:szCs w:val="28"/>
        </w:rPr>
        <w:t>Vládny návrh</w:t>
      </w:r>
    </w:p>
    <w:p w:rsidR="00274498" w:rsidRPr="00274498" w:rsidP="00552567">
      <w:pPr>
        <w:bidi w:val="0"/>
        <w:jc w:val="center"/>
        <w:rPr>
          <w:rFonts w:ascii="Times New Roman" w:hAnsi="Times New Roman"/>
        </w:rPr>
      </w:pPr>
    </w:p>
    <w:p w:rsidR="00274498" w:rsidRPr="00274498" w:rsidP="00552567">
      <w:pPr>
        <w:bidi w:val="0"/>
        <w:jc w:val="center"/>
        <w:rPr>
          <w:rFonts w:ascii="Times New Roman" w:hAnsi="Times New Roman"/>
        </w:rPr>
      </w:pPr>
    </w:p>
    <w:p w:rsidR="00552567" w:rsidP="00552567">
      <w:pPr>
        <w:bidi w:val="0"/>
        <w:rPr>
          <w:rFonts w:ascii="Times New Roman" w:hAnsi="Times New Roman"/>
          <w:b/>
        </w:rPr>
      </w:pPr>
    </w:p>
    <w:p w:rsidR="00552567" w:rsidP="00552567">
      <w:pPr>
        <w:bidi w:val="0"/>
        <w:jc w:val="center"/>
        <w:rPr>
          <w:rFonts w:ascii="Times New Roman" w:hAnsi="Times New Roman"/>
          <w:b/>
        </w:rPr>
      </w:pPr>
      <w:r>
        <w:rPr>
          <w:rFonts w:ascii="Times New Roman" w:hAnsi="Times New Roman"/>
          <w:b/>
        </w:rPr>
        <w:t>Z</w:t>
      </w:r>
      <w:r w:rsidR="007F6B2B">
        <w:rPr>
          <w:rFonts w:ascii="Times New Roman" w:hAnsi="Times New Roman"/>
          <w:b/>
        </w:rPr>
        <w:t>ákon,</w:t>
      </w:r>
    </w:p>
    <w:p w:rsidR="00552567" w:rsidP="00552567">
      <w:pPr>
        <w:bidi w:val="0"/>
        <w:rPr>
          <w:rFonts w:ascii="Times New Roman" w:hAnsi="Times New Roman"/>
        </w:rPr>
      </w:pPr>
    </w:p>
    <w:p w:rsidR="00552567" w:rsidP="00552567">
      <w:pPr>
        <w:bidi w:val="0"/>
        <w:jc w:val="center"/>
        <w:rPr>
          <w:rFonts w:ascii="Times New Roman" w:hAnsi="Times New Roman"/>
        </w:rPr>
      </w:pPr>
    </w:p>
    <w:p w:rsidR="002171E5" w:rsidP="00552567">
      <w:pPr>
        <w:bidi w:val="0"/>
        <w:jc w:val="center"/>
        <w:rPr>
          <w:rFonts w:ascii="Times New Roman" w:hAnsi="Times New Roman"/>
          <w:b/>
        </w:rPr>
      </w:pPr>
      <w:r w:rsidR="00552567">
        <w:rPr>
          <w:rFonts w:ascii="Times New Roman" w:hAnsi="Times New Roman"/>
          <w:b/>
        </w:rPr>
        <w:t xml:space="preserve">ktorým sa dopĺňa zákon č. 315/2001 Z. z. o Hasičskom a záchrannom zbore </w:t>
      </w:r>
    </w:p>
    <w:p w:rsidR="00552567" w:rsidP="00552567">
      <w:pPr>
        <w:bidi w:val="0"/>
        <w:jc w:val="center"/>
        <w:rPr>
          <w:rFonts w:ascii="Times New Roman" w:hAnsi="Times New Roman"/>
          <w:b/>
        </w:rPr>
      </w:pPr>
      <w:r>
        <w:rPr>
          <w:rFonts w:ascii="Times New Roman" w:hAnsi="Times New Roman"/>
          <w:b/>
        </w:rPr>
        <w:t xml:space="preserve">v znení neskorších predpisov </w:t>
      </w:r>
    </w:p>
    <w:p w:rsidR="000E7902" w:rsidP="00552567">
      <w:pPr>
        <w:bidi w:val="0"/>
        <w:jc w:val="both"/>
        <w:rPr>
          <w:rFonts w:ascii="Times New Roman" w:hAnsi="Times New Roman"/>
        </w:rPr>
      </w:pPr>
    </w:p>
    <w:p w:rsidR="00552567" w:rsidP="00552567">
      <w:pPr>
        <w:bidi w:val="0"/>
        <w:ind w:firstLine="720"/>
        <w:jc w:val="both"/>
        <w:rPr>
          <w:rFonts w:ascii="Times New Roman" w:hAnsi="Times New Roman"/>
        </w:rPr>
      </w:pPr>
      <w:r>
        <w:rPr>
          <w:rFonts w:ascii="Times New Roman" w:hAnsi="Times New Roman"/>
        </w:rPr>
        <w:t>Národná rada Slovenskej republiky sa uzniesla na tomto zákone:</w:t>
      </w:r>
    </w:p>
    <w:p w:rsidR="00552567" w:rsidP="00552567">
      <w:pPr>
        <w:bidi w:val="0"/>
        <w:jc w:val="both"/>
        <w:rPr>
          <w:rFonts w:ascii="Times New Roman" w:hAnsi="Times New Roman"/>
        </w:rPr>
      </w:pPr>
    </w:p>
    <w:p w:rsidR="00552567" w:rsidP="00552567">
      <w:pPr>
        <w:bidi w:val="0"/>
        <w:jc w:val="center"/>
        <w:rPr>
          <w:rFonts w:ascii="Times New Roman" w:hAnsi="Times New Roman"/>
        </w:rPr>
      </w:pPr>
      <w:r>
        <w:rPr>
          <w:rFonts w:ascii="Times New Roman" w:hAnsi="Times New Roman"/>
        </w:rPr>
        <w:t>Čl. I</w:t>
      </w:r>
    </w:p>
    <w:p w:rsidR="00552567" w:rsidP="00552567">
      <w:pPr>
        <w:bidi w:val="0"/>
        <w:jc w:val="both"/>
        <w:rPr>
          <w:rFonts w:ascii="Times New Roman" w:hAnsi="Times New Roman"/>
        </w:rPr>
      </w:pPr>
    </w:p>
    <w:p w:rsidR="00552567" w:rsidP="00552567">
      <w:pPr>
        <w:pStyle w:val="BodyText"/>
        <w:bidi w:val="0"/>
        <w:rPr>
          <w:rFonts w:ascii="Times New Roman" w:hAnsi="Times New Roman" w:cs="Times New Roman"/>
          <w:lang w:eastAsia="en-US"/>
        </w:rPr>
      </w:pPr>
      <w:r>
        <w:rPr>
          <w:rFonts w:ascii="Times New Roman" w:hAnsi="Times New Roman" w:cs="Times New Roman"/>
          <w:lang w:eastAsia="en-US"/>
        </w:rPr>
        <w:tab/>
        <w:t>Zákon č. 315/2001 Z. z. o Hasičskom a záchrannom zbore v znení zákona č. 438/2002 Z. z., zákona č. 666/2002 Z. z., zákona č. 424/2003 Z. z., zákona č. 451/2003 Z. z., zákona               č. 462/2003 Z. z., zákona č. 180/2004 Z. z., zákona č. 215/2004 Z. z., zákona č. 365/2004 Z. z., zákona č. 382/2004 Z. z.</w:t>
      </w:r>
      <w:r w:rsidR="00536BC7">
        <w:rPr>
          <w:rFonts w:ascii="Times New Roman" w:hAnsi="Times New Roman" w:cs="Times New Roman"/>
          <w:lang w:eastAsia="en-US"/>
        </w:rPr>
        <w:t xml:space="preserve">, </w:t>
      </w:r>
      <w:r>
        <w:rPr>
          <w:rFonts w:ascii="Times New Roman" w:hAnsi="Times New Roman" w:cs="Times New Roman"/>
          <w:lang w:eastAsia="en-US"/>
        </w:rPr>
        <w:t xml:space="preserve">zákona č. 729/2004 Z. z. </w:t>
      </w:r>
      <w:r w:rsidR="00A56515">
        <w:rPr>
          <w:rFonts w:ascii="Times New Roman" w:hAnsi="Times New Roman" w:cs="Times New Roman"/>
          <w:lang w:eastAsia="en-US"/>
        </w:rPr>
        <w:t>a zákona č. 561/2005 Z. z.</w:t>
      </w:r>
      <w:r w:rsidR="002A16B2">
        <w:rPr>
          <w:rFonts w:ascii="Times New Roman" w:hAnsi="Times New Roman" w:cs="Times New Roman"/>
          <w:lang w:eastAsia="en-US"/>
        </w:rPr>
        <w:t xml:space="preserve"> </w:t>
      </w:r>
      <w:r>
        <w:rPr>
          <w:rFonts w:ascii="Times New Roman" w:hAnsi="Times New Roman" w:cs="Times New Roman"/>
          <w:lang w:eastAsia="en-US"/>
        </w:rPr>
        <w:t>sa dopĺňa takto:</w:t>
      </w:r>
    </w:p>
    <w:p w:rsidR="002A16B2" w:rsidP="002A16B2">
      <w:pPr>
        <w:bidi w:val="0"/>
        <w:jc w:val="both"/>
        <w:rPr>
          <w:rFonts w:ascii="Times New Roman" w:hAnsi="Times New Roman"/>
        </w:rPr>
      </w:pPr>
    </w:p>
    <w:p w:rsidR="000E7902" w:rsidRPr="000E7902" w:rsidP="002A16B2">
      <w:pPr>
        <w:bidi w:val="0"/>
        <w:ind w:firstLine="708"/>
        <w:jc w:val="both"/>
        <w:rPr>
          <w:rFonts w:ascii="Times New Roman" w:hAnsi="Times New Roman"/>
        </w:rPr>
      </w:pPr>
      <w:r w:rsidRPr="000E7902">
        <w:rPr>
          <w:rFonts w:ascii="Times New Roman" w:hAnsi="Times New Roman"/>
        </w:rPr>
        <w:t>Za § 207b sa vkladá § 207c, ktorý</w:t>
      </w:r>
      <w:r w:rsidR="00334F90">
        <w:rPr>
          <w:rFonts w:ascii="Times New Roman" w:hAnsi="Times New Roman"/>
        </w:rPr>
        <w:t xml:space="preserve"> vrátane nadpisu </w:t>
      </w:r>
      <w:r w:rsidRPr="000E7902">
        <w:rPr>
          <w:rFonts w:ascii="Times New Roman" w:hAnsi="Times New Roman"/>
        </w:rPr>
        <w:t xml:space="preserve">znie:  </w:t>
      </w:r>
    </w:p>
    <w:p w:rsidR="00A56515" w:rsidP="00552567">
      <w:pPr>
        <w:bidi w:val="0"/>
        <w:ind w:firstLine="708"/>
        <w:jc w:val="both"/>
        <w:rPr>
          <w:rFonts w:ascii="Times New Roman" w:hAnsi="Times New Roman"/>
        </w:rPr>
      </w:pPr>
    </w:p>
    <w:p w:rsidR="00A56515" w:rsidP="00A56515">
      <w:pPr>
        <w:bidi w:val="0"/>
        <w:jc w:val="center"/>
        <w:rPr>
          <w:rFonts w:ascii="Times New Roman" w:hAnsi="Times New Roman"/>
        </w:rPr>
      </w:pPr>
      <w:r w:rsidR="007C0630">
        <w:rPr>
          <w:rFonts w:ascii="Times New Roman" w:hAnsi="Times New Roman"/>
        </w:rPr>
        <w:t>„</w:t>
      </w:r>
      <w:r>
        <w:rPr>
          <w:rFonts w:ascii="Times New Roman" w:hAnsi="Times New Roman"/>
        </w:rPr>
        <w:t>§ 207c</w:t>
      </w:r>
    </w:p>
    <w:p w:rsidR="002A16B2" w:rsidP="002A16B2">
      <w:pPr>
        <w:bidi w:val="0"/>
        <w:jc w:val="center"/>
        <w:rPr>
          <w:rFonts w:ascii="Times New Roman" w:hAnsi="Times New Roman"/>
        </w:rPr>
      </w:pPr>
      <w:r>
        <w:rPr>
          <w:rFonts w:ascii="Times New Roman" w:hAnsi="Times New Roman"/>
        </w:rPr>
        <w:t>Prechodné ustanovenia k úprave účinnej od 1. júla 2007</w:t>
      </w:r>
    </w:p>
    <w:p w:rsidR="00A56515" w:rsidP="00A56515">
      <w:pPr>
        <w:bidi w:val="0"/>
        <w:jc w:val="both"/>
        <w:rPr>
          <w:rFonts w:ascii="Times New Roman" w:hAnsi="Times New Roman"/>
        </w:rPr>
      </w:pPr>
    </w:p>
    <w:p w:rsidR="00A56515" w:rsidP="00A56515">
      <w:pPr>
        <w:numPr>
          <w:numId w:val="16"/>
        </w:numPr>
        <w:tabs>
          <w:tab w:val="num" w:pos="0"/>
          <w:tab w:val="clear" w:pos="1065"/>
          <w:tab w:val="left" w:pos="1080"/>
        </w:tabs>
        <w:bidi w:val="0"/>
        <w:ind w:left="0" w:firstLine="720"/>
        <w:jc w:val="both"/>
        <w:rPr>
          <w:rFonts w:ascii="Times New Roman" w:hAnsi="Times New Roman"/>
        </w:rPr>
      </w:pPr>
      <w:r w:rsidRPr="00AA0501">
        <w:rPr>
          <w:rFonts w:ascii="Times New Roman" w:hAnsi="Times New Roman"/>
        </w:rPr>
        <w:t xml:space="preserve">Suma vyrovnávacieho príspevku, ktorý bol </w:t>
      </w:r>
      <w:r>
        <w:rPr>
          <w:rFonts w:ascii="Times New Roman" w:hAnsi="Times New Roman"/>
        </w:rPr>
        <w:t xml:space="preserve">právoplatne </w:t>
      </w:r>
      <w:r w:rsidRPr="00AA0501">
        <w:rPr>
          <w:rFonts w:ascii="Times New Roman" w:hAnsi="Times New Roman"/>
        </w:rPr>
        <w:t xml:space="preserve">priznaný </w:t>
      </w:r>
      <w:r>
        <w:rPr>
          <w:rFonts w:ascii="Times New Roman" w:hAnsi="Times New Roman"/>
        </w:rPr>
        <w:t xml:space="preserve">od </w:t>
      </w:r>
      <w:r w:rsidRPr="00AA0501">
        <w:rPr>
          <w:rFonts w:ascii="Times New Roman" w:hAnsi="Times New Roman"/>
        </w:rPr>
        <w:t>1.</w:t>
      </w:r>
      <w:r>
        <w:rPr>
          <w:rFonts w:ascii="Times New Roman" w:hAnsi="Times New Roman"/>
        </w:rPr>
        <w:t xml:space="preserve"> apríla 2002 </w:t>
      </w:r>
      <w:r w:rsidRPr="00AA0501">
        <w:rPr>
          <w:rFonts w:ascii="Times New Roman" w:hAnsi="Times New Roman"/>
        </w:rPr>
        <w:t xml:space="preserve"> vrátane</w:t>
      </w:r>
      <w:r>
        <w:rPr>
          <w:rFonts w:ascii="Times New Roman" w:hAnsi="Times New Roman"/>
        </w:rPr>
        <w:t xml:space="preserve"> do 31. decembra 2005 vrátane, ak </w:t>
      </w:r>
      <w:r w:rsidR="002A16B2">
        <w:rPr>
          <w:rFonts w:ascii="Times New Roman" w:hAnsi="Times New Roman"/>
        </w:rPr>
        <w:t xml:space="preserve">1. júla 2007 </w:t>
      </w:r>
      <w:r>
        <w:rPr>
          <w:rFonts w:ascii="Times New Roman" w:hAnsi="Times New Roman"/>
        </w:rPr>
        <w:t>trval nárok na jeho poskytovanie</w:t>
      </w:r>
      <w:r w:rsidRPr="00AA0501">
        <w:rPr>
          <w:rFonts w:ascii="Times New Roman" w:hAnsi="Times New Roman"/>
        </w:rPr>
        <w:t>, sa z</w:t>
      </w:r>
      <w:r>
        <w:rPr>
          <w:rFonts w:ascii="Times New Roman" w:hAnsi="Times New Roman"/>
        </w:rPr>
        <w:t xml:space="preserve">výši za každý rok </w:t>
      </w:r>
      <w:r w:rsidRPr="00AA0501">
        <w:rPr>
          <w:rFonts w:ascii="Times New Roman" w:hAnsi="Times New Roman"/>
        </w:rPr>
        <w:t>o rovnaké percento, ako sa v príslušnom roku zvýš</w:t>
      </w:r>
      <w:r>
        <w:rPr>
          <w:rFonts w:ascii="Times New Roman" w:hAnsi="Times New Roman"/>
        </w:rPr>
        <w:t xml:space="preserve">ila </w:t>
      </w:r>
      <w:r w:rsidRPr="00AA0501">
        <w:rPr>
          <w:rFonts w:ascii="Times New Roman" w:hAnsi="Times New Roman"/>
        </w:rPr>
        <w:t>stupnica platových taríf príslušníka, a to s účinnosťou k tomu istému dňu, ako nadobudlo účinnosť zvýšenie stupnice platových taríf príslušníka</w:t>
      </w:r>
      <w:r>
        <w:rPr>
          <w:rFonts w:ascii="Times New Roman" w:hAnsi="Times New Roman"/>
        </w:rPr>
        <w:t xml:space="preserve">. Suma vyrovnávacieho príspevku sa takto upraví o všetky zvýšenia stupnice platových taríf príslušníka, ktoré nadobudli účinnosť po dni nadobudnutia právoplatnosti rozhodnutia, ktorým bol vyrovnávací príspevok priznaný. Úprava vyrovnávacieho príspevku podľa § 207a sa nepovažuje za priznanie vyrovnávacieho príspevku.      </w:t>
      </w:r>
    </w:p>
    <w:p w:rsidR="00A56515" w:rsidP="00A56515">
      <w:pPr>
        <w:bidi w:val="0"/>
        <w:ind w:left="705"/>
        <w:jc w:val="both"/>
        <w:rPr>
          <w:rFonts w:ascii="Times New Roman" w:hAnsi="Times New Roman"/>
        </w:rPr>
      </w:pPr>
    </w:p>
    <w:p w:rsidR="00A56515" w:rsidP="002A16B2">
      <w:pPr>
        <w:numPr>
          <w:numId w:val="16"/>
        </w:numPr>
        <w:bidi w:val="0"/>
        <w:ind w:left="0" w:firstLine="705"/>
        <w:jc w:val="both"/>
        <w:rPr>
          <w:rFonts w:ascii="Times New Roman" w:hAnsi="Times New Roman"/>
        </w:rPr>
      </w:pPr>
      <w:r w:rsidRPr="00AA0501">
        <w:rPr>
          <w:rFonts w:ascii="Times New Roman" w:hAnsi="Times New Roman"/>
        </w:rPr>
        <w:t xml:space="preserve">Rozdiel medzi vyrovnávacím príspevkom vyplácaným pred </w:t>
      </w:r>
      <w:r w:rsidR="002A16B2">
        <w:rPr>
          <w:rFonts w:ascii="Times New Roman" w:hAnsi="Times New Roman"/>
        </w:rPr>
        <w:t xml:space="preserve">1. júlom 2007 </w:t>
      </w:r>
      <w:r w:rsidRPr="00AA0501">
        <w:rPr>
          <w:rFonts w:ascii="Times New Roman" w:hAnsi="Times New Roman"/>
        </w:rPr>
        <w:t>a</w:t>
      </w:r>
      <w:r>
        <w:rPr>
          <w:rFonts w:ascii="Times New Roman" w:hAnsi="Times New Roman"/>
        </w:rPr>
        <w:t xml:space="preserve"> vyrovnávacím príspevkom upraveným podľa odseku 1 </w:t>
      </w:r>
      <w:r w:rsidRPr="00AA0501">
        <w:rPr>
          <w:rFonts w:ascii="Times New Roman" w:hAnsi="Times New Roman"/>
        </w:rPr>
        <w:t xml:space="preserve">sa </w:t>
      </w:r>
      <w:r>
        <w:rPr>
          <w:rFonts w:ascii="Times New Roman" w:hAnsi="Times New Roman"/>
        </w:rPr>
        <w:t xml:space="preserve">spätne vyplatí len za </w:t>
      </w:r>
      <w:r w:rsidR="002A16B2">
        <w:rPr>
          <w:rFonts w:ascii="Times New Roman" w:hAnsi="Times New Roman"/>
        </w:rPr>
        <w:t xml:space="preserve">obdobie od </w:t>
        <w:br/>
        <w:t xml:space="preserve">1. júla </w:t>
      </w:r>
      <w:r>
        <w:rPr>
          <w:rFonts w:ascii="Times New Roman" w:hAnsi="Times New Roman"/>
        </w:rPr>
        <w:t xml:space="preserve">2006 v sume zodpovedajúcej zvýšeniu stupnice platových taríf príslušníka za rok 2006. </w:t>
      </w:r>
    </w:p>
    <w:p w:rsidR="002A16B2" w:rsidP="002A16B2">
      <w:pPr>
        <w:bidi w:val="0"/>
        <w:ind w:firstLine="705"/>
        <w:jc w:val="both"/>
        <w:rPr>
          <w:rFonts w:ascii="Times New Roman" w:hAnsi="Times New Roman"/>
        </w:rPr>
      </w:pPr>
    </w:p>
    <w:p w:rsidR="002A16B2" w:rsidP="002A16B2">
      <w:pPr>
        <w:numPr>
          <w:numId w:val="16"/>
        </w:numPr>
        <w:bidi w:val="0"/>
        <w:ind w:left="0" w:firstLine="705"/>
        <w:jc w:val="both"/>
        <w:rPr>
          <w:rFonts w:ascii="Times New Roman" w:hAnsi="Times New Roman"/>
        </w:rPr>
      </w:pPr>
      <w:r w:rsidR="00A56515">
        <w:rPr>
          <w:rFonts w:ascii="Times New Roman" w:hAnsi="Times New Roman"/>
        </w:rPr>
        <w:t xml:space="preserve">Služobný úrad vydá do </w:t>
      </w:r>
      <w:r w:rsidR="00334F90">
        <w:rPr>
          <w:rFonts w:ascii="Times New Roman" w:hAnsi="Times New Roman"/>
        </w:rPr>
        <w:t xml:space="preserve">30. septembra 2007 </w:t>
      </w:r>
      <w:r w:rsidR="00A56515">
        <w:rPr>
          <w:rFonts w:ascii="Times New Roman" w:hAnsi="Times New Roman"/>
        </w:rPr>
        <w:t>rozhodnutie, ktorým prizná zvýšenú sumu vyrovnávacieho príspevku podľa odseku 1.</w:t>
      </w:r>
    </w:p>
    <w:p w:rsidR="002A16B2" w:rsidP="002A16B2">
      <w:pPr>
        <w:bidi w:val="0"/>
        <w:ind w:left="705"/>
        <w:jc w:val="both"/>
        <w:rPr>
          <w:rFonts w:ascii="Times New Roman" w:hAnsi="Times New Roman"/>
        </w:rPr>
      </w:pPr>
    </w:p>
    <w:p w:rsidR="00A56515" w:rsidP="002A16B2">
      <w:pPr>
        <w:numPr>
          <w:numId w:val="16"/>
        </w:numPr>
        <w:bidi w:val="0"/>
        <w:jc w:val="both"/>
        <w:rPr>
          <w:rFonts w:ascii="Times New Roman" w:hAnsi="Times New Roman"/>
        </w:rPr>
      </w:pPr>
      <w:r w:rsidR="002A16B2">
        <w:rPr>
          <w:rFonts w:ascii="Times New Roman" w:hAnsi="Times New Roman"/>
        </w:rPr>
        <w:t>Ustanovenie § 207b ods. 5 sa od 1. júla 2007 nepoužije.</w:t>
      </w:r>
      <w:r w:rsidR="007C0630">
        <w:rPr>
          <w:rFonts w:ascii="Times New Roman" w:hAnsi="Times New Roman"/>
        </w:rPr>
        <w:t>“.</w:t>
      </w:r>
      <w:r>
        <w:rPr>
          <w:rFonts w:ascii="Times New Roman" w:hAnsi="Times New Roman"/>
        </w:rPr>
        <w:t xml:space="preserve"> </w:t>
      </w:r>
    </w:p>
    <w:p w:rsidR="002A16B2" w:rsidP="00552567">
      <w:pPr>
        <w:bidi w:val="0"/>
        <w:ind w:firstLine="708"/>
        <w:jc w:val="both"/>
        <w:rPr>
          <w:rFonts w:ascii="Times New Roman" w:hAnsi="Times New Roman"/>
        </w:rPr>
      </w:pPr>
    </w:p>
    <w:p w:rsidR="00552567" w:rsidP="00536BC7">
      <w:pPr>
        <w:bidi w:val="0"/>
        <w:jc w:val="center"/>
        <w:rPr>
          <w:rFonts w:ascii="Times New Roman" w:hAnsi="Times New Roman"/>
        </w:rPr>
      </w:pPr>
      <w:r>
        <w:rPr>
          <w:rFonts w:ascii="Times New Roman" w:hAnsi="Times New Roman"/>
        </w:rPr>
        <w:t>Čl. II</w:t>
      </w:r>
    </w:p>
    <w:p w:rsidR="00552567" w:rsidP="00552567">
      <w:pPr>
        <w:bidi w:val="0"/>
        <w:jc w:val="center"/>
        <w:rPr>
          <w:rFonts w:ascii="Times New Roman" w:hAnsi="Times New Roman"/>
        </w:rPr>
      </w:pPr>
    </w:p>
    <w:p w:rsidR="00552567" w:rsidP="00D820C4">
      <w:pPr>
        <w:bidi w:val="0"/>
        <w:ind w:firstLine="720"/>
        <w:jc w:val="both"/>
        <w:rPr>
          <w:rFonts w:ascii="Times New Roman" w:hAnsi="Times New Roman"/>
        </w:rPr>
      </w:pPr>
      <w:r>
        <w:rPr>
          <w:rFonts w:ascii="Times New Roman" w:hAnsi="Times New Roman"/>
        </w:rPr>
        <w:t xml:space="preserve">Tento zákon nadobúda účinnosť 1. </w:t>
      </w:r>
      <w:r w:rsidR="000C597E">
        <w:rPr>
          <w:rFonts w:ascii="Times New Roman" w:hAnsi="Times New Roman"/>
        </w:rPr>
        <w:t xml:space="preserve">júla </w:t>
      </w:r>
      <w:r>
        <w:rPr>
          <w:rFonts w:ascii="Times New Roman" w:hAnsi="Times New Roman"/>
        </w:rPr>
        <w:t>200</w:t>
      </w:r>
      <w:r w:rsidR="00D820C4">
        <w:rPr>
          <w:rFonts w:ascii="Times New Roman" w:hAnsi="Times New Roman"/>
        </w:rPr>
        <w:t>7</w:t>
      </w:r>
      <w:r>
        <w:rPr>
          <w:rFonts w:ascii="Times New Roman" w:hAnsi="Times New Roman"/>
        </w:rPr>
        <w:t xml:space="preserve">. </w:t>
      </w: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3F6BE6" w:rsidP="00D820C4">
      <w:pPr>
        <w:bidi w:val="0"/>
        <w:ind w:firstLine="720"/>
        <w:jc w:val="both"/>
        <w:rPr>
          <w:rFonts w:ascii="Times New Roman" w:hAnsi="Times New Roman"/>
        </w:rPr>
      </w:pPr>
    </w:p>
    <w:p w:rsidR="003F6BE6" w:rsidP="00D820C4">
      <w:pPr>
        <w:bidi w:val="0"/>
        <w:ind w:firstLine="720"/>
        <w:jc w:val="both"/>
        <w:rPr>
          <w:rFonts w:ascii="Times New Roman" w:hAnsi="Times New Roman"/>
        </w:rPr>
      </w:pPr>
    </w:p>
    <w:p w:rsidR="003F6BE6" w:rsidP="00D820C4">
      <w:pPr>
        <w:bidi w:val="0"/>
        <w:ind w:firstLine="720"/>
        <w:jc w:val="both"/>
        <w:rPr>
          <w:rFonts w:ascii="Times New Roman" w:hAnsi="Times New Roman"/>
        </w:rPr>
      </w:pPr>
    </w:p>
    <w:p w:rsidR="003F6BE6" w:rsidP="00D820C4">
      <w:pPr>
        <w:bidi w:val="0"/>
        <w:ind w:firstLine="720"/>
        <w:jc w:val="both"/>
        <w:rPr>
          <w:rFonts w:ascii="Times New Roman" w:hAnsi="Times New Roman"/>
        </w:rPr>
      </w:pPr>
    </w:p>
    <w:p w:rsidR="003F6BE6"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E255CD" w:rsidP="00D820C4">
      <w:pPr>
        <w:bidi w:val="0"/>
        <w:ind w:firstLine="720"/>
        <w:jc w:val="both"/>
        <w:rPr>
          <w:rFonts w:ascii="Times New Roman" w:hAnsi="Times New Roman"/>
        </w:rPr>
      </w:pPr>
    </w:p>
    <w:p w:rsidR="007F6B2B" w:rsidP="00D820C4">
      <w:pPr>
        <w:bidi w:val="0"/>
        <w:ind w:firstLine="720"/>
        <w:jc w:val="both"/>
        <w:rPr>
          <w:rFonts w:ascii="Times New Roman" w:hAnsi="Times New Roman"/>
        </w:rPr>
      </w:pPr>
    </w:p>
    <w:p w:rsidR="00E255CD" w:rsidRPr="00146EBD" w:rsidP="00E255CD">
      <w:pPr>
        <w:pStyle w:val="Title"/>
        <w:bidi w:val="0"/>
        <w:rPr>
          <w:rFonts w:ascii="Times New Roman" w:hAnsi="Times New Roman" w:cs="Times New Roman"/>
        </w:rPr>
      </w:pPr>
      <w:r w:rsidRPr="00146EBD">
        <w:rPr>
          <w:rFonts w:ascii="Times New Roman" w:hAnsi="Times New Roman" w:cs="Times New Roman"/>
        </w:rPr>
        <w:t>Dôvodová  správa</w:t>
      </w:r>
    </w:p>
    <w:p w:rsidR="00E255CD" w:rsidRPr="00146EBD" w:rsidP="00E255CD">
      <w:pPr>
        <w:pStyle w:val="Title"/>
        <w:bidi w:val="0"/>
        <w:ind w:firstLine="708"/>
        <w:jc w:val="both"/>
        <w:rPr>
          <w:rFonts w:ascii="Times New Roman" w:hAnsi="Times New Roman" w:cs="Times New Roman"/>
        </w:rPr>
      </w:pPr>
    </w:p>
    <w:p w:rsidR="00E255CD" w:rsidRPr="00146EBD" w:rsidP="00E255CD">
      <w:pPr>
        <w:pStyle w:val="Title"/>
        <w:bidi w:val="0"/>
        <w:jc w:val="both"/>
        <w:rPr>
          <w:rFonts w:ascii="Times New Roman" w:hAnsi="Times New Roman" w:cs="Times New Roman"/>
        </w:rPr>
      </w:pPr>
      <w:r w:rsidR="007F6B2B">
        <w:rPr>
          <w:rFonts w:ascii="Times New Roman" w:hAnsi="Times New Roman" w:cs="Times New Roman"/>
        </w:rPr>
        <w:t xml:space="preserve">I. </w:t>
      </w:r>
      <w:r w:rsidRPr="00146EBD">
        <w:rPr>
          <w:rFonts w:ascii="Times New Roman" w:hAnsi="Times New Roman" w:cs="Times New Roman"/>
        </w:rPr>
        <w:t xml:space="preserve">Všeobecná časť </w:t>
      </w:r>
    </w:p>
    <w:p w:rsidR="00E255CD" w:rsidRPr="00146EBD" w:rsidP="00E255CD">
      <w:pPr>
        <w:bidi w:val="0"/>
        <w:jc w:val="both"/>
        <w:rPr>
          <w:rFonts w:ascii="Times New Roman" w:hAnsi="Times New Roman"/>
          <w:b/>
          <w:bCs/>
        </w:rPr>
      </w:pPr>
    </w:p>
    <w:p w:rsidR="00E255CD" w:rsidRPr="00146EBD" w:rsidP="00E255CD">
      <w:pPr>
        <w:bidi w:val="0"/>
        <w:jc w:val="both"/>
        <w:rPr>
          <w:rFonts w:ascii="Times New Roman" w:hAnsi="Times New Roman"/>
          <w:bCs/>
        </w:rPr>
      </w:pPr>
      <w:r w:rsidRPr="00146EBD">
        <w:rPr>
          <w:rFonts w:ascii="Times New Roman" w:hAnsi="Times New Roman"/>
          <w:bCs/>
        </w:rPr>
        <w:tab/>
        <w:t xml:space="preserve">Dňa 8. novembra 2005 schválila Národná rada Slovenskej republiky zákon          </w:t>
      </w:r>
      <w:r>
        <w:rPr>
          <w:rFonts w:ascii="Times New Roman" w:hAnsi="Times New Roman"/>
          <w:bCs/>
        </w:rPr>
        <w:t xml:space="preserve">  </w:t>
      </w:r>
      <w:r w:rsidRPr="00146EBD">
        <w:rPr>
          <w:rFonts w:ascii="Times New Roman" w:hAnsi="Times New Roman"/>
          <w:bCs/>
        </w:rPr>
        <w:t xml:space="preserve">        č. 561/2005 Z. z., ktorým sa mení a dopĺňa zákon č. 315/2001 Z. z. o Hasičskom a záchrannom zbore v znení neskorších predpisov a o doplnení zákona č. 338/2000 Z. z. o vnútrozemskej plavbe a o zmene a doplnení niektorých zákonov v znení zákona č. 580/2003 Z. z.</w:t>
      </w:r>
    </w:p>
    <w:p w:rsidR="00E255CD" w:rsidRPr="00146EBD" w:rsidP="00E255CD">
      <w:pPr>
        <w:bidi w:val="0"/>
        <w:jc w:val="both"/>
        <w:rPr>
          <w:rFonts w:ascii="Times New Roman" w:hAnsi="Times New Roman"/>
          <w:bCs/>
        </w:rPr>
      </w:pPr>
      <w:r w:rsidRPr="00146EBD">
        <w:rPr>
          <w:rFonts w:ascii="Times New Roman" w:hAnsi="Times New Roman"/>
          <w:bCs/>
        </w:rPr>
        <w:tab/>
      </w:r>
    </w:p>
    <w:p w:rsidR="00E255CD" w:rsidRPr="00146EBD" w:rsidP="00E255CD">
      <w:pPr>
        <w:bidi w:val="0"/>
        <w:jc w:val="both"/>
        <w:rPr>
          <w:rFonts w:ascii="Times New Roman" w:hAnsi="Times New Roman"/>
          <w:b/>
          <w:bCs/>
        </w:rPr>
      </w:pPr>
      <w:r w:rsidRPr="00146EBD">
        <w:rPr>
          <w:rFonts w:ascii="Times New Roman" w:hAnsi="Times New Roman"/>
          <w:bCs/>
        </w:rPr>
        <w:tab/>
        <w:t xml:space="preserve">V rámci schvaľovania cit. zákona boli predložené viaceré pozmeňujúce návrhy, z ktorých bol Národnou radou Slovenskej republiky schválený (okrem iného) aj pozmeňujúci návrh týkajúci sa niektorých ustanovení upravujúcich vyrovnávací príspevok podľa § 133 zákona č. 315/2001 Z. z. v znení neskorších predpisov a jeho valorizácie upravenej v § 207b zákona č. 315/2001 Z. z. v znení zákona č. 561/2005 Z. z. </w:t>
      </w:r>
      <w:r w:rsidRPr="00146EBD">
        <w:rPr>
          <w:rFonts w:ascii="Times New Roman" w:hAnsi="Times New Roman"/>
          <w:b/>
          <w:bCs/>
        </w:rPr>
        <w:t xml:space="preserve"> </w:t>
      </w:r>
    </w:p>
    <w:p w:rsidR="00E255CD" w:rsidRPr="00146EBD" w:rsidP="00E255CD">
      <w:pPr>
        <w:bidi w:val="0"/>
        <w:jc w:val="both"/>
        <w:rPr>
          <w:rFonts w:ascii="Times New Roman" w:hAnsi="Times New Roman"/>
          <w:bCs/>
        </w:rPr>
      </w:pPr>
    </w:p>
    <w:p w:rsidR="00E255CD" w:rsidRPr="00146EBD" w:rsidP="00E255CD">
      <w:pPr>
        <w:bidi w:val="0"/>
        <w:jc w:val="both"/>
        <w:rPr>
          <w:rFonts w:ascii="Times New Roman" w:hAnsi="Times New Roman"/>
          <w:bCs/>
        </w:rPr>
      </w:pPr>
      <w:r w:rsidRPr="00146EBD">
        <w:rPr>
          <w:rFonts w:ascii="Times New Roman" w:hAnsi="Times New Roman"/>
          <w:bCs/>
        </w:rPr>
        <w:tab/>
        <w:t>Prijatím uvedeného pozmeňujúceho návrhu však došlo k vytvoreniu dvoch skupín medzi poberateľmi vyrovnávacieho príspevku, a to v oblasti valorizácie vyrovnávacieho príspevku, čo zakladá nerovnosť občanov pred zákonom.</w:t>
      </w:r>
    </w:p>
    <w:p w:rsidR="00E255CD" w:rsidRPr="00146EBD" w:rsidP="00E255CD">
      <w:pPr>
        <w:bidi w:val="0"/>
        <w:jc w:val="both"/>
        <w:rPr>
          <w:rFonts w:ascii="Times New Roman" w:hAnsi="Times New Roman"/>
          <w:bCs/>
        </w:rPr>
      </w:pPr>
    </w:p>
    <w:p w:rsidR="00E255CD" w:rsidRPr="00146EBD" w:rsidP="00E255CD">
      <w:pPr>
        <w:bidi w:val="0"/>
        <w:jc w:val="both"/>
        <w:rPr>
          <w:rFonts w:ascii="Times New Roman" w:hAnsi="Times New Roman"/>
          <w:bCs/>
        </w:rPr>
      </w:pPr>
      <w:r w:rsidRPr="00146EBD">
        <w:rPr>
          <w:rFonts w:ascii="Times New Roman" w:hAnsi="Times New Roman"/>
          <w:bCs/>
        </w:rPr>
        <w:tab/>
        <w:t xml:space="preserve">Z tohto dôvodu Ministerstvo vnútra Slovenskej republiky vypracovalo návrh zákona, ktorým sa dopĺňa zákon č. 315/2001 Z. z. o Hasičskom a záchrannom zbore v znení neskorších predpisov, ktorého hlavným cieľom je odstránenie vzniknutého nerovného postavenia občanov pred zákonom.   </w:t>
      </w:r>
    </w:p>
    <w:p w:rsidR="00E255CD" w:rsidRPr="005F21C5" w:rsidP="00E255CD">
      <w:pPr>
        <w:bidi w:val="0"/>
        <w:jc w:val="both"/>
        <w:rPr>
          <w:rFonts w:ascii="Times New Roman" w:hAnsi="Times New Roman"/>
          <w:bCs/>
        </w:rPr>
      </w:pPr>
    </w:p>
    <w:p w:rsidR="00E255CD" w:rsidRPr="005F21C5" w:rsidP="005F21C5">
      <w:pPr>
        <w:bidi w:val="0"/>
        <w:ind w:firstLine="708"/>
        <w:jc w:val="both"/>
        <w:rPr>
          <w:rFonts w:ascii="Times New Roman" w:hAnsi="Times New Roman"/>
          <w:bCs/>
        </w:rPr>
      </w:pPr>
      <w:r w:rsidRPr="005F21C5">
        <w:rPr>
          <w:rFonts w:ascii="Times New Roman" w:hAnsi="Times New Roman"/>
          <w:bCs/>
        </w:rPr>
        <w:t xml:space="preserve">Návrh zákona nezakladá nároky na rozpočty vyšších územných celkov a obcí. </w:t>
      </w:r>
    </w:p>
    <w:p w:rsidR="00E255CD" w:rsidRPr="005F21C5" w:rsidP="005F21C5">
      <w:pPr>
        <w:bidi w:val="0"/>
        <w:jc w:val="both"/>
        <w:rPr>
          <w:rFonts w:ascii="Times New Roman" w:hAnsi="Times New Roman"/>
          <w:bCs/>
        </w:rPr>
      </w:pPr>
    </w:p>
    <w:p w:rsidR="00E255CD" w:rsidRPr="005F21C5" w:rsidP="00E255CD">
      <w:pPr>
        <w:bidi w:val="0"/>
        <w:jc w:val="both"/>
        <w:rPr>
          <w:rFonts w:ascii="Times New Roman" w:hAnsi="Times New Roman"/>
          <w:bCs/>
        </w:rPr>
      </w:pPr>
      <w:r w:rsidRPr="005F21C5">
        <w:rPr>
          <w:rFonts w:ascii="Times New Roman" w:hAnsi="Times New Roman"/>
          <w:bCs/>
        </w:rPr>
        <w:t xml:space="preserve"> </w:t>
        <w:tab/>
        <w:t>Návrh  zákona bude mať takýto dopad na výdavkovú časť štátneho rozpočtu:</w:t>
      </w:r>
    </w:p>
    <w:p w:rsidR="00E255CD" w:rsidRPr="00146EBD" w:rsidP="00E255CD">
      <w:pPr>
        <w:bidi w:val="0"/>
        <w:jc w:val="both"/>
        <w:rPr>
          <w:rFonts w:ascii="Times New Roman" w:hAnsi="Times New Roman"/>
        </w:rPr>
      </w:pPr>
      <w:r w:rsidRPr="00146EBD">
        <w:rPr>
          <w:rFonts w:ascii="Times New Roman" w:hAnsi="Times New Roman"/>
        </w:rPr>
        <w:t xml:space="preserve">- doplatok pre bývalých príslušníkov Hasičského a záchranného zboru </w:t>
      </w:r>
    </w:p>
    <w:p w:rsidR="00E255CD" w:rsidRPr="00146EBD" w:rsidP="00E255CD">
      <w:pPr>
        <w:bidi w:val="0"/>
        <w:ind w:left="180"/>
        <w:jc w:val="both"/>
        <w:rPr>
          <w:rFonts w:ascii="Times New Roman" w:hAnsi="Times New Roman"/>
        </w:rPr>
      </w:pPr>
      <w:r w:rsidRPr="00146EBD">
        <w:rPr>
          <w:rFonts w:ascii="Times New Roman" w:hAnsi="Times New Roman"/>
        </w:rPr>
        <w:t>za rok 2006</w:t>
        <w:tab/>
        <w:tab/>
        <w:tab/>
        <w:tab/>
        <w:tab/>
        <w:tab/>
        <w:tab/>
        <w:tab/>
        <w:tab/>
        <w:t>cca 2 587 tis. Sk</w:t>
      </w:r>
    </w:p>
    <w:p w:rsidR="00E255CD" w:rsidRPr="00146EBD" w:rsidP="00E255CD">
      <w:pPr>
        <w:bidi w:val="0"/>
        <w:ind w:left="1062" w:hanging="1062"/>
        <w:jc w:val="both"/>
        <w:rPr>
          <w:rFonts w:ascii="Times New Roman" w:hAnsi="Times New Roman"/>
        </w:rPr>
      </w:pPr>
      <w:r w:rsidRPr="00146EBD">
        <w:rPr>
          <w:rFonts w:ascii="Times New Roman" w:hAnsi="Times New Roman"/>
          <w:b/>
        </w:rPr>
        <w:t xml:space="preserve">- </w:t>
      </w:r>
      <w:r w:rsidRPr="00146EBD">
        <w:rPr>
          <w:rFonts w:ascii="Times New Roman" w:hAnsi="Times New Roman"/>
        </w:rPr>
        <w:t>v roku 2007</w:t>
      </w:r>
      <w:r w:rsidRPr="00146EBD">
        <w:rPr>
          <w:rFonts w:ascii="Times New Roman" w:hAnsi="Times New Roman"/>
          <w:b/>
        </w:rPr>
        <w:t xml:space="preserve"> </w:t>
      </w:r>
      <w:r w:rsidRPr="00146EBD">
        <w:rPr>
          <w:rFonts w:ascii="Times New Roman" w:hAnsi="Times New Roman"/>
        </w:rPr>
        <w:t>potreba finančných prostriedkov (valorizácia 5 % od 1. júla 2007)</w:t>
      </w:r>
    </w:p>
    <w:p w:rsidR="00E255CD" w:rsidRPr="00146EBD" w:rsidP="00E255CD">
      <w:pPr>
        <w:bidi w:val="0"/>
        <w:ind w:left="1062" w:hanging="1062"/>
        <w:jc w:val="both"/>
        <w:rPr>
          <w:rFonts w:ascii="Times New Roman" w:hAnsi="Times New Roman"/>
        </w:rPr>
      </w:pPr>
      <w:r w:rsidRPr="00146EBD">
        <w:rPr>
          <w:rFonts w:ascii="Times New Roman" w:hAnsi="Times New Roman"/>
        </w:rPr>
        <w:t> </w:t>
        <w:tab/>
        <w:tab/>
        <w:tab/>
        <w:tab/>
        <w:tab/>
        <w:tab/>
        <w:tab/>
        <w:tab/>
        <w:tab/>
        <w:tab/>
        <w:t>cca 3 794 tis. Sk</w:t>
      </w:r>
    </w:p>
    <w:p w:rsidR="00E255CD" w:rsidRPr="00146EBD" w:rsidP="00E255CD">
      <w:pPr>
        <w:bidi w:val="0"/>
        <w:ind w:left="1260" w:hanging="1260"/>
        <w:jc w:val="both"/>
        <w:rPr>
          <w:rFonts w:ascii="Times New Roman" w:hAnsi="Times New Roman"/>
        </w:rPr>
      </w:pPr>
      <w:r w:rsidRPr="00146EBD">
        <w:rPr>
          <w:rFonts w:ascii="Times New Roman" w:hAnsi="Times New Roman"/>
          <w:b/>
        </w:rPr>
        <w:t xml:space="preserve">- </w:t>
      </w:r>
      <w:r w:rsidRPr="00146EBD">
        <w:rPr>
          <w:rFonts w:ascii="Times New Roman" w:hAnsi="Times New Roman"/>
        </w:rPr>
        <w:t>v roku 2008</w:t>
      </w:r>
      <w:r w:rsidRPr="00146EBD">
        <w:rPr>
          <w:rFonts w:ascii="Times New Roman" w:hAnsi="Times New Roman"/>
          <w:b/>
        </w:rPr>
        <w:t xml:space="preserve"> </w:t>
      </w:r>
      <w:r w:rsidRPr="00146EBD">
        <w:rPr>
          <w:rFonts w:ascii="Times New Roman" w:hAnsi="Times New Roman"/>
        </w:rPr>
        <w:t>potreba finančných prostriedkov</w:t>
        <w:tab/>
        <w:tab/>
        <w:tab/>
        <w:tab/>
        <w:t>cca 4 680 tis. Sk</w:t>
      </w:r>
    </w:p>
    <w:p w:rsidR="00E255CD" w:rsidRPr="00146EBD" w:rsidP="00E255CD">
      <w:pPr>
        <w:bidi w:val="0"/>
        <w:ind w:left="1260" w:hanging="1260"/>
        <w:jc w:val="both"/>
        <w:rPr>
          <w:rFonts w:ascii="Times New Roman" w:hAnsi="Times New Roman"/>
        </w:rPr>
      </w:pPr>
      <w:r w:rsidRPr="00146EBD">
        <w:rPr>
          <w:rFonts w:ascii="Times New Roman" w:hAnsi="Times New Roman"/>
          <w:b/>
        </w:rPr>
        <w:t xml:space="preserve">- </w:t>
      </w:r>
      <w:r w:rsidRPr="00146EBD">
        <w:rPr>
          <w:rFonts w:ascii="Times New Roman" w:hAnsi="Times New Roman"/>
        </w:rPr>
        <w:t>v roku 2009</w:t>
      </w:r>
      <w:r w:rsidRPr="00146EBD">
        <w:rPr>
          <w:rFonts w:ascii="Times New Roman" w:hAnsi="Times New Roman"/>
          <w:b/>
        </w:rPr>
        <w:t xml:space="preserve"> </w:t>
      </w:r>
      <w:r w:rsidRPr="00146EBD">
        <w:rPr>
          <w:rFonts w:ascii="Times New Roman" w:hAnsi="Times New Roman"/>
        </w:rPr>
        <w:t>potreba finančných prostriedkov</w:t>
        <w:tab/>
        <w:tab/>
        <w:tab/>
        <w:tab/>
        <w:t>cca 5 060 tis. Sk</w:t>
      </w:r>
    </w:p>
    <w:p w:rsidR="00E255CD" w:rsidRPr="007F6B2B" w:rsidP="00E255CD">
      <w:pPr>
        <w:bidi w:val="0"/>
        <w:jc w:val="both"/>
        <w:rPr>
          <w:rFonts w:ascii="Times New Roman" w:hAnsi="Times New Roman"/>
          <w:bCs/>
        </w:rPr>
      </w:pPr>
    </w:p>
    <w:p w:rsidR="00E255CD" w:rsidRPr="007F6B2B" w:rsidP="007F6B2B">
      <w:pPr>
        <w:bidi w:val="0"/>
        <w:ind w:firstLine="708"/>
        <w:jc w:val="both"/>
        <w:rPr>
          <w:rFonts w:ascii="Times New Roman" w:hAnsi="Times New Roman"/>
          <w:bCs/>
        </w:rPr>
      </w:pPr>
      <w:r w:rsidRPr="007F6B2B">
        <w:rPr>
          <w:rFonts w:ascii="Times New Roman" w:hAnsi="Times New Roman"/>
          <w:bCs/>
        </w:rPr>
        <w:t>Novela zákona je v súlade s Ústavou Slovenskej republiky, medzinárodnými zmluvami a inými medzinárodnými dokumentmi, ktorými je Slovenská republika viazaná.</w:t>
      </w:r>
    </w:p>
    <w:p w:rsidR="00E255CD" w:rsidP="007F6B2B">
      <w:pPr>
        <w:bidi w:val="0"/>
        <w:jc w:val="both"/>
        <w:rPr>
          <w:rFonts w:ascii="Times New Roman" w:hAnsi="Times New Roman"/>
          <w:bCs/>
        </w:rPr>
      </w:pPr>
    </w:p>
    <w:p w:rsidR="005F21C5" w:rsidRPr="007F6B2B" w:rsidP="007F6B2B">
      <w:pPr>
        <w:bidi w:val="0"/>
        <w:jc w:val="both"/>
        <w:rPr>
          <w:rFonts w:ascii="Times New Roman" w:hAnsi="Times New Roman"/>
          <w:bCs/>
        </w:rPr>
      </w:pPr>
    </w:p>
    <w:p w:rsidR="005F21C5" w:rsidP="005F21C5">
      <w:pPr>
        <w:bidi w:val="0"/>
        <w:jc w:val="center"/>
        <w:rPr>
          <w:rFonts w:ascii="Times New Roman" w:hAnsi="Times New Roman"/>
          <w:b/>
        </w:rPr>
      </w:pPr>
      <w:r>
        <w:rPr>
          <w:rFonts w:ascii="Times New Roman" w:hAnsi="Times New Roman"/>
          <w:b/>
        </w:rPr>
        <w:t xml:space="preserve">DOLOŽKA </w:t>
      </w:r>
    </w:p>
    <w:p w:rsidR="005F21C5" w:rsidP="005F21C5">
      <w:pPr>
        <w:bidi w:val="0"/>
        <w:jc w:val="center"/>
        <w:rPr>
          <w:rFonts w:ascii="Times New Roman" w:hAnsi="Times New Roman"/>
          <w:b/>
        </w:rPr>
      </w:pPr>
      <w:r>
        <w:rPr>
          <w:rFonts w:ascii="Times New Roman" w:hAnsi="Times New Roman"/>
          <w:b/>
        </w:rPr>
        <w:t>finančných, ekonomických, environmentálnych vplyvov, vplyvov na zamestnanosť a podnikateľské prostredie</w:t>
      </w:r>
    </w:p>
    <w:p w:rsidR="005F21C5" w:rsidP="005F21C5">
      <w:pPr>
        <w:bidi w:val="0"/>
        <w:jc w:val="both"/>
        <w:rPr>
          <w:rFonts w:ascii="Times New Roman" w:hAnsi="Times New Roman"/>
          <w:b/>
        </w:rPr>
      </w:pPr>
    </w:p>
    <w:p w:rsidR="005F21C5" w:rsidRPr="00421150" w:rsidP="005F21C5">
      <w:pPr>
        <w:bidi w:val="0"/>
        <w:ind w:firstLine="360"/>
        <w:jc w:val="both"/>
        <w:rPr>
          <w:rFonts w:ascii="Times New Roman" w:hAnsi="Times New Roman"/>
        </w:rPr>
      </w:pPr>
      <w:r>
        <w:rPr>
          <w:rFonts w:ascii="Times New Roman" w:hAnsi="Times New Roman"/>
        </w:rPr>
        <w:t>Pri prepočte dopadu na verejné financie sa vychádzalo</w:t>
      </w:r>
    </w:p>
    <w:p w:rsidR="005F21C5" w:rsidP="005F21C5">
      <w:pPr>
        <w:numPr>
          <w:ilvl w:val="1"/>
          <w:numId w:val="22"/>
        </w:numPr>
        <w:tabs>
          <w:tab w:val="num" w:pos="0"/>
          <w:tab w:val="clear" w:pos="1440"/>
        </w:tabs>
        <w:bidi w:val="0"/>
        <w:ind w:left="180" w:hanging="180"/>
        <w:jc w:val="both"/>
        <w:rPr>
          <w:rFonts w:ascii="Times New Roman" w:hAnsi="Times New Roman"/>
        </w:rPr>
      </w:pPr>
      <w:r>
        <w:rPr>
          <w:rFonts w:ascii="Times New Roman" w:hAnsi="Times New Roman"/>
        </w:rPr>
        <w:t>pri výpočte doplatku za rok 2006 z počtu bývalých príslušníkov Hasičského a záchranného zboru, ktorým bol rozhodnutím vedúceho služobného úradu priznaný vyrovnávací príspevok, za podmienky, že takéto rozhodnutie nadobudlo právoplatnosť do 31. decembra 2005 vrátane,</w:t>
      </w:r>
    </w:p>
    <w:p w:rsidR="005F21C5" w:rsidP="005F21C5">
      <w:pPr>
        <w:numPr>
          <w:ilvl w:val="1"/>
          <w:numId w:val="22"/>
        </w:numPr>
        <w:tabs>
          <w:tab w:val="num" w:pos="0"/>
          <w:tab w:val="clear" w:pos="1440"/>
        </w:tabs>
        <w:bidi w:val="0"/>
        <w:ind w:left="180" w:hanging="180"/>
        <w:jc w:val="both"/>
        <w:rPr>
          <w:rFonts w:ascii="Times New Roman" w:hAnsi="Times New Roman"/>
        </w:rPr>
      </w:pPr>
      <w:r>
        <w:rPr>
          <w:rFonts w:ascii="Times New Roman" w:hAnsi="Times New Roman"/>
        </w:rPr>
        <w:t xml:space="preserve">pri výpočte dopadu na štátny rozpočet za roky 2007 až 2009 sa vychádzalo z počtu všetkých poberateľov vyrovnávacieho príplatku, </w:t>
      </w:r>
    </w:p>
    <w:p w:rsidR="005F21C5" w:rsidP="005F21C5">
      <w:pPr>
        <w:numPr>
          <w:ilvl w:val="1"/>
          <w:numId w:val="22"/>
        </w:numPr>
        <w:tabs>
          <w:tab w:val="num" w:pos="0"/>
          <w:tab w:val="clear" w:pos="1440"/>
        </w:tabs>
        <w:bidi w:val="0"/>
        <w:ind w:left="180" w:hanging="180"/>
        <w:jc w:val="both"/>
        <w:rPr>
          <w:rFonts w:ascii="Times New Roman" w:hAnsi="Times New Roman"/>
        </w:rPr>
      </w:pPr>
      <w:r>
        <w:rPr>
          <w:rFonts w:ascii="Times New Roman" w:hAnsi="Times New Roman"/>
        </w:rPr>
        <w:t>zohľadnil sa počet bývalých príslušníkov Hasičského a záchranného zboru – poberateľov vyrovnávacieho príspevku, ktorí v roku 2007 až 2009 dosiahnu vek potrebný na vznik nároku na starobný dôchodok podľa zákona č. 461/2003 Z. z. o sociálnom poistení v znení neskorších predpisov (dosiahnutím tohto veku nárok na vyrovnávací príspevok zaniká),</w:t>
      </w:r>
    </w:p>
    <w:p w:rsidR="005F21C5" w:rsidP="005F21C5">
      <w:pPr>
        <w:numPr>
          <w:ilvl w:val="1"/>
          <w:numId w:val="22"/>
        </w:numPr>
        <w:tabs>
          <w:tab w:val="num" w:pos="0"/>
          <w:tab w:val="clear" w:pos="1440"/>
        </w:tabs>
        <w:bidi w:val="0"/>
        <w:ind w:left="180" w:hanging="180"/>
        <w:jc w:val="both"/>
        <w:rPr>
          <w:rFonts w:ascii="Times New Roman" w:hAnsi="Times New Roman"/>
        </w:rPr>
      </w:pPr>
      <w:r>
        <w:rPr>
          <w:rFonts w:ascii="Times New Roman" w:hAnsi="Times New Roman"/>
        </w:rPr>
        <w:t xml:space="preserve"> z navrhovanej valorizácie tarifných platov príslušníkov Hasičského a záchranného zboru v príslušnom kalendárnom roku o 5 %.</w:t>
      </w:r>
    </w:p>
    <w:p w:rsidR="005F21C5" w:rsidP="005F21C5">
      <w:pPr>
        <w:bidi w:val="0"/>
        <w:jc w:val="both"/>
        <w:rPr>
          <w:rFonts w:ascii="Times New Roman" w:hAnsi="Times New Roman"/>
        </w:rPr>
      </w:pPr>
    </w:p>
    <w:p w:rsidR="005F21C5" w:rsidP="005F21C5">
      <w:pPr>
        <w:numPr>
          <w:numId w:val="23"/>
        </w:numPr>
        <w:tabs>
          <w:tab w:val="num" w:pos="360"/>
          <w:tab w:val="clear" w:pos="720"/>
        </w:tabs>
        <w:bidi w:val="0"/>
        <w:ind w:left="360"/>
        <w:jc w:val="both"/>
        <w:rPr>
          <w:rFonts w:ascii="Times New Roman" w:hAnsi="Times New Roman"/>
          <w:b/>
        </w:rPr>
      </w:pPr>
      <w:r>
        <w:rPr>
          <w:rFonts w:ascii="Times New Roman" w:hAnsi="Times New Roman"/>
          <w:b/>
        </w:rPr>
        <w:t>Odhad dopadov na verejné financie</w:t>
      </w:r>
    </w:p>
    <w:p w:rsidR="005F21C5" w:rsidP="005F21C5">
      <w:pPr>
        <w:bidi w:val="0"/>
        <w:jc w:val="both"/>
        <w:rPr>
          <w:rFonts w:ascii="Times New Roman" w:hAnsi="Times New Roman"/>
        </w:rPr>
      </w:pPr>
    </w:p>
    <w:p w:rsidR="005F21C5" w:rsidP="005F21C5">
      <w:pPr>
        <w:numPr>
          <w:numId w:val="20"/>
        </w:numPr>
        <w:tabs>
          <w:tab w:val="num" w:pos="720"/>
          <w:tab w:val="clear" w:pos="1065"/>
        </w:tabs>
        <w:bidi w:val="0"/>
        <w:ind w:left="720"/>
        <w:jc w:val="both"/>
        <w:rPr>
          <w:rFonts w:ascii="Times New Roman" w:hAnsi="Times New Roman"/>
        </w:rPr>
      </w:pPr>
      <w:r>
        <w:rPr>
          <w:rFonts w:ascii="Times New Roman" w:hAnsi="Times New Roman"/>
        </w:rPr>
        <w:t>štátny rozpočet:</w:t>
      </w:r>
    </w:p>
    <w:p w:rsidR="005F21C5" w:rsidP="005F21C5">
      <w:pPr>
        <w:bidi w:val="0"/>
        <w:jc w:val="both"/>
        <w:rPr>
          <w:rFonts w:ascii="Times New Roman" w:hAnsi="Times New Roman"/>
        </w:rPr>
      </w:pPr>
    </w:p>
    <w:p w:rsidR="005F21C5" w:rsidP="005F21C5">
      <w:pPr>
        <w:bidi w:val="0"/>
        <w:jc w:val="both"/>
        <w:rPr>
          <w:rFonts w:ascii="Times New Roman" w:hAnsi="Times New Roman"/>
        </w:rPr>
      </w:pPr>
      <w:r>
        <w:rPr>
          <w:rFonts w:ascii="Times New Roman" w:hAnsi="Times New Roman"/>
        </w:rPr>
        <w:t xml:space="preserve">doplatok pre bývalých príslušníkov Hasičského a záchranného zboru </w:t>
      </w:r>
    </w:p>
    <w:p w:rsidR="005F21C5" w:rsidP="005F21C5">
      <w:pPr>
        <w:bidi w:val="0"/>
        <w:jc w:val="both"/>
        <w:rPr>
          <w:rFonts w:ascii="Times New Roman" w:hAnsi="Times New Roman"/>
        </w:rPr>
      </w:pPr>
      <w:r w:rsidRPr="00A611E5">
        <w:rPr>
          <w:rFonts w:ascii="Times New Roman" w:hAnsi="Times New Roman"/>
        </w:rPr>
        <w:t>za rok 2006</w:t>
      </w:r>
      <w:r>
        <w:rPr>
          <w:rFonts w:ascii="Times New Roman" w:hAnsi="Times New Roman"/>
        </w:rPr>
        <w:tab/>
        <w:tab/>
        <w:tab/>
        <w:tab/>
        <w:tab/>
        <w:tab/>
        <w:tab/>
        <w:tab/>
        <w:tab/>
        <w:t>cca 2 587 tis. Sk</w:t>
      </w:r>
    </w:p>
    <w:p w:rsidR="005F21C5" w:rsidP="005F21C5">
      <w:pPr>
        <w:bidi w:val="0"/>
        <w:ind w:left="1062" w:hanging="1062"/>
        <w:jc w:val="both"/>
        <w:rPr>
          <w:rFonts w:ascii="Times New Roman" w:hAnsi="Times New Roman"/>
          <w:b/>
        </w:rPr>
      </w:pPr>
    </w:p>
    <w:p w:rsidR="005F21C5" w:rsidRPr="00184B6F" w:rsidP="005F21C5">
      <w:pPr>
        <w:bidi w:val="0"/>
        <w:ind w:left="1062" w:hanging="1062"/>
        <w:jc w:val="both"/>
        <w:rPr>
          <w:rFonts w:ascii="Times New Roman" w:hAnsi="Times New Roman"/>
          <w:b/>
        </w:rPr>
      </w:pPr>
      <w:r w:rsidRPr="00184B6F">
        <w:rPr>
          <w:rFonts w:ascii="Times New Roman" w:hAnsi="Times New Roman"/>
          <w:b/>
        </w:rPr>
        <w:t xml:space="preserve">v roku 2007  </w:t>
      </w:r>
    </w:p>
    <w:p w:rsidR="005F21C5" w:rsidP="005F21C5">
      <w:pPr>
        <w:bidi w:val="0"/>
        <w:ind w:left="1062" w:hanging="1062"/>
        <w:jc w:val="both"/>
        <w:rPr>
          <w:rFonts w:ascii="Times New Roman" w:hAnsi="Times New Roman"/>
        </w:rPr>
      </w:pPr>
    </w:p>
    <w:p w:rsidR="005F21C5" w:rsidRPr="00A04670" w:rsidP="005F21C5">
      <w:pPr>
        <w:bidi w:val="0"/>
        <w:ind w:left="1062" w:hanging="1062"/>
        <w:jc w:val="both"/>
        <w:rPr>
          <w:rFonts w:ascii="Times New Roman" w:hAnsi="Times New Roman"/>
        </w:rPr>
      </w:pPr>
      <w:r>
        <w:rPr>
          <w:rFonts w:ascii="Times New Roman" w:hAnsi="Times New Roman"/>
        </w:rPr>
        <w:t>potreba finančných prostriedkov (valorizácia 5 % od 1. júla 2007)</w:t>
      </w:r>
      <w:r w:rsidRPr="00A04670">
        <w:rPr>
          <w:rFonts w:ascii="Times New Roman" w:hAnsi="Times New Roman"/>
        </w:rPr>
        <w:t> </w:t>
        <w:tab/>
      </w:r>
      <w:r>
        <w:rPr>
          <w:rFonts w:ascii="Times New Roman" w:hAnsi="Times New Roman"/>
        </w:rPr>
        <w:t>cca 3 794 tis. Sk</w:t>
      </w:r>
    </w:p>
    <w:p w:rsidR="005F21C5" w:rsidRPr="00A04670" w:rsidP="005F21C5">
      <w:pPr>
        <w:bidi w:val="0"/>
        <w:ind w:left="1062" w:firstLine="3"/>
        <w:jc w:val="both"/>
        <w:rPr>
          <w:rFonts w:ascii="Times New Roman" w:hAnsi="Times New Roman"/>
        </w:rPr>
      </w:pPr>
      <w:r w:rsidRPr="00A04670">
        <w:rPr>
          <w:rFonts w:ascii="Times New Roman" w:hAnsi="Times New Roman"/>
        </w:rPr>
        <w:t xml:space="preserve">  </w:t>
      </w:r>
    </w:p>
    <w:p w:rsidR="005F21C5" w:rsidP="005F21C5">
      <w:pPr>
        <w:bidi w:val="0"/>
        <w:ind w:left="1260" w:hanging="1260"/>
        <w:jc w:val="both"/>
        <w:rPr>
          <w:rFonts w:ascii="Times New Roman" w:hAnsi="Times New Roman"/>
          <w:b/>
        </w:rPr>
      </w:pPr>
      <w:r w:rsidRPr="00A611E5">
        <w:rPr>
          <w:rFonts w:ascii="Times New Roman" w:hAnsi="Times New Roman"/>
          <w:b/>
        </w:rPr>
        <w:t>v roku 2008</w:t>
      </w:r>
    </w:p>
    <w:p w:rsidR="005F21C5" w:rsidP="005F21C5">
      <w:pPr>
        <w:bidi w:val="0"/>
        <w:ind w:left="1260" w:hanging="1260"/>
        <w:jc w:val="both"/>
        <w:rPr>
          <w:rFonts w:ascii="Times New Roman" w:hAnsi="Times New Roman"/>
          <w:b/>
        </w:rPr>
      </w:pPr>
    </w:p>
    <w:p w:rsidR="005F21C5" w:rsidP="005F21C5">
      <w:pPr>
        <w:bidi w:val="0"/>
        <w:ind w:left="1260" w:hanging="1260"/>
        <w:jc w:val="both"/>
        <w:rPr>
          <w:rFonts w:ascii="Times New Roman" w:hAnsi="Times New Roman"/>
        </w:rPr>
      </w:pPr>
      <w:r>
        <w:rPr>
          <w:rFonts w:ascii="Times New Roman" w:hAnsi="Times New Roman"/>
        </w:rPr>
        <w:t>potreba finančných prostriedkov</w:t>
        <w:tab/>
        <w:tab/>
        <w:tab/>
        <w:tab/>
        <w:tab/>
        <w:tab/>
        <w:t>cca 4 680 tis. Sk</w:t>
      </w:r>
    </w:p>
    <w:p w:rsidR="005F21C5" w:rsidRPr="00A611E5" w:rsidP="005F21C5">
      <w:pPr>
        <w:bidi w:val="0"/>
        <w:ind w:left="1260" w:hanging="1260"/>
        <w:jc w:val="both"/>
        <w:rPr>
          <w:rFonts w:ascii="Times New Roman" w:hAnsi="Times New Roman"/>
        </w:rPr>
      </w:pPr>
    </w:p>
    <w:p w:rsidR="005F21C5" w:rsidP="005F21C5">
      <w:pPr>
        <w:bidi w:val="0"/>
        <w:ind w:left="1260" w:hanging="1260"/>
        <w:jc w:val="both"/>
        <w:rPr>
          <w:rFonts w:ascii="Times New Roman" w:hAnsi="Times New Roman"/>
        </w:rPr>
      </w:pPr>
      <w:r w:rsidRPr="00A04670">
        <w:rPr>
          <w:rFonts w:ascii="Times New Roman" w:hAnsi="Times New Roman"/>
          <w:b/>
        </w:rPr>
        <w:t xml:space="preserve"> </w:t>
      </w:r>
      <w:r>
        <w:rPr>
          <w:rFonts w:ascii="Times New Roman" w:hAnsi="Times New Roman"/>
          <w:b/>
        </w:rPr>
        <w:t>v roku</w:t>
      </w:r>
      <w:r w:rsidRPr="00A04670">
        <w:rPr>
          <w:rFonts w:ascii="Times New Roman" w:hAnsi="Times New Roman"/>
          <w:b/>
        </w:rPr>
        <w:t xml:space="preserve"> 2009</w:t>
      </w:r>
      <w:r w:rsidRPr="00A04670">
        <w:rPr>
          <w:rFonts w:ascii="Times New Roman" w:hAnsi="Times New Roman"/>
        </w:rPr>
        <w:t xml:space="preserve"> </w:t>
      </w:r>
    </w:p>
    <w:p w:rsidR="005F21C5" w:rsidP="005F21C5">
      <w:pPr>
        <w:bidi w:val="0"/>
        <w:ind w:left="1260" w:hanging="1260"/>
        <w:jc w:val="both"/>
        <w:rPr>
          <w:rFonts w:ascii="Times New Roman" w:hAnsi="Times New Roman"/>
        </w:rPr>
      </w:pPr>
    </w:p>
    <w:p w:rsidR="005F21C5" w:rsidP="005F21C5">
      <w:pPr>
        <w:bidi w:val="0"/>
        <w:ind w:left="1260" w:hanging="1260"/>
        <w:jc w:val="both"/>
        <w:rPr>
          <w:rFonts w:ascii="Times New Roman" w:hAnsi="Times New Roman"/>
        </w:rPr>
      </w:pPr>
      <w:r>
        <w:rPr>
          <w:rFonts w:ascii="Times New Roman" w:hAnsi="Times New Roman"/>
        </w:rPr>
        <w:t>potreba finančných prostriedkov</w:t>
        <w:tab/>
        <w:tab/>
        <w:tab/>
        <w:tab/>
        <w:tab/>
        <w:tab/>
        <w:t>cca 5 060 tis. Sk</w:t>
      </w:r>
    </w:p>
    <w:p w:rsidR="005F21C5" w:rsidRPr="00A04670" w:rsidP="005F21C5">
      <w:pPr>
        <w:bidi w:val="0"/>
        <w:ind w:left="1260" w:hanging="1260"/>
        <w:jc w:val="both"/>
        <w:rPr>
          <w:rFonts w:ascii="Times New Roman" w:hAnsi="Times New Roman"/>
        </w:rPr>
      </w:pPr>
      <w:r w:rsidRPr="00A04670">
        <w:rPr>
          <w:rFonts w:ascii="Times New Roman" w:hAnsi="Times New Roman"/>
        </w:rPr>
        <w:t xml:space="preserve"> </w:t>
      </w:r>
    </w:p>
    <w:p w:rsidR="005F21C5" w:rsidP="005F21C5">
      <w:pPr>
        <w:bidi w:val="0"/>
        <w:ind w:firstLine="708"/>
        <w:jc w:val="both"/>
        <w:rPr>
          <w:rFonts w:ascii="Times New Roman" w:hAnsi="Times New Roman"/>
        </w:rPr>
      </w:pPr>
      <w:r>
        <w:rPr>
          <w:rFonts w:ascii="Times New Roman" w:hAnsi="Times New Roman"/>
        </w:rPr>
        <w:t>Celkový finančný dopad na štátny rozpočet v rokoch 2007 až 2009 vrátane doplatku za rok 2006 je cca 16 121 tis. Sk.</w:t>
      </w:r>
    </w:p>
    <w:p w:rsidR="005F21C5" w:rsidP="005F21C5">
      <w:pPr>
        <w:bidi w:val="0"/>
        <w:ind w:left="360" w:hanging="360"/>
        <w:jc w:val="both"/>
        <w:rPr>
          <w:rFonts w:ascii="Times New Roman" w:hAnsi="Times New Roman"/>
        </w:rPr>
      </w:pPr>
      <w:r>
        <w:rPr>
          <w:rFonts w:ascii="Times New Roman" w:hAnsi="Times New Roman"/>
        </w:rPr>
        <w:t xml:space="preserve">    </w:t>
      </w:r>
    </w:p>
    <w:p w:rsidR="005F21C5" w:rsidP="005F21C5">
      <w:pPr>
        <w:bidi w:val="0"/>
        <w:ind w:left="360" w:hanging="360"/>
        <w:jc w:val="both"/>
        <w:rPr>
          <w:rFonts w:ascii="Times New Roman" w:hAnsi="Times New Roman"/>
        </w:rPr>
      </w:pPr>
      <w:r>
        <w:rPr>
          <w:rFonts w:ascii="Times New Roman" w:hAnsi="Times New Roman"/>
        </w:rPr>
        <w:t xml:space="preserve"> </w:t>
        <w:tab/>
        <w:t xml:space="preserve">b)  rozpočet štátnych fondov: </w:t>
      </w:r>
    </w:p>
    <w:p w:rsidR="005F21C5" w:rsidP="005F21C5">
      <w:pPr>
        <w:bidi w:val="0"/>
        <w:jc w:val="both"/>
        <w:rPr>
          <w:rFonts w:ascii="Times New Roman" w:hAnsi="Times New Roman"/>
        </w:rPr>
      </w:pPr>
      <w:r>
        <w:rPr>
          <w:rFonts w:ascii="Times New Roman" w:hAnsi="Times New Roman"/>
        </w:rPr>
        <w:t xml:space="preserve">           nemá žiadny dopad</w:t>
      </w:r>
    </w:p>
    <w:p w:rsidR="005F21C5" w:rsidP="005F21C5">
      <w:pPr>
        <w:bidi w:val="0"/>
        <w:jc w:val="both"/>
        <w:rPr>
          <w:rFonts w:ascii="Times New Roman" w:hAnsi="Times New Roman"/>
        </w:rPr>
      </w:pPr>
    </w:p>
    <w:p w:rsidR="005F21C5" w:rsidP="005F21C5">
      <w:pPr>
        <w:bidi w:val="0"/>
        <w:ind w:left="360"/>
        <w:jc w:val="both"/>
        <w:rPr>
          <w:rFonts w:ascii="Times New Roman" w:hAnsi="Times New Roman"/>
        </w:rPr>
      </w:pPr>
      <w:r>
        <w:rPr>
          <w:rFonts w:ascii="Times New Roman" w:hAnsi="Times New Roman"/>
        </w:rPr>
        <w:t>c)  rozpočty obcí a VÚC:</w:t>
      </w:r>
    </w:p>
    <w:p w:rsidR="005F21C5" w:rsidP="005F21C5">
      <w:pPr>
        <w:bidi w:val="0"/>
        <w:jc w:val="both"/>
        <w:rPr>
          <w:rFonts w:ascii="Times New Roman" w:hAnsi="Times New Roman"/>
        </w:rPr>
      </w:pPr>
      <w:r>
        <w:rPr>
          <w:rFonts w:ascii="Times New Roman" w:hAnsi="Times New Roman"/>
        </w:rPr>
        <w:t xml:space="preserve">         </w:t>
        <w:tab/>
        <w:t xml:space="preserve"> nemá žiadny dopad</w:t>
      </w:r>
    </w:p>
    <w:p w:rsidR="005F21C5" w:rsidP="005F21C5">
      <w:pPr>
        <w:bidi w:val="0"/>
        <w:jc w:val="both"/>
        <w:rPr>
          <w:rFonts w:ascii="Times New Roman" w:hAnsi="Times New Roman"/>
        </w:rPr>
      </w:pPr>
    </w:p>
    <w:p w:rsidR="005F21C5" w:rsidP="005F21C5">
      <w:pPr>
        <w:numPr>
          <w:numId w:val="21"/>
        </w:numPr>
        <w:tabs>
          <w:tab w:val="num" w:pos="720"/>
          <w:tab w:val="clear" w:pos="1068"/>
        </w:tabs>
        <w:bidi w:val="0"/>
        <w:ind w:left="720"/>
        <w:jc w:val="both"/>
        <w:rPr>
          <w:rFonts w:ascii="Times New Roman" w:hAnsi="Times New Roman"/>
        </w:rPr>
      </w:pPr>
      <w:r>
        <w:rPr>
          <w:rFonts w:ascii="Times New Roman" w:hAnsi="Times New Roman"/>
        </w:rPr>
        <w:t>rozpočty Sociálnej poisťovne a zdravotných poisťovní:</w:t>
      </w:r>
    </w:p>
    <w:p w:rsidR="005F21C5" w:rsidP="005F21C5">
      <w:pPr>
        <w:bidi w:val="0"/>
        <w:ind w:left="660"/>
        <w:jc w:val="both"/>
        <w:rPr>
          <w:rFonts w:ascii="Times New Roman" w:hAnsi="Times New Roman"/>
        </w:rPr>
      </w:pPr>
    </w:p>
    <w:p w:rsidR="005F21C5" w:rsidP="005F21C5">
      <w:pPr>
        <w:bidi w:val="0"/>
        <w:ind w:firstLine="660"/>
        <w:jc w:val="both"/>
        <w:rPr>
          <w:rFonts w:ascii="Times New Roman" w:hAnsi="Times New Roman"/>
        </w:rPr>
      </w:pPr>
      <w:r>
        <w:rPr>
          <w:rFonts w:ascii="Times New Roman" w:hAnsi="Times New Roman"/>
        </w:rPr>
        <w:t>Na rozpočet zdravotných poisťovní má návrh novely pozitívny dopad, pretože zvýšením vyrovnávacieho príspevku sa zvýšia aj odvody poberateľov na zdravotné poistenie, ktoré si poberatelia uhrádzajú v plnej výške.</w:t>
      </w:r>
    </w:p>
    <w:p w:rsidR="005F21C5" w:rsidP="005F21C5">
      <w:pPr>
        <w:bidi w:val="0"/>
        <w:jc w:val="both"/>
        <w:rPr>
          <w:rFonts w:ascii="Times New Roman" w:hAnsi="Times New Roman"/>
        </w:rPr>
      </w:pPr>
    </w:p>
    <w:p w:rsidR="005F21C5" w:rsidP="005F21C5">
      <w:pPr>
        <w:bidi w:val="0"/>
        <w:jc w:val="both"/>
        <w:rPr>
          <w:rFonts w:ascii="Times New Roman" w:hAnsi="Times New Roman"/>
        </w:rPr>
      </w:pPr>
      <w:r>
        <w:rPr>
          <w:rFonts w:ascii="Times New Roman" w:hAnsi="Times New Roman"/>
        </w:rPr>
        <w:tab/>
        <w:t>Na rozpočet Sociálnej poisťovne návrh novely nemá dopad.</w:t>
      </w:r>
    </w:p>
    <w:p w:rsidR="005F21C5" w:rsidP="005F21C5">
      <w:pPr>
        <w:bidi w:val="0"/>
        <w:jc w:val="both"/>
        <w:rPr>
          <w:rFonts w:ascii="Times New Roman" w:hAnsi="Times New Roman"/>
        </w:rPr>
      </w:pPr>
    </w:p>
    <w:p w:rsidR="005F21C5" w:rsidP="005F21C5">
      <w:pPr>
        <w:bidi w:val="0"/>
        <w:jc w:val="both"/>
        <w:rPr>
          <w:rFonts w:ascii="Times New Roman" w:hAnsi="Times New Roman"/>
        </w:rPr>
      </w:pPr>
    </w:p>
    <w:p w:rsidR="005F21C5" w:rsidP="005F21C5">
      <w:pPr>
        <w:bidi w:val="0"/>
        <w:jc w:val="both"/>
        <w:rPr>
          <w:rFonts w:ascii="Times New Roman" w:hAnsi="Times New Roman"/>
        </w:rPr>
      </w:pPr>
    </w:p>
    <w:p w:rsidR="005F21C5" w:rsidP="005F21C5">
      <w:pPr>
        <w:bidi w:val="0"/>
        <w:ind w:left="360" w:hanging="360"/>
        <w:jc w:val="both"/>
        <w:rPr>
          <w:rFonts w:ascii="Times New Roman" w:hAnsi="Times New Roman"/>
          <w:b/>
        </w:rPr>
      </w:pPr>
      <w:r>
        <w:rPr>
          <w:rFonts w:ascii="Times New Roman" w:hAnsi="Times New Roman"/>
          <w:b/>
        </w:rPr>
        <w:t>2. Odhad dopadov na obyvateľov, hospodárenie podnikateľskej sféry a iných právnických osôb</w:t>
      </w:r>
    </w:p>
    <w:p w:rsidR="005F21C5" w:rsidP="005F21C5">
      <w:pPr>
        <w:bidi w:val="0"/>
        <w:ind w:left="360" w:hanging="360"/>
        <w:jc w:val="both"/>
        <w:rPr>
          <w:rFonts w:ascii="Times New Roman" w:hAnsi="Times New Roman"/>
          <w:b/>
        </w:rPr>
      </w:pPr>
    </w:p>
    <w:p w:rsidR="005F21C5" w:rsidP="005F21C5">
      <w:pPr>
        <w:bidi w:val="0"/>
        <w:ind w:left="360"/>
        <w:jc w:val="both"/>
        <w:rPr>
          <w:rFonts w:ascii="Times New Roman" w:hAnsi="Times New Roman"/>
        </w:rPr>
      </w:pPr>
      <w:r>
        <w:rPr>
          <w:rFonts w:ascii="Times New Roman" w:hAnsi="Times New Roman"/>
          <w:bCs/>
        </w:rPr>
        <w:t>Predkladaný návrh novely nepredpokladá dopad na obyvateľov, hospodárenie</w:t>
      </w:r>
      <w:r>
        <w:rPr>
          <w:rFonts w:ascii="Times New Roman" w:hAnsi="Times New Roman"/>
        </w:rPr>
        <w:t xml:space="preserve"> podnikateľskej sféry a iných právnických osôb.</w:t>
      </w:r>
    </w:p>
    <w:p w:rsidR="005F21C5" w:rsidP="005F21C5">
      <w:pPr>
        <w:bidi w:val="0"/>
        <w:ind w:firstLine="3"/>
        <w:jc w:val="both"/>
        <w:rPr>
          <w:rFonts w:ascii="Times New Roman" w:hAnsi="Times New Roman"/>
        </w:rPr>
      </w:pPr>
    </w:p>
    <w:p w:rsidR="005F21C5" w:rsidP="005F21C5">
      <w:pPr>
        <w:tabs>
          <w:tab w:val="left" w:pos="540"/>
        </w:tabs>
        <w:bidi w:val="0"/>
        <w:jc w:val="both"/>
        <w:rPr>
          <w:rFonts w:ascii="Times New Roman" w:hAnsi="Times New Roman"/>
          <w:b/>
        </w:rPr>
      </w:pPr>
      <w:r>
        <w:rPr>
          <w:rFonts w:ascii="Times New Roman" w:hAnsi="Times New Roman"/>
          <w:b/>
        </w:rPr>
        <w:t>3.   Odhad dopadov na životné prostredie</w:t>
      </w:r>
    </w:p>
    <w:p w:rsidR="005F21C5" w:rsidP="005F21C5">
      <w:pPr>
        <w:tabs>
          <w:tab w:val="left" w:pos="540"/>
        </w:tabs>
        <w:bidi w:val="0"/>
        <w:jc w:val="both"/>
        <w:rPr>
          <w:rFonts w:ascii="Times New Roman" w:hAnsi="Times New Roman"/>
          <w:b/>
        </w:rPr>
      </w:pPr>
    </w:p>
    <w:p w:rsidR="005F21C5" w:rsidP="005F21C5">
      <w:pPr>
        <w:bidi w:val="0"/>
        <w:ind w:left="360"/>
        <w:jc w:val="both"/>
        <w:rPr>
          <w:rFonts w:ascii="Times New Roman" w:hAnsi="Times New Roman"/>
          <w:bCs/>
        </w:rPr>
      </w:pPr>
      <w:r>
        <w:rPr>
          <w:rFonts w:ascii="Times New Roman" w:hAnsi="Times New Roman"/>
          <w:bCs/>
        </w:rPr>
        <w:t>Predkladaný návrh novely nemá dopad na životné prostredie.</w:t>
      </w:r>
    </w:p>
    <w:p w:rsidR="005F21C5" w:rsidP="005F21C5">
      <w:pPr>
        <w:bidi w:val="0"/>
        <w:ind w:firstLine="3"/>
        <w:jc w:val="both"/>
        <w:rPr>
          <w:rFonts w:ascii="Times New Roman" w:hAnsi="Times New Roman"/>
        </w:rPr>
      </w:pPr>
    </w:p>
    <w:p w:rsidR="005F21C5" w:rsidP="005F21C5">
      <w:pPr>
        <w:tabs>
          <w:tab w:val="left" w:pos="540"/>
        </w:tabs>
        <w:bidi w:val="0"/>
        <w:jc w:val="both"/>
        <w:rPr>
          <w:rFonts w:ascii="Times New Roman" w:hAnsi="Times New Roman"/>
          <w:b/>
        </w:rPr>
      </w:pPr>
      <w:r>
        <w:rPr>
          <w:rFonts w:ascii="Times New Roman" w:hAnsi="Times New Roman"/>
          <w:b/>
        </w:rPr>
        <w:t>4.   Odhad dopadov na zamestnanosť</w:t>
      </w:r>
    </w:p>
    <w:p w:rsidR="005F21C5" w:rsidP="005F21C5">
      <w:pPr>
        <w:tabs>
          <w:tab w:val="left" w:pos="540"/>
        </w:tabs>
        <w:bidi w:val="0"/>
        <w:jc w:val="both"/>
        <w:rPr>
          <w:rFonts w:ascii="Times New Roman" w:hAnsi="Times New Roman"/>
          <w:b/>
        </w:rPr>
      </w:pPr>
    </w:p>
    <w:p w:rsidR="005F21C5" w:rsidRPr="00503E7C" w:rsidP="005F21C5">
      <w:pPr>
        <w:tabs>
          <w:tab w:val="left" w:pos="540"/>
        </w:tabs>
        <w:bidi w:val="0"/>
        <w:ind w:left="360"/>
        <w:jc w:val="both"/>
        <w:rPr>
          <w:rFonts w:ascii="Times New Roman" w:hAnsi="Times New Roman"/>
          <w:b/>
        </w:rPr>
      </w:pPr>
      <w:r>
        <w:rPr>
          <w:rFonts w:ascii="Times New Roman" w:hAnsi="Times New Roman"/>
        </w:rPr>
        <w:t>Realizácia predkladaného návrhu novely nemá dopad na zamestnanosť.</w:t>
      </w:r>
    </w:p>
    <w:p w:rsidR="005F21C5" w:rsidP="005F21C5">
      <w:pPr>
        <w:bidi w:val="0"/>
        <w:jc w:val="both"/>
        <w:rPr>
          <w:rFonts w:ascii="Times New Roman" w:hAnsi="Times New Roman"/>
          <w:bCs/>
        </w:rPr>
      </w:pPr>
    </w:p>
    <w:p w:rsidR="005F21C5" w:rsidP="005F21C5">
      <w:pPr>
        <w:bidi w:val="0"/>
        <w:jc w:val="both"/>
        <w:rPr>
          <w:rFonts w:ascii="Times New Roman" w:hAnsi="Times New Roman"/>
          <w:b/>
          <w:bCs/>
        </w:rPr>
      </w:pPr>
      <w:r>
        <w:rPr>
          <w:rFonts w:ascii="Times New Roman" w:hAnsi="Times New Roman"/>
          <w:b/>
          <w:bCs/>
        </w:rPr>
        <w:t>5.  Analýza vplyvov na podnikateľské prostredie</w:t>
      </w:r>
    </w:p>
    <w:p w:rsidR="005F21C5" w:rsidRPr="005F21C5" w:rsidP="005F21C5">
      <w:pPr>
        <w:bidi w:val="0"/>
        <w:ind w:left="660"/>
        <w:jc w:val="both"/>
        <w:rPr>
          <w:rFonts w:ascii="Times New Roman" w:hAnsi="Times New Roman"/>
        </w:rPr>
      </w:pPr>
    </w:p>
    <w:p w:rsidR="005F21C5" w:rsidRPr="005F21C5" w:rsidP="005F21C5">
      <w:pPr>
        <w:bidi w:val="0"/>
        <w:ind w:left="660" w:hanging="300"/>
        <w:jc w:val="both"/>
        <w:rPr>
          <w:rFonts w:ascii="Times New Roman" w:hAnsi="Times New Roman"/>
        </w:rPr>
      </w:pPr>
      <w:r w:rsidRPr="005F21C5">
        <w:rPr>
          <w:rFonts w:ascii="Times New Roman" w:hAnsi="Times New Roman"/>
        </w:rPr>
        <w:t>Predkladaný návrh novely nemá dopad na podnikateľské prostredie.</w:t>
      </w:r>
    </w:p>
    <w:p w:rsidR="007F6B2B" w:rsidP="005F21C5">
      <w:pPr>
        <w:bidi w:val="0"/>
        <w:ind w:left="660"/>
        <w:jc w:val="both"/>
        <w:rPr>
          <w:rFonts w:ascii="Times New Roman" w:hAnsi="Times New Roman"/>
        </w:rPr>
      </w:pPr>
    </w:p>
    <w:p w:rsidR="005F21C5" w:rsidRPr="00146EBD" w:rsidP="005F21C5">
      <w:pPr>
        <w:bidi w:val="0"/>
        <w:ind w:left="660"/>
        <w:jc w:val="both"/>
        <w:rPr>
          <w:rFonts w:ascii="Times New Roman" w:hAnsi="Times New Roman"/>
        </w:rPr>
      </w:pPr>
    </w:p>
    <w:p w:rsidR="00E255CD" w:rsidRPr="00146EBD" w:rsidP="00E255CD">
      <w:pPr>
        <w:bidi w:val="0"/>
        <w:jc w:val="center"/>
        <w:rPr>
          <w:rFonts w:ascii="Times New Roman" w:hAnsi="Times New Roman"/>
          <w:b/>
        </w:rPr>
      </w:pPr>
      <w:r w:rsidRPr="00146EBD">
        <w:rPr>
          <w:rFonts w:ascii="Times New Roman" w:hAnsi="Times New Roman"/>
          <w:b/>
        </w:rPr>
        <w:t>DOLOŽKA   ZLUČITEĽNOSTI</w:t>
      </w:r>
    </w:p>
    <w:p w:rsidR="00E255CD" w:rsidRPr="00146EBD" w:rsidP="00E255CD">
      <w:pPr>
        <w:bidi w:val="0"/>
        <w:jc w:val="center"/>
        <w:rPr>
          <w:rFonts w:ascii="Times New Roman" w:hAnsi="Times New Roman"/>
          <w:b/>
        </w:rPr>
      </w:pPr>
      <w:r w:rsidRPr="00146EBD">
        <w:rPr>
          <w:rFonts w:ascii="Times New Roman" w:hAnsi="Times New Roman"/>
          <w:b/>
        </w:rPr>
        <w:t xml:space="preserve">návrhu zákona </w:t>
      </w:r>
    </w:p>
    <w:p w:rsidR="00E255CD" w:rsidRPr="00146EBD" w:rsidP="00E255CD">
      <w:pPr>
        <w:bidi w:val="0"/>
        <w:jc w:val="center"/>
        <w:rPr>
          <w:rFonts w:ascii="Times New Roman" w:hAnsi="Times New Roman"/>
          <w:b/>
        </w:rPr>
      </w:pPr>
      <w:r w:rsidRPr="00146EBD">
        <w:rPr>
          <w:rFonts w:ascii="Times New Roman" w:hAnsi="Times New Roman"/>
          <w:b/>
        </w:rPr>
        <w:t>s právom Európskych spoločenstiev a právom Európskej únie</w:t>
      </w:r>
    </w:p>
    <w:p w:rsidR="00E255CD" w:rsidRPr="00146EBD" w:rsidP="00E255CD">
      <w:pPr>
        <w:bidi w:val="0"/>
        <w:rPr>
          <w:rFonts w:ascii="Times New Roman" w:hAnsi="Times New Roman"/>
        </w:rPr>
      </w:pPr>
    </w:p>
    <w:p w:rsidR="00E255CD" w:rsidRPr="00146EBD" w:rsidP="00E255CD">
      <w:pPr>
        <w:numPr>
          <w:numId w:val="18"/>
        </w:numPr>
        <w:tabs>
          <w:tab w:val="clear" w:pos="720"/>
        </w:tabs>
        <w:autoSpaceDE w:val="0"/>
        <w:autoSpaceDN w:val="0"/>
        <w:bidi w:val="0"/>
        <w:adjustRightInd w:val="0"/>
        <w:ind w:left="360"/>
        <w:rPr>
          <w:rFonts w:ascii="Times New Roman" w:hAnsi="Times New Roman"/>
          <w:b/>
          <w:bCs/>
        </w:rPr>
      </w:pPr>
      <w:r w:rsidRPr="00146EBD">
        <w:rPr>
          <w:rFonts w:ascii="Times New Roman" w:hAnsi="Times New Roman"/>
          <w:b/>
          <w:bCs/>
        </w:rPr>
        <w:t xml:space="preserve">Predkladateľ právneho predpisu:  </w:t>
      </w:r>
    </w:p>
    <w:p w:rsidR="00E255CD" w:rsidRPr="00146EBD" w:rsidP="00E255CD">
      <w:pPr>
        <w:autoSpaceDE w:val="0"/>
        <w:autoSpaceDN w:val="0"/>
        <w:bidi w:val="0"/>
        <w:adjustRightInd w:val="0"/>
        <w:ind w:firstLine="360"/>
        <w:rPr>
          <w:rFonts w:ascii="Times New Roman" w:hAnsi="Times New Roman"/>
          <w:bCs/>
        </w:rPr>
      </w:pPr>
      <w:r w:rsidRPr="00146EBD">
        <w:rPr>
          <w:rFonts w:ascii="Times New Roman" w:hAnsi="Times New Roman"/>
        </w:rPr>
        <w:t>Vláda Slovenskej republiky</w:t>
      </w:r>
    </w:p>
    <w:p w:rsidR="00E255CD" w:rsidRPr="00146EBD" w:rsidP="00E255CD">
      <w:pPr>
        <w:autoSpaceDE w:val="0"/>
        <w:autoSpaceDN w:val="0"/>
        <w:bidi w:val="0"/>
        <w:adjustRightInd w:val="0"/>
        <w:rPr>
          <w:rFonts w:ascii="Times New Roman" w:hAnsi="Times New Roman"/>
          <w:bCs/>
        </w:rPr>
      </w:pPr>
    </w:p>
    <w:p w:rsidR="00E255CD" w:rsidRPr="00146EBD" w:rsidP="00E255CD">
      <w:pPr>
        <w:pStyle w:val="BodyText"/>
        <w:autoSpaceDE w:val="0"/>
        <w:autoSpaceDN w:val="0"/>
        <w:bidi w:val="0"/>
        <w:adjustRightInd w:val="0"/>
        <w:ind w:left="360" w:hanging="360"/>
        <w:rPr>
          <w:rFonts w:ascii="Times New Roman" w:hAnsi="Times New Roman" w:cs="Times New Roman"/>
          <w:b/>
        </w:rPr>
      </w:pPr>
      <w:r w:rsidRPr="00146EBD">
        <w:rPr>
          <w:rFonts w:ascii="Times New Roman" w:hAnsi="Times New Roman" w:cs="Times New Roman"/>
          <w:b/>
          <w:bCs/>
        </w:rPr>
        <w:t xml:space="preserve">2. </w:t>
        <w:tab/>
        <w:t>Názov návrhu právneho predpisu:</w:t>
      </w:r>
      <w:r w:rsidRPr="00146EBD">
        <w:rPr>
          <w:rFonts w:ascii="Times New Roman" w:hAnsi="Times New Roman" w:cs="Times New Roman"/>
          <w:b/>
        </w:rPr>
        <w:t xml:space="preserve"> </w:t>
      </w:r>
    </w:p>
    <w:p w:rsidR="00E255CD" w:rsidRPr="00146EBD" w:rsidP="00E255CD">
      <w:pPr>
        <w:pStyle w:val="BodyText"/>
        <w:autoSpaceDE w:val="0"/>
        <w:autoSpaceDN w:val="0"/>
        <w:bidi w:val="0"/>
        <w:adjustRightInd w:val="0"/>
        <w:ind w:left="360"/>
        <w:rPr>
          <w:rFonts w:ascii="Times New Roman" w:hAnsi="Times New Roman" w:cs="Times New Roman"/>
        </w:rPr>
      </w:pPr>
      <w:r w:rsidRPr="00146EBD">
        <w:rPr>
          <w:rFonts w:ascii="Times New Roman" w:hAnsi="Times New Roman" w:cs="Times New Roman"/>
        </w:rPr>
        <w:t>zákon, ktorým sa dopĺňa zákon č. 315/2001 Z. z. o Hasičskom a záchrannom zbore v znení neskorších predpisov</w:t>
      </w:r>
    </w:p>
    <w:p w:rsidR="00E255CD" w:rsidRPr="00146EBD" w:rsidP="00E255CD">
      <w:pPr>
        <w:pStyle w:val="BodyText"/>
        <w:bidi w:val="0"/>
        <w:rPr>
          <w:rFonts w:ascii="Times New Roman" w:hAnsi="Times New Roman" w:cs="Times New Roman"/>
        </w:rPr>
      </w:pPr>
    </w:p>
    <w:p w:rsidR="00E255CD" w:rsidRPr="00146EBD" w:rsidP="00E255CD">
      <w:pPr>
        <w:bidi w:val="0"/>
        <w:ind w:left="360" w:hanging="360"/>
        <w:rPr>
          <w:rFonts w:ascii="Times New Roman" w:hAnsi="Times New Roman"/>
          <w:bCs/>
        </w:rPr>
      </w:pPr>
      <w:r w:rsidRPr="00146EBD">
        <w:rPr>
          <w:rFonts w:ascii="Times New Roman" w:hAnsi="Times New Roman"/>
          <w:b/>
          <w:bCs/>
        </w:rPr>
        <w:t xml:space="preserve">3. </w:t>
        <w:tab/>
        <w:t>Problematika návrhu právneho predpisu</w:t>
      </w:r>
      <w:r w:rsidRPr="00146EBD">
        <w:rPr>
          <w:rFonts w:ascii="Times New Roman" w:hAnsi="Times New Roman"/>
          <w:bCs/>
        </w:rPr>
        <w:t>:</w:t>
      </w:r>
    </w:p>
    <w:p w:rsidR="00E255CD" w:rsidRPr="00146EBD" w:rsidP="00E255CD">
      <w:pPr>
        <w:bidi w:val="0"/>
        <w:rPr>
          <w:rFonts w:ascii="Times New Roman" w:hAnsi="Times New Roman"/>
          <w:bCs/>
        </w:rPr>
      </w:pPr>
    </w:p>
    <w:p w:rsidR="00E255CD" w:rsidRPr="00146EBD" w:rsidP="00E255CD">
      <w:pPr>
        <w:numPr>
          <w:numId w:val="19"/>
        </w:numPr>
        <w:bidi w:val="0"/>
        <w:jc w:val="both"/>
        <w:rPr>
          <w:rFonts w:ascii="Times New Roman" w:hAnsi="Times New Roman"/>
        </w:rPr>
      </w:pPr>
      <w:r w:rsidRPr="00146EBD">
        <w:rPr>
          <w:rFonts w:ascii="Times New Roman" w:hAnsi="Times New Roman"/>
        </w:rPr>
        <w:t>je upravená v práve Európskych spoločenstiev:</w:t>
        <w:tab/>
      </w:r>
    </w:p>
    <w:p w:rsidR="00E255CD" w:rsidRPr="00146EBD" w:rsidP="00E255CD">
      <w:pPr>
        <w:bidi w:val="0"/>
        <w:ind w:left="360" w:firstLine="348"/>
        <w:rPr>
          <w:rFonts w:ascii="Times New Roman" w:hAnsi="Times New Roman"/>
        </w:rPr>
      </w:pPr>
      <w:r w:rsidRPr="00146EBD">
        <w:rPr>
          <w:rFonts w:ascii="Times New Roman" w:hAnsi="Times New Roman"/>
        </w:rPr>
        <w:t xml:space="preserve">- v primárnom </w:t>
      </w:r>
    </w:p>
    <w:p w:rsidR="00E255CD" w:rsidRPr="00146EBD" w:rsidP="00E255CD">
      <w:pPr>
        <w:bidi w:val="0"/>
        <w:ind w:left="360" w:firstLine="348"/>
        <w:jc w:val="both"/>
        <w:rPr>
          <w:rFonts w:ascii="Times New Roman" w:hAnsi="Times New Roman"/>
        </w:rPr>
      </w:pPr>
      <w:r w:rsidRPr="00146EBD">
        <w:rPr>
          <w:rFonts w:ascii="Times New Roman" w:hAnsi="Times New Roman"/>
        </w:rPr>
        <w:t xml:space="preserve">  Zmluva o založení Európskych spoločenstiev v platnom znení – čl. 2 a čl. 3 písm. j) </w:t>
      </w:r>
    </w:p>
    <w:p w:rsidR="00E255CD" w:rsidRPr="00146EBD" w:rsidP="00E255CD">
      <w:pPr>
        <w:bidi w:val="0"/>
        <w:spacing w:after="120"/>
        <w:ind w:firstLine="709"/>
        <w:rPr>
          <w:rFonts w:ascii="Times New Roman" w:hAnsi="Times New Roman"/>
        </w:rPr>
      </w:pPr>
      <w:r w:rsidRPr="00146EBD">
        <w:rPr>
          <w:rFonts w:ascii="Times New Roman" w:hAnsi="Times New Roman"/>
        </w:rPr>
        <w:t>- sekundárnom,</w:t>
      </w:r>
    </w:p>
    <w:p w:rsidR="00E255CD" w:rsidRPr="00146EBD" w:rsidP="00E255CD">
      <w:pPr>
        <w:numPr>
          <w:numId w:val="19"/>
        </w:numPr>
        <w:bidi w:val="0"/>
        <w:jc w:val="both"/>
        <w:rPr>
          <w:rFonts w:ascii="Times New Roman" w:hAnsi="Times New Roman"/>
        </w:rPr>
      </w:pPr>
      <w:r w:rsidRPr="00146EBD">
        <w:rPr>
          <w:rFonts w:ascii="Times New Roman" w:hAnsi="Times New Roman"/>
        </w:rPr>
        <w:t>nie je upravená v práve Európskej únie:</w:t>
        <w:tab/>
      </w:r>
    </w:p>
    <w:p w:rsidR="00E255CD" w:rsidRPr="00146EBD" w:rsidP="00E255CD">
      <w:pPr>
        <w:bidi w:val="0"/>
        <w:ind w:left="360" w:firstLine="348"/>
        <w:jc w:val="both"/>
        <w:rPr>
          <w:rFonts w:ascii="Times New Roman" w:hAnsi="Times New Roman"/>
        </w:rPr>
      </w:pPr>
      <w:r w:rsidRPr="00146EBD">
        <w:rPr>
          <w:rFonts w:ascii="Times New Roman" w:hAnsi="Times New Roman"/>
        </w:rPr>
        <w:t>- primárnom</w:t>
      </w:r>
    </w:p>
    <w:p w:rsidR="00E255CD" w:rsidRPr="00146EBD" w:rsidP="00E255CD">
      <w:pPr>
        <w:bidi w:val="0"/>
        <w:ind w:firstLine="708"/>
        <w:rPr>
          <w:rFonts w:ascii="Times New Roman" w:hAnsi="Times New Roman"/>
        </w:rPr>
      </w:pPr>
      <w:r w:rsidRPr="00146EBD">
        <w:rPr>
          <w:rFonts w:ascii="Times New Roman" w:hAnsi="Times New Roman"/>
        </w:rPr>
        <w:t>- sekundárnom,</w:t>
      </w:r>
    </w:p>
    <w:p w:rsidR="00E255CD" w:rsidRPr="00146EBD" w:rsidP="00E255CD">
      <w:pPr>
        <w:bidi w:val="0"/>
        <w:ind w:firstLine="708"/>
        <w:rPr>
          <w:rFonts w:ascii="Times New Roman" w:hAnsi="Times New Roman"/>
        </w:rPr>
      </w:pPr>
    </w:p>
    <w:p w:rsidR="00E255CD" w:rsidRPr="00146EBD" w:rsidP="00E255CD">
      <w:pPr>
        <w:numPr>
          <w:numId w:val="19"/>
        </w:numPr>
        <w:bidi w:val="0"/>
        <w:jc w:val="both"/>
        <w:rPr>
          <w:rFonts w:ascii="Times New Roman" w:hAnsi="Times New Roman"/>
        </w:rPr>
      </w:pPr>
      <w:r w:rsidRPr="00146EBD">
        <w:rPr>
          <w:rFonts w:ascii="Times New Roman" w:hAnsi="Times New Roman"/>
        </w:rPr>
        <w:t>nie je obsiahnutá v judikatúre Súdneho dvora Európskych spoločenstiev alebo Súdu prvého stupňa Európskych spoločenstiev.</w:t>
      </w:r>
    </w:p>
    <w:p w:rsidR="00E255CD" w:rsidRPr="00146EBD" w:rsidP="00E255CD">
      <w:pPr>
        <w:bidi w:val="0"/>
        <w:ind w:firstLine="708"/>
        <w:rPr>
          <w:rFonts w:ascii="Times New Roman" w:hAnsi="Times New Roman"/>
        </w:rPr>
      </w:pPr>
    </w:p>
    <w:p w:rsidR="00E255CD" w:rsidRPr="00146EBD" w:rsidP="00E255CD">
      <w:pPr>
        <w:bidi w:val="0"/>
        <w:ind w:firstLine="708"/>
        <w:jc w:val="both"/>
        <w:rPr>
          <w:rFonts w:ascii="Times New Roman" w:hAnsi="Times New Roman"/>
        </w:rPr>
      </w:pPr>
      <w:r w:rsidRPr="00146EBD">
        <w:rPr>
          <w:rFonts w:ascii="Times New Roman" w:hAnsi="Times New Roman"/>
        </w:rPr>
        <w:t>Vzhľadom na vnútroštátny charakter navrhovaného právneho predpisu, je bezpredmetné vyjadrovať sa k bodom 4 až 6.</w:t>
      </w:r>
    </w:p>
    <w:p w:rsidR="00E255CD" w:rsidP="00E255CD">
      <w:pPr>
        <w:tabs>
          <w:tab w:val="num" w:pos="720"/>
        </w:tabs>
        <w:bidi w:val="0"/>
        <w:jc w:val="both"/>
        <w:rPr>
          <w:rFonts w:ascii="Times New Roman" w:hAnsi="Times New Roman"/>
        </w:rPr>
      </w:pPr>
    </w:p>
    <w:p w:rsidR="00467813" w:rsidP="00E255CD">
      <w:pPr>
        <w:tabs>
          <w:tab w:val="num" w:pos="720"/>
        </w:tabs>
        <w:bidi w:val="0"/>
        <w:jc w:val="both"/>
        <w:rPr>
          <w:rFonts w:ascii="Times New Roman" w:hAnsi="Times New Roman"/>
        </w:rPr>
      </w:pPr>
    </w:p>
    <w:p w:rsidR="00E255CD" w:rsidRPr="00146EBD" w:rsidP="005F21C5">
      <w:pPr>
        <w:pStyle w:val="Heading5"/>
        <w:bidi w:val="0"/>
        <w:jc w:val="left"/>
        <w:rPr>
          <w:rFonts w:ascii="Times New Roman" w:hAnsi="Times New Roman"/>
        </w:rPr>
      </w:pPr>
      <w:r w:rsidR="005F21C5">
        <w:rPr>
          <w:rFonts w:ascii="Times New Roman" w:hAnsi="Times New Roman"/>
        </w:rPr>
        <w:t xml:space="preserve">II. </w:t>
      </w:r>
      <w:r w:rsidRPr="00146EBD">
        <w:rPr>
          <w:rFonts w:ascii="Times New Roman" w:hAnsi="Times New Roman"/>
        </w:rPr>
        <w:t xml:space="preserve">Osobitná časť </w:t>
      </w:r>
    </w:p>
    <w:p w:rsidR="00E255CD" w:rsidRPr="00146EBD" w:rsidP="00E255CD">
      <w:pPr>
        <w:bidi w:val="0"/>
        <w:jc w:val="both"/>
        <w:rPr>
          <w:rFonts w:ascii="Times New Roman" w:hAnsi="Times New Roman"/>
        </w:rPr>
      </w:pPr>
    </w:p>
    <w:p w:rsidR="00E255CD" w:rsidRPr="00146EBD" w:rsidP="00467813">
      <w:pPr>
        <w:pStyle w:val="BodyTextIndent2"/>
        <w:bidi w:val="0"/>
        <w:ind w:hanging="283"/>
        <w:rPr>
          <w:rFonts w:ascii="Times New Roman" w:hAnsi="Times New Roman"/>
          <w:b/>
        </w:rPr>
      </w:pPr>
      <w:r w:rsidRPr="00146EBD">
        <w:rPr>
          <w:rFonts w:ascii="Times New Roman" w:hAnsi="Times New Roman"/>
          <w:b/>
        </w:rPr>
        <w:t>K Čl. I</w:t>
      </w:r>
    </w:p>
    <w:p w:rsidR="00E255CD" w:rsidRPr="00146EBD" w:rsidP="00E255CD">
      <w:pPr>
        <w:pStyle w:val="BodyText"/>
        <w:bidi w:val="0"/>
        <w:ind w:firstLine="708"/>
        <w:rPr>
          <w:rFonts w:ascii="Times New Roman" w:hAnsi="Times New Roman" w:cs="Times New Roman"/>
        </w:rPr>
      </w:pPr>
      <w:r w:rsidRPr="00146EBD">
        <w:rPr>
          <w:rFonts w:ascii="Times New Roman" w:hAnsi="Times New Roman" w:cs="Times New Roman"/>
        </w:rPr>
        <w:t xml:space="preserve">Ustanovenie § 207b ods. 5 vecne súvisí s § 133 ods. 4 zákona č. 315/2001 Z. z., ktorý upravuje poskytovanie vyrovnávacieho príspevku príslušníkovi Hasičského a záchranného zboru. V prípade § 207b ods. 5 ide o ustanovenie, ktoré upravuje valorizáciu vyrovnávacieho príspevku takým spôsobom, že valorizácia sa nemá vzťahovať na vyrovnávacie príspevky právoplatne priznané pred 1. januárom 2006. </w:t>
      </w:r>
    </w:p>
    <w:p w:rsidR="00E255CD" w:rsidRPr="00146EBD" w:rsidP="00E255CD">
      <w:pPr>
        <w:pStyle w:val="BodyText"/>
        <w:bidi w:val="0"/>
        <w:ind w:firstLine="708"/>
        <w:rPr>
          <w:rFonts w:ascii="Times New Roman" w:hAnsi="Times New Roman" w:cs="Times New Roman"/>
        </w:rPr>
      </w:pPr>
    </w:p>
    <w:p w:rsidR="00E255CD" w:rsidRPr="00146EBD" w:rsidP="00E255CD">
      <w:pPr>
        <w:pStyle w:val="BodyText"/>
        <w:bidi w:val="0"/>
        <w:ind w:firstLine="708"/>
        <w:rPr>
          <w:rFonts w:ascii="Times New Roman" w:hAnsi="Times New Roman" w:cs="Times New Roman"/>
        </w:rPr>
      </w:pPr>
      <w:r w:rsidRPr="00146EBD">
        <w:rPr>
          <w:rFonts w:ascii="Times New Roman" w:hAnsi="Times New Roman" w:cs="Times New Roman"/>
        </w:rPr>
        <w:t>Hlavným dôvodom takejto právnej úpravy valorizácie vyrovnávacieho príspevku bolo to, že podľa pôvodného vládneho návrhu zákona, ktorým sa mení a dopĺňa zákon č. 315/2001 Z. z. o Hasičskom a záchrannom zbore v znení neskorších predpisov a o doplnení zákona               č. 338/2000 Z. z. o vnútrozemskej plavbe a o zmene a doplnení niektorých zákonov v znení zákona č. 580/2003 Z. z. sa mala s účinnosťou od 1. januára 2006 obmedziť maximálna výška vyrovnávacieho príspevku na 60 % priemerného služobného príjmu, ktorý bol rozhodnutím priznaný ako vyrovnávací príspevok a len takýto vyrovnávací príspevok mal byť valorizovaný.</w:t>
      </w:r>
    </w:p>
    <w:p w:rsidR="00E255CD" w:rsidRPr="00146EBD" w:rsidP="00E255CD">
      <w:pPr>
        <w:pStyle w:val="BodyText"/>
        <w:bidi w:val="0"/>
        <w:ind w:firstLine="708"/>
        <w:rPr>
          <w:rFonts w:ascii="Times New Roman" w:hAnsi="Times New Roman" w:cs="Times New Roman"/>
        </w:rPr>
      </w:pPr>
    </w:p>
    <w:p w:rsidR="00E255CD" w:rsidRPr="00146EBD" w:rsidP="00E255CD">
      <w:pPr>
        <w:pStyle w:val="BodyText"/>
        <w:bidi w:val="0"/>
        <w:ind w:firstLine="708"/>
        <w:rPr>
          <w:rFonts w:ascii="Times New Roman" w:hAnsi="Times New Roman" w:cs="Times New Roman"/>
        </w:rPr>
      </w:pPr>
      <w:r w:rsidRPr="00146EBD">
        <w:rPr>
          <w:rFonts w:ascii="Times New Roman" w:hAnsi="Times New Roman" w:cs="Times New Roman"/>
        </w:rPr>
        <w:t xml:space="preserve">Vyrovnávacie príspevky právoplatne priznané pred 1. januárom 2006 poskytnuté v plnej výške (t. j. vo výške 100% priemerného služobného príjmu bývalého príslušníka Hasičského a záchranného zboru) nemali byť predmetom valorizácie. </w:t>
      </w:r>
    </w:p>
    <w:p w:rsidR="00E255CD" w:rsidRPr="00146EBD" w:rsidP="00E255CD">
      <w:pPr>
        <w:pStyle w:val="BodyText"/>
        <w:bidi w:val="0"/>
        <w:ind w:firstLine="708"/>
        <w:rPr>
          <w:rFonts w:ascii="Times New Roman" w:hAnsi="Times New Roman" w:cs="Times New Roman"/>
        </w:rPr>
      </w:pPr>
    </w:p>
    <w:p w:rsidR="00E255CD" w:rsidRPr="00146EBD" w:rsidP="00E255CD">
      <w:pPr>
        <w:pStyle w:val="BodyText"/>
        <w:bidi w:val="0"/>
        <w:ind w:firstLine="708"/>
        <w:rPr>
          <w:rFonts w:ascii="Times New Roman" w:hAnsi="Times New Roman" w:cs="Times New Roman"/>
        </w:rPr>
      </w:pPr>
      <w:r w:rsidRPr="00146EBD">
        <w:rPr>
          <w:rFonts w:ascii="Times New Roman" w:hAnsi="Times New Roman" w:cs="Times New Roman"/>
        </w:rPr>
        <w:t xml:space="preserve">Keďže </w:t>
      </w:r>
      <w:r w:rsidRPr="00146EBD">
        <w:rPr>
          <w:rFonts w:ascii="Times New Roman" w:eastAsia="MS Mincho" w:hAnsi="Times New Roman" w:cs="Times New Roman" w:hint="default"/>
        </w:rPr>
        <w:t>na zá</w:t>
      </w:r>
      <w:r w:rsidRPr="00146EBD">
        <w:rPr>
          <w:rFonts w:ascii="Times New Roman" w:eastAsia="MS Mincho" w:hAnsi="Times New Roman" w:cs="Times New Roman" w:hint="default"/>
        </w:rPr>
        <w:t>klade pozmeň</w:t>
      </w:r>
      <w:r w:rsidRPr="00146EBD">
        <w:rPr>
          <w:rFonts w:ascii="Times New Roman" w:eastAsia="MS Mincho" w:hAnsi="Times New Roman" w:cs="Times New Roman" w:hint="default"/>
        </w:rPr>
        <w:t>ujú</w:t>
      </w:r>
      <w:r w:rsidRPr="00146EBD">
        <w:rPr>
          <w:rFonts w:ascii="Times New Roman" w:eastAsia="MS Mincho" w:hAnsi="Times New Roman" w:cs="Times New Roman" w:hint="default"/>
        </w:rPr>
        <w:t>ceho ná</w:t>
      </w:r>
      <w:r w:rsidRPr="00146EBD">
        <w:rPr>
          <w:rFonts w:ascii="Times New Roman" w:eastAsia="MS Mincho" w:hAnsi="Times New Roman" w:cs="Times New Roman" w:hint="default"/>
        </w:rPr>
        <w:t>vrhu bol</w:t>
      </w:r>
      <w:r w:rsidRPr="00146EBD">
        <w:rPr>
          <w:rFonts w:ascii="Times New Roman" w:eastAsia="MS Mincho" w:hAnsi="Times New Roman" w:cs="Times New Roman" w:hint="default"/>
        </w:rPr>
        <w:t>o ustanovenie upravujú</w:t>
      </w:r>
      <w:r w:rsidRPr="00146EBD">
        <w:rPr>
          <w:rFonts w:ascii="Times New Roman" w:eastAsia="MS Mincho" w:hAnsi="Times New Roman" w:cs="Times New Roman" w:hint="default"/>
        </w:rPr>
        <w:t>ce obmedzenie maximá</w:t>
      </w:r>
      <w:r w:rsidRPr="00146EBD">
        <w:rPr>
          <w:rFonts w:ascii="Times New Roman" w:eastAsia="MS Mincho" w:hAnsi="Times New Roman" w:cs="Times New Roman" w:hint="default"/>
        </w:rPr>
        <w:t>lnej výš</w:t>
      </w:r>
      <w:r w:rsidRPr="00146EBD">
        <w:rPr>
          <w:rFonts w:ascii="Times New Roman" w:eastAsia="MS Mincho" w:hAnsi="Times New Roman" w:cs="Times New Roman" w:hint="default"/>
        </w:rPr>
        <w:t>ky vyrovná</w:t>
      </w:r>
      <w:r w:rsidRPr="00146EBD">
        <w:rPr>
          <w:rFonts w:ascii="Times New Roman" w:eastAsia="MS Mincho" w:hAnsi="Times New Roman" w:cs="Times New Roman" w:hint="default"/>
        </w:rPr>
        <w:t>vacieho prí</w:t>
      </w:r>
      <w:r w:rsidRPr="00146EBD">
        <w:rPr>
          <w:rFonts w:ascii="Times New Roman" w:eastAsia="MS Mincho" w:hAnsi="Times New Roman" w:cs="Times New Roman" w:hint="default"/>
        </w:rPr>
        <w:t>spevku na 60 % priemerné</w:t>
      </w:r>
      <w:r w:rsidRPr="00146EBD">
        <w:rPr>
          <w:rFonts w:ascii="Times New Roman" w:eastAsia="MS Mincho" w:hAnsi="Times New Roman" w:cs="Times New Roman" w:hint="default"/>
        </w:rPr>
        <w:t>ho služ</w:t>
      </w:r>
      <w:r w:rsidRPr="00146EBD">
        <w:rPr>
          <w:rFonts w:ascii="Times New Roman" w:eastAsia="MS Mincho" w:hAnsi="Times New Roman" w:cs="Times New Roman" w:hint="default"/>
        </w:rPr>
        <w:t>obné</w:t>
      </w:r>
      <w:r w:rsidRPr="00146EBD">
        <w:rPr>
          <w:rFonts w:ascii="Times New Roman" w:eastAsia="MS Mincho" w:hAnsi="Times New Roman" w:cs="Times New Roman" w:hint="default"/>
        </w:rPr>
        <w:t>ho prí</w:t>
      </w:r>
      <w:r w:rsidRPr="00146EBD">
        <w:rPr>
          <w:rFonts w:ascii="Times New Roman" w:eastAsia="MS Mincho" w:hAnsi="Times New Roman" w:cs="Times New Roman" w:hint="default"/>
        </w:rPr>
        <w:t>jmu prí</w:t>
      </w:r>
      <w:r w:rsidRPr="00146EBD">
        <w:rPr>
          <w:rFonts w:ascii="Times New Roman" w:eastAsia="MS Mincho" w:hAnsi="Times New Roman" w:cs="Times New Roman" w:hint="default"/>
        </w:rPr>
        <w:t>sluš</w:t>
      </w:r>
      <w:r w:rsidRPr="00146EBD">
        <w:rPr>
          <w:rFonts w:ascii="Times New Roman" w:eastAsia="MS Mincho" w:hAnsi="Times New Roman" w:cs="Times New Roman" w:hint="default"/>
        </w:rPr>
        <w:t>ní</w:t>
      </w:r>
      <w:r w:rsidRPr="00146EBD">
        <w:rPr>
          <w:rFonts w:ascii="Times New Roman" w:eastAsia="MS Mincho" w:hAnsi="Times New Roman" w:cs="Times New Roman" w:hint="default"/>
        </w:rPr>
        <w:t>ka Hasič</w:t>
      </w:r>
      <w:r w:rsidRPr="00146EBD">
        <w:rPr>
          <w:rFonts w:ascii="Times New Roman" w:eastAsia="MS Mincho" w:hAnsi="Times New Roman" w:cs="Times New Roman" w:hint="default"/>
        </w:rPr>
        <w:t>ské</w:t>
      </w:r>
      <w:r w:rsidRPr="00146EBD">
        <w:rPr>
          <w:rFonts w:ascii="Times New Roman" w:eastAsia="MS Mincho" w:hAnsi="Times New Roman" w:cs="Times New Roman" w:hint="default"/>
        </w:rPr>
        <w:t>ho a </w:t>
      </w:r>
      <w:r w:rsidRPr="00146EBD">
        <w:rPr>
          <w:rFonts w:ascii="Times New Roman" w:eastAsia="MS Mincho" w:hAnsi="Times New Roman" w:cs="Times New Roman" w:hint="default"/>
        </w:rPr>
        <w:t>zá</w:t>
      </w:r>
      <w:r w:rsidRPr="00146EBD">
        <w:rPr>
          <w:rFonts w:ascii="Times New Roman" w:eastAsia="MS Mincho" w:hAnsi="Times New Roman" w:cs="Times New Roman" w:hint="default"/>
        </w:rPr>
        <w:t>chranné</w:t>
      </w:r>
      <w:r w:rsidRPr="00146EBD">
        <w:rPr>
          <w:rFonts w:ascii="Times New Roman" w:eastAsia="MS Mincho" w:hAnsi="Times New Roman" w:cs="Times New Roman" w:hint="default"/>
        </w:rPr>
        <w:t>ho zboru z </w:t>
      </w:r>
      <w:r w:rsidRPr="00146EBD">
        <w:rPr>
          <w:rFonts w:ascii="Times New Roman" w:eastAsia="MS Mincho" w:hAnsi="Times New Roman" w:cs="Times New Roman" w:hint="default"/>
        </w:rPr>
        <w:t>vlá</w:t>
      </w:r>
      <w:r w:rsidRPr="00146EBD">
        <w:rPr>
          <w:rFonts w:ascii="Times New Roman" w:eastAsia="MS Mincho" w:hAnsi="Times New Roman" w:cs="Times New Roman" w:hint="default"/>
        </w:rPr>
        <w:t>dneho ná</w:t>
      </w:r>
      <w:r w:rsidRPr="00146EBD">
        <w:rPr>
          <w:rFonts w:ascii="Times New Roman" w:eastAsia="MS Mincho" w:hAnsi="Times New Roman" w:cs="Times New Roman" w:hint="default"/>
        </w:rPr>
        <w:t>vrhu zá</w:t>
      </w:r>
      <w:r w:rsidRPr="00146EBD">
        <w:rPr>
          <w:rFonts w:ascii="Times New Roman" w:eastAsia="MS Mincho" w:hAnsi="Times New Roman" w:cs="Times New Roman" w:hint="default"/>
        </w:rPr>
        <w:t>kona</w:t>
      </w:r>
      <w:r w:rsidRPr="00146EBD">
        <w:rPr>
          <w:rFonts w:ascii="Times New Roman" w:hAnsi="Times New Roman" w:cs="Times New Roman"/>
        </w:rPr>
        <w:t xml:space="preserve">, ktorým sa mení a dopĺňa zákon č. 315/2001 Z. z. o Hasičskom a záchrannom zbore v znení neskorších predpisov a o doplnení zákona č. 338/2000 Z. z. o vnútrozemskej plavbe a o zmene a doplnení niektorých zákonov v znení zákona č. 580/2003 Z. z. vypustené, vytvorili sa v podstate dve skupiny poberateľov vyrovnávacieho príspevku, a to skupina poberateľov, ktorým bol vyrovnávací príspevok právoplatne priznaný pred 1. januárom 2006 a skupina poberateľov, ktorým bude vyrovnávací príspevok právoplatne priznaný po 1. januári 2006. Aj keď v obidvoch prípadoch bude vyrovnávací príspevok poskytovaný v plnej výške </w:t>
        <w:br/>
        <w:t xml:space="preserve">(t. j. 100 % priemerného služobného príjmu), v prípade ponechania prijatej právnej úpravy bezo zmien, prvej skupine poberateľov vyrovnávací príspevok nebude valorizovaný, zatiaľ čo druhej skupine poberateľov bude vyrovnávací príspevok valorizovaný. </w:t>
      </w:r>
    </w:p>
    <w:p w:rsidR="00E255CD" w:rsidRPr="00146EBD" w:rsidP="00E255CD">
      <w:pPr>
        <w:pStyle w:val="BodyText"/>
        <w:bidi w:val="0"/>
        <w:ind w:firstLine="708"/>
        <w:rPr>
          <w:rFonts w:ascii="Times New Roman" w:hAnsi="Times New Roman" w:cs="Times New Roman"/>
        </w:rPr>
      </w:pPr>
    </w:p>
    <w:p w:rsidR="00FF583B" w:rsidP="00773490">
      <w:pPr>
        <w:pStyle w:val="BodyText"/>
        <w:bidi w:val="0"/>
        <w:ind w:firstLine="708"/>
        <w:rPr>
          <w:rFonts w:ascii="Times New Roman" w:hAnsi="Times New Roman" w:cs="Times New Roman"/>
        </w:rPr>
      </w:pPr>
      <w:r w:rsidRPr="00146EBD" w:rsidR="00E255CD">
        <w:rPr>
          <w:rFonts w:ascii="Times New Roman" w:hAnsi="Times New Roman" w:cs="Times New Roman"/>
        </w:rPr>
        <w:t xml:space="preserve">Keďže takáto právna úprava zakladá nerovnosť občanov pred zákonom, navrhuje sa obmedziť účinnosť § 207b ods. 5 tak, aby sa od 1. júla 2007 toto ustanovenie nepoužilo, to znamená, že od 1. júla 2007 sa bude valorizácia vyrovnávacieho príspevku vzťahovať aj na vyrovnávacie príspevky priznané pred 1. januárom 2006. </w:t>
      </w:r>
    </w:p>
    <w:p w:rsidR="00E255CD" w:rsidRPr="00146EBD" w:rsidP="00773490">
      <w:pPr>
        <w:pStyle w:val="BodyText"/>
        <w:bidi w:val="0"/>
        <w:ind w:firstLine="708"/>
        <w:rPr>
          <w:rFonts w:ascii="Times New Roman" w:hAnsi="Times New Roman" w:cs="Times New Roman"/>
        </w:rPr>
      </w:pPr>
    </w:p>
    <w:p w:rsidR="00E255CD" w:rsidRPr="00146EBD" w:rsidP="00773490">
      <w:pPr>
        <w:pStyle w:val="BodyText"/>
        <w:bidi w:val="0"/>
        <w:ind w:firstLine="708"/>
        <w:rPr>
          <w:rFonts w:ascii="Times New Roman" w:hAnsi="Times New Roman" w:cs="Times New Roman"/>
        </w:rPr>
      </w:pPr>
      <w:r w:rsidRPr="00146EBD">
        <w:rPr>
          <w:rFonts w:ascii="Times New Roman" w:hAnsi="Times New Roman" w:cs="Times New Roman"/>
        </w:rPr>
        <w:t>Zároveň sa navrhuje upraviť spätnú valorizáciu vyrovnávacích príspevkov priznaných v období od 1. apríla 2002 (nadobudnutie účinnosti zákona č. 315/2001 Z. z.) do 31. decembra 2005 (zavedenie valorizácie vyrovnávacieho príspevku od 1. januára 2006), a to o všetky valorizácie tarifného platu príslušníka Hasičského a záchranného zboru, ktoré nadobudli účinnosť po dni nadobudnutia právoplatnosti rozhodnutia, ktorým bol vyrovnávací príspevok priznaný s tým, že doplatok sa poskytne len za obdobie od 1. júla 2006, t. j. za obdobie, kedy už boli valorizované vyrovnávacie príspevky priznané po 1. januári 2006, ale predmetom valorizácie neboli vyrovnávacie príspevky priznané do 31. decembra 2005.</w:t>
      </w:r>
    </w:p>
    <w:p w:rsidR="00E255CD" w:rsidRPr="00146EBD" w:rsidP="00773490">
      <w:pPr>
        <w:pStyle w:val="BodyText"/>
        <w:bidi w:val="0"/>
        <w:ind w:firstLine="708"/>
        <w:rPr>
          <w:rFonts w:ascii="Times New Roman" w:hAnsi="Times New Roman" w:cs="Times New Roman"/>
        </w:rPr>
      </w:pPr>
    </w:p>
    <w:p w:rsidR="00E255CD" w:rsidRPr="00146EBD" w:rsidP="00773490">
      <w:pPr>
        <w:pStyle w:val="BodyText"/>
        <w:bidi w:val="0"/>
        <w:ind w:firstLine="708"/>
        <w:rPr>
          <w:rFonts w:ascii="Times New Roman" w:hAnsi="Times New Roman" w:cs="Times New Roman"/>
        </w:rPr>
      </w:pPr>
      <w:r w:rsidRPr="00146EBD">
        <w:rPr>
          <w:rFonts w:ascii="Times New Roman" w:hAnsi="Times New Roman" w:cs="Times New Roman"/>
        </w:rPr>
        <w:t xml:space="preserve">Keďže vyrovnávací príspevok priznaný po 1. januári 2006 bol vypočítaný </w:t>
      </w:r>
      <w:r w:rsidR="00467813">
        <w:rPr>
          <w:rFonts w:ascii="Times New Roman" w:hAnsi="Times New Roman" w:cs="Times New Roman"/>
        </w:rPr>
        <w:t xml:space="preserve">                   </w:t>
      </w:r>
      <w:r w:rsidRPr="00146EBD">
        <w:rPr>
          <w:rFonts w:ascii="Times New Roman" w:hAnsi="Times New Roman" w:cs="Times New Roman"/>
        </w:rPr>
        <w:t xml:space="preserve"> už z valorizovaného tarifného platu príslušníka Hasičského a záchranného zboru, ktorý poberal v čase skončenia služobného pomeru zo zdravotných dôvodov, spätnou valorizáciou vyrovnávacích príspevkov priznaných pred 1. januárom 2006 sa približne dorovná výška s vyrovnávacími príspevkami priznanými po 1. januári 2006 a zároveň sa zreálni ich kúpna sila vzhľadom na medziročný rast inflácie.  </w:t>
      </w:r>
    </w:p>
    <w:p w:rsidR="00467813" w:rsidP="00FF583B">
      <w:pPr>
        <w:bidi w:val="0"/>
        <w:jc w:val="both"/>
        <w:rPr>
          <w:rFonts w:ascii="Times New Roman" w:hAnsi="Times New Roman"/>
        </w:rPr>
      </w:pPr>
    </w:p>
    <w:p w:rsidR="00E255CD" w:rsidRPr="00FF583B" w:rsidP="00FF583B">
      <w:pPr>
        <w:bidi w:val="0"/>
        <w:jc w:val="both"/>
        <w:rPr>
          <w:rFonts w:ascii="Times New Roman" w:hAnsi="Times New Roman"/>
          <w:b/>
        </w:rPr>
      </w:pPr>
      <w:r w:rsidRPr="00FF583B">
        <w:rPr>
          <w:rFonts w:ascii="Times New Roman" w:hAnsi="Times New Roman"/>
          <w:b/>
        </w:rPr>
        <w:t>K Čl. II</w:t>
      </w:r>
    </w:p>
    <w:p w:rsidR="00E255CD" w:rsidRPr="00146EBD" w:rsidP="00FF583B">
      <w:pPr>
        <w:bidi w:val="0"/>
        <w:jc w:val="both"/>
        <w:rPr>
          <w:rFonts w:ascii="Times New Roman" w:hAnsi="Times New Roman"/>
        </w:rPr>
      </w:pPr>
      <w:r w:rsidRPr="00146EBD">
        <w:rPr>
          <w:rFonts w:ascii="Times New Roman" w:hAnsi="Times New Roman"/>
        </w:rPr>
        <w:tab/>
      </w:r>
    </w:p>
    <w:p w:rsidR="00E255CD" w:rsidRPr="00146EBD" w:rsidP="00FF583B">
      <w:pPr>
        <w:pStyle w:val="BodyText"/>
        <w:bidi w:val="0"/>
        <w:ind w:firstLine="708"/>
        <w:rPr>
          <w:rFonts w:ascii="Times New Roman" w:hAnsi="Times New Roman" w:cs="Times New Roman"/>
        </w:rPr>
      </w:pPr>
      <w:r w:rsidRPr="00146EBD">
        <w:rPr>
          <w:rFonts w:ascii="Times New Roman" w:hAnsi="Times New Roman" w:cs="Times New Roman"/>
        </w:rPr>
        <w:t xml:space="preserve">Vzhľadom na tú skutočnosť, že valorizácia vyrovnávacieho príspevku je previazaná na valorizáciu tarifných platov príslušníkov Hasičského a záchranného zboru, ktorá podľa § 5 ods. 2 zákona č. 681/2006 Z. z. o štátnom rozpočte na rok 2007 má byť účinná od 1. júla 2007, je potrebné, aby tento návrh zákona nadobudol účinnosť najneskôr 1. júla 2007.    </w:t>
      </w:r>
    </w:p>
    <w:p w:rsidR="00E255CD" w:rsidP="00E255CD">
      <w:pPr>
        <w:pStyle w:val="BodyTextIndent2"/>
        <w:bidi w:val="0"/>
        <w:rPr>
          <w:rFonts w:ascii="Times New Roman" w:hAnsi="Times New Roman"/>
        </w:rPr>
      </w:pPr>
    </w:p>
    <w:p w:rsidR="00CB7760" w:rsidP="00467813">
      <w:pPr>
        <w:pStyle w:val="BodyText"/>
        <w:bidi w:val="0"/>
        <w:rPr>
          <w:rFonts w:ascii="Times New Roman" w:hAnsi="Times New Roman" w:cs="Times New Roman"/>
        </w:rPr>
      </w:pPr>
      <w:r w:rsidRPr="00467813">
        <w:rPr>
          <w:rFonts w:ascii="Times New Roman" w:hAnsi="Times New Roman" w:cs="Times New Roman"/>
        </w:rPr>
        <w:t>V Bratislava 18. apríla 2007</w:t>
      </w:r>
    </w:p>
    <w:p w:rsidR="00467813" w:rsidP="00467813">
      <w:pPr>
        <w:pStyle w:val="BodyText"/>
        <w:bidi w:val="0"/>
        <w:ind w:firstLine="708"/>
        <w:rPr>
          <w:rFonts w:ascii="Times New Roman" w:hAnsi="Times New Roman" w:cs="Times New Roman"/>
        </w:rPr>
      </w:pPr>
    </w:p>
    <w:p w:rsidR="00467813" w:rsidRPr="00467813" w:rsidP="00467813">
      <w:pPr>
        <w:pStyle w:val="BodyText"/>
        <w:bidi w:val="0"/>
        <w:ind w:firstLine="708"/>
        <w:rPr>
          <w:rFonts w:ascii="Times New Roman" w:hAnsi="Times New Roman" w:cs="Times New Roman"/>
        </w:rPr>
      </w:pPr>
    </w:p>
    <w:p w:rsidR="00CB7760" w:rsidRPr="00467813" w:rsidP="00467813">
      <w:pPr>
        <w:pStyle w:val="BodyText"/>
        <w:bidi w:val="0"/>
        <w:ind w:firstLine="708"/>
        <w:jc w:val="center"/>
        <w:rPr>
          <w:rFonts w:ascii="Times New Roman" w:hAnsi="Times New Roman" w:cs="Times New Roman"/>
          <w:b/>
        </w:rPr>
      </w:pPr>
      <w:r w:rsidRPr="00467813" w:rsidR="00467813">
        <w:rPr>
          <w:rFonts w:ascii="Times New Roman" w:hAnsi="Times New Roman" w:cs="Times New Roman"/>
          <w:b/>
        </w:rPr>
        <w:t>Robert Fico, v. r.</w:t>
      </w:r>
    </w:p>
    <w:p w:rsidR="00467813" w:rsidRPr="00467813" w:rsidP="00467813">
      <w:pPr>
        <w:pStyle w:val="BodyText"/>
        <w:bidi w:val="0"/>
        <w:ind w:firstLine="708"/>
        <w:jc w:val="center"/>
        <w:rPr>
          <w:rFonts w:ascii="Times New Roman" w:hAnsi="Times New Roman" w:cs="Times New Roman"/>
          <w:b/>
        </w:rPr>
      </w:pPr>
      <w:r w:rsidR="00B90D9C">
        <w:rPr>
          <w:rFonts w:ascii="Times New Roman" w:hAnsi="Times New Roman" w:cs="Times New Roman"/>
          <w:b/>
        </w:rPr>
        <w:t>p</w:t>
      </w:r>
      <w:r w:rsidRPr="00467813">
        <w:rPr>
          <w:rFonts w:ascii="Times New Roman" w:hAnsi="Times New Roman" w:cs="Times New Roman"/>
          <w:b/>
        </w:rPr>
        <w:t>redseda vlády</w:t>
      </w:r>
    </w:p>
    <w:p w:rsidR="00467813" w:rsidP="00467813">
      <w:pPr>
        <w:pStyle w:val="BodyText"/>
        <w:bidi w:val="0"/>
        <w:ind w:firstLine="708"/>
        <w:jc w:val="center"/>
        <w:rPr>
          <w:rFonts w:ascii="Times New Roman" w:hAnsi="Times New Roman" w:cs="Times New Roman"/>
          <w:b/>
        </w:rPr>
      </w:pPr>
    </w:p>
    <w:p w:rsidR="00467813" w:rsidRPr="00467813" w:rsidP="00467813">
      <w:pPr>
        <w:pStyle w:val="BodyText"/>
        <w:bidi w:val="0"/>
        <w:ind w:firstLine="708"/>
        <w:jc w:val="center"/>
        <w:rPr>
          <w:rFonts w:ascii="Times New Roman" w:hAnsi="Times New Roman" w:cs="Times New Roman"/>
          <w:b/>
        </w:rPr>
      </w:pPr>
    </w:p>
    <w:p w:rsidR="00467813" w:rsidRPr="00467813" w:rsidP="00467813">
      <w:pPr>
        <w:pStyle w:val="BodyText"/>
        <w:bidi w:val="0"/>
        <w:ind w:firstLine="708"/>
        <w:jc w:val="center"/>
        <w:rPr>
          <w:rFonts w:ascii="Times New Roman" w:hAnsi="Times New Roman" w:cs="Times New Roman"/>
          <w:b/>
        </w:rPr>
      </w:pPr>
      <w:r w:rsidRPr="00467813">
        <w:rPr>
          <w:rFonts w:ascii="Times New Roman" w:hAnsi="Times New Roman" w:cs="Times New Roman"/>
          <w:b/>
        </w:rPr>
        <w:t>Robert Kaliňák, v. r.</w:t>
      </w:r>
    </w:p>
    <w:p w:rsidR="00467813" w:rsidRPr="00467813" w:rsidP="00467813">
      <w:pPr>
        <w:pStyle w:val="BodyText"/>
        <w:bidi w:val="0"/>
        <w:ind w:firstLine="708"/>
        <w:jc w:val="center"/>
        <w:rPr>
          <w:rFonts w:ascii="Times New Roman" w:hAnsi="Times New Roman" w:cs="Times New Roman"/>
          <w:b/>
        </w:rPr>
      </w:pPr>
      <w:r w:rsidRPr="00467813">
        <w:rPr>
          <w:rFonts w:ascii="Times New Roman" w:hAnsi="Times New Roman" w:cs="Times New Roman"/>
          <w:b/>
        </w:rPr>
        <w:t>minister vnútra</w:t>
      </w:r>
    </w:p>
    <w:p w:rsidR="00467813" w:rsidRPr="00467813" w:rsidP="00467813">
      <w:pPr>
        <w:pStyle w:val="BodyText"/>
        <w:bidi w:val="0"/>
        <w:ind w:firstLine="708"/>
        <w:rPr>
          <w:rFonts w:ascii="Times New Roman" w:hAnsi="Times New Roman" w:cs="Times New Roman"/>
        </w:rPr>
      </w:pPr>
    </w:p>
    <w:p w:rsidR="00467813" w:rsidRPr="00467813" w:rsidP="00467813">
      <w:pPr>
        <w:pStyle w:val="BodyText"/>
        <w:bidi w:val="0"/>
        <w:ind w:firstLine="708"/>
        <w:rPr>
          <w:rFonts w:ascii="Times New Roman" w:hAnsi="Times New Roman" w:cs="Times New Roman"/>
        </w:rPr>
      </w:pPr>
    </w:p>
    <w:p w:rsidR="00467813" w:rsidRPr="00467813" w:rsidP="00467813">
      <w:pPr>
        <w:pStyle w:val="BodyText"/>
        <w:bidi w:val="0"/>
        <w:ind w:firstLine="708"/>
        <w:rPr>
          <w:rFonts w:ascii="Times New Roman" w:hAnsi="Times New Roman" w:cs="Times New Roman"/>
        </w:rPr>
      </w:pPr>
    </w:p>
    <w:p w:rsidR="00E255CD" w:rsidRPr="00467813" w:rsidP="00467813">
      <w:pPr>
        <w:pStyle w:val="BodyText"/>
        <w:bidi w:val="0"/>
        <w:ind w:firstLine="708"/>
        <w:rPr>
          <w:rFonts w:ascii="Times New Roman" w:hAnsi="Times New Roman" w:cs="Times New Roman"/>
        </w:rPr>
      </w:pPr>
    </w:p>
    <w:sectPr w:rsidSect="003F6BE6">
      <w:footerReference w:type="even" r:id="rId4"/>
      <w:footerReference w:type="default" r:id="rId5"/>
      <w:pgSz w:w="12240" w:h="15840"/>
      <w:pgMar w:top="1079" w:right="1440" w:bottom="1440" w:left="1620"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MS Mincho">
    <w:altName w:val="?l?r ??fc"/>
    <w:panose1 w:val="02020609040205080304"/>
    <w:charset w:val="80"/>
    <w:family w:val="roman"/>
    <w:pitch w:val="fixed"/>
    <w:sig w:usb0="00000000" w:usb1="00000000" w:usb2="00000000" w:usb3="00000000" w:csb0="00020000" w:csb1="00000000"/>
  </w:font>
  <w:font w:name="Tahoma">
    <w:panose1 w:val="020B0604030504040204"/>
    <w:charset w:val="EE"/>
    <w:family w:val="swiss"/>
    <w:pitch w:val="variable"/>
    <w:sig w:usb0="00000000" w:usb1="00000000" w:usb2="00000000" w:usb3="00000000" w:csb0="000101FF" w:csb1="00000000"/>
  </w:font>
  <w:font w:name="@MS Mincho">
    <w:panose1 w:val="00000000000000000000"/>
    <w:charset w:val="80"/>
    <w:family w:val="roman"/>
    <w:pitch w:val="fixed"/>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1E3">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34</w:t>
    </w:r>
    <w:r>
      <w:rPr>
        <w:rStyle w:val="PageNumber"/>
        <w:rFonts w:ascii="Times New Roman" w:hAnsi="Times New Roman"/>
      </w:rPr>
      <w:fldChar w:fldCharType="end"/>
    </w:r>
  </w:p>
  <w:p w:rsidR="000671E3">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1E3">
    <w:pPr>
      <w:pStyle w:val="Footer"/>
      <w:framePr w:wrap="around" w:vAnchor="text" w:hAnchor="margin" w:xAlign="center"/>
      <w:bidi w:val="0"/>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sidR="005F21C5">
      <w:rPr>
        <w:rStyle w:val="PageNumber"/>
        <w:rFonts w:ascii="Times New Roman" w:hAnsi="Times New Roman"/>
        <w:noProof/>
        <w:sz w:val="20"/>
      </w:rPr>
      <w:t>7</w:t>
    </w:r>
    <w:r>
      <w:rPr>
        <w:rStyle w:val="PageNumber"/>
        <w:rFonts w:ascii="Times New Roman" w:hAnsi="Times New Roman"/>
        <w:sz w:val="20"/>
      </w:rPr>
      <w:fldChar w:fldCharType="end"/>
    </w:r>
  </w:p>
  <w:p w:rsidR="000671E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2D8C"/>
    <w:multiLevelType w:val="hybridMultilevel"/>
    <w:tmpl w:val="26B8E63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5401B29"/>
    <w:multiLevelType w:val="hybridMultilevel"/>
    <w:tmpl w:val="C6E03DCC"/>
    <w:lvl w:ilvl="0">
      <w:start w:val="1"/>
      <w:numFmt w:val="decimal"/>
      <w:lvlText w:val="%1."/>
      <w:lvlJc w:val="left"/>
      <w:pPr>
        <w:tabs>
          <w:tab w:val="num" w:pos="540"/>
        </w:tabs>
        <w:ind w:left="54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5577EA6"/>
    <w:multiLevelType w:val="hybridMultilevel"/>
    <w:tmpl w:val="E89652D4"/>
    <w:lvl w:ilvl="0">
      <w:start w:val="1"/>
      <w:numFmt w:val="lowerLetter"/>
      <w:lvlText w:val="%1)"/>
      <w:lvlJc w:val="left"/>
      <w:pPr>
        <w:tabs>
          <w:tab w:val="num" w:pos="1170"/>
        </w:tabs>
        <w:ind w:left="1170" w:hanging="81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D2030E0"/>
    <w:multiLevelType w:val="hybridMultilevel"/>
    <w:tmpl w:val="AA3C46D4"/>
    <w:lvl w:ilvl="0">
      <w:start w:val="2"/>
      <w:numFmt w:val="decimal"/>
      <w:lvlText w:val="%1."/>
      <w:lvlJc w:val="left"/>
      <w:pPr>
        <w:tabs>
          <w:tab w:val="num" w:pos="540"/>
        </w:tabs>
        <w:ind w:left="540" w:hanging="360"/>
      </w:pPr>
      <w:rPr>
        <w:rFonts w:cs="Times New Roman" w:hint="default"/>
        <w:rtl w:val="0"/>
        <w:cs w:val="0"/>
      </w:rPr>
    </w:lvl>
    <w:lvl w:ilvl="1">
      <w:start w:val="1"/>
      <w:numFmt w:val="lowerLetter"/>
      <w:lvlText w:val="%2."/>
      <w:lvlJc w:val="left"/>
      <w:pPr>
        <w:tabs>
          <w:tab w:val="num" w:pos="1260"/>
        </w:tabs>
        <w:ind w:left="1260" w:hanging="360"/>
      </w:pPr>
      <w:rPr>
        <w:rFonts w:cs="Times New Roman"/>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4">
    <w:nsid w:val="0D6813B0"/>
    <w:multiLevelType w:val="hybridMultilevel"/>
    <w:tmpl w:val="5D32E588"/>
    <w:lvl w:ilvl="0">
      <w:start w:val="1"/>
      <w:numFmt w:val="lowerLetter"/>
      <w:lvlText w:val="%1)"/>
      <w:lvlJc w:val="left"/>
      <w:pPr>
        <w:tabs>
          <w:tab w:val="num" w:pos="720"/>
        </w:tabs>
        <w:ind w:left="720" w:hanging="360"/>
      </w:pPr>
      <w:rPr>
        <w:rFonts w:cs="Times New Roman" w:hint="default"/>
        <w:rtl w:val="0"/>
        <w:cs w:val="0"/>
      </w:rPr>
    </w:lvl>
    <w:lvl w:ilvl="1">
      <w:start w:val="3"/>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B095240"/>
    <w:multiLevelType w:val="hybridMultilevel"/>
    <w:tmpl w:val="3C5E2FB6"/>
    <w:lvl w:ilvl="0">
      <w:start w:val="4"/>
      <w:numFmt w:val="lowerLetter"/>
      <w:lvlText w:val="%1)"/>
      <w:lvlJc w:val="left"/>
      <w:pPr>
        <w:tabs>
          <w:tab w:val="num" w:pos="1068"/>
        </w:tabs>
        <w:ind w:left="1068" w:hanging="360"/>
      </w:pPr>
      <w:rPr>
        <w:rFonts w:cs="Times New Roman"/>
        <w:rtl w:val="0"/>
        <w:cs w:val="0"/>
      </w:rPr>
    </w:lvl>
    <w:lvl w:ilvl="1">
      <w:start w:val="1"/>
      <w:numFmt w:val="decimal"/>
      <w:lvlText w:val="%2."/>
      <w:lvlJc w:val="left"/>
      <w:pPr>
        <w:tabs>
          <w:tab w:val="num" w:pos="1848"/>
        </w:tabs>
        <w:ind w:left="1848" w:hanging="360"/>
      </w:pPr>
      <w:rPr>
        <w:rFonts w:cs="Times New Roman"/>
        <w:rtl w:val="0"/>
        <w:cs w:val="0"/>
      </w:rPr>
    </w:lvl>
    <w:lvl w:ilvl="2">
      <w:start w:val="1"/>
      <w:numFmt w:val="decimal"/>
      <w:lvlText w:val="%3."/>
      <w:lvlJc w:val="left"/>
      <w:pPr>
        <w:tabs>
          <w:tab w:val="num" w:pos="2568"/>
        </w:tabs>
        <w:ind w:left="2568" w:hanging="360"/>
      </w:pPr>
      <w:rPr>
        <w:rFonts w:cs="Times New Roman"/>
        <w:rtl w:val="0"/>
        <w:cs w:val="0"/>
      </w:rPr>
    </w:lvl>
    <w:lvl w:ilvl="3">
      <w:start w:val="1"/>
      <w:numFmt w:val="decimal"/>
      <w:lvlText w:val="%4."/>
      <w:lvlJc w:val="left"/>
      <w:pPr>
        <w:tabs>
          <w:tab w:val="num" w:pos="3288"/>
        </w:tabs>
        <w:ind w:left="3288" w:hanging="360"/>
      </w:pPr>
      <w:rPr>
        <w:rFonts w:cs="Times New Roman"/>
        <w:rtl w:val="0"/>
        <w:cs w:val="0"/>
      </w:rPr>
    </w:lvl>
    <w:lvl w:ilvl="4">
      <w:start w:val="1"/>
      <w:numFmt w:val="decimal"/>
      <w:lvlText w:val="%5."/>
      <w:lvlJc w:val="left"/>
      <w:pPr>
        <w:tabs>
          <w:tab w:val="num" w:pos="4008"/>
        </w:tabs>
        <w:ind w:left="4008" w:hanging="360"/>
      </w:pPr>
      <w:rPr>
        <w:rFonts w:cs="Times New Roman"/>
        <w:rtl w:val="0"/>
        <w:cs w:val="0"/>
      </w:rPr>
    </w:lvl>
    <w:lvl w:ilvl="5">
      <w:start w:val="1"/>
      <w:numFmt w:val="decimal"/>
      <w:lvlText w:val="%6."/>
      <w:lvlJc w:val="left"/>
      <w:pPr>
        <w:tabs>
          <w:tab w:val="num" w:pos="4728"/>
        </w:tabs>
        <w:ind w:left="4728" w:hanging="360"/>
      </w:pPr>
      <w:rPr>
        <w:rFonts w:cs="Times New Roman"/>
        <w:rtl w:val="0"/>
        <w:cs w:val="0"/>
      </w:rPr>
    </w:lvl>
    <w:lvl w:ilvl="6">
      <w:start w:val="1"/>
      <w:numFmt w:val="decimal"/>
      <w:lvlText w:val="%7."/>
      <w:lvlJc w:val="left"/>
      <w:pPr>
        <w:tabs>
          <w:tab w:val="num" w:pos="5448"/>
        </w:tabs>
        <w:ind w:left="5448" w:hanging="360"/>
      </w:pPr>
      <w:rPr>
        <w:rFonts w:cs="Times New Roman"/>
        <w:rtl w:val="0"/>
        <w:cs w:val="0"/>
      </w:rPr>
    </w:lvl>
    <w:lvl w:ilvl="7">
      <w:start w:val="1"/>
      <w:numFmt w:val="decimal"/>
      <w:lvlText w:val="%8."/>
      <w:lvlJc w:val="left"/>
      <w:pPr>
        <w:tabs>
          <w:tab w:val="num" w:pos="6168"/>
        </w:tabs>
        <w:ind w:left="6168" w:hanging="360"/>
      </w:pPr>
      <w:rPr>
        <w:rFonts w:cs="Times New Roman"/>
        <w:rtl w:val="0"/>
        <w:cs w:val="0"/>
      </w:rPr>
    </w:lvl>
    <w:lvl w:ilvl="8">
      <w:start w:val="1"/>
      <w:numFmt w:val="decimal"/>
      <w:lvlText w:val="%9."/>
      <w:lvlJc w:val="left"/>
      <w:pPr>
        <w:tabs>
          <w:tab w:val="num" w:pos="6888"/>
        </w:tabs>
        <w:ind w:left="6888" w:hanging="360"/>
      </w:pPr>
      <w:rPr>
        <w:rFonts w:cs="Times New Roman"/>
        <w:rtl w:val="0"/>
        <w:cs w:val="0"/>
      </w:rPr>
    </w:lvl>
  </w:abstractNum>
  <w:abstractNum w:abstractNumId="6">
    <w:nsid w:val="1E210688"/>
    <w:multiLevelType w:val="hybridMultilevel"/>
    <w:tmpl w:val="3960760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2AD744F"/>
    <w:multiLevelType w:val="hybridMultilevel"/>
    <w:tmpl w:val="C86EBC9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3D43480"/>
    <w:multiLevelType w:val="multilevel"/>
    <w:tmpl w:val="3DBEFF6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B052338"/>
    <w:multiLevelType w:val="hybridMultilevel"/>
    <w:tmpl w:val="47BA4058"/>
    <w:lvl w:ilvl="0">
      <w:start w:val="1"/>
      <w:numFmt w:val="lowerLetter"/>
      <w:lvlText w:val="%1)"/>
      <w:lvlJc w:val="left"/>
      <w:pPr>
        <w:tabs>
          <w:tab w:val="num" w:pos="1005"/>
        </w:tabs>
        <w:ind w:left="1005" w:hanging="64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DFB3D2D"/>
    <w:multiLevelType w:val="hybridMultilevel"/>
    <w:tmpl w:val="8B3629BA"/>
    <w:lvl w:ilvl="0">
      <w:start w:val="1"/>
      <w:numFmt w:val="lowerLetter"/>
      <w:lvlText w:val="%1)"/>
      <w:lvlJc w:val="left"/>
      <w:pPr>
        <w:tabs>
          <w:tab w:val="num" w:pos="990"/>
        </w:tabs>
        <w:ind w:left="990" w:hanging="63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7910176"/>
    <w:multiLevelType w:val="hybridMultilevel"/>
    <w:tmpl w:val="5E28A28E"/>
    <w:lvl w:ilvl="0">
      <w:start w:val="1"/>
      <w:numFmt w:val="lowerLetter"/>
      <w:lvlText w:val="%1)"/>
      <w:lvlJc w:val="left"/>
      <w:pPr>
        <w:tabs>
          <w:tab w:val="num" w:pos="1068"/>
        </w:tabs>
        <w:ind w:left="1068" w:hanging="360"/>
      </w:pPr>
      <w:rPr>
        <w:rFonts w:cs="Times New Roman" w:hint="default"/>
        <w:color w:val="auto"/>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2">
    <w:nsid w:val="3DB637BA"/>
    <w:multiLevelType w:val="hybridMultilevel"/>
    <w:tmpl w:val="8B3CDF9C"/>
    <w:lvl w:ilvl="0">
      <w:start w:val="1"/>
      <w:numFmt w:val="decimal"/>
      <w:lvlText w:val="%1."/>
      <w:lvlJc w:val="left"/>
      <w:pPr>
        <w:tabs>
          <w:tab w:val="num" w:pos="720"/>
        </w:tabs>
        <w:ind w:left="720" w:hanging="360"/>
      </w:pPr>
      <w:rPr>
        <w:rFonts w:cs="Times New Roman" w:hint="default"/>
        <w:rtl w:val="0"/>
        <w:cs w:val="0"/>
      </w:rPr>
    </w:lvl>
    <w:lvl w:ilvl="1">
      <w:start w:val="0"/>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19A7AED"/>
    <w:multiLevelType w:val="hybridMultilevel"/>
    <w:tmpl w:val="673E229C"/>
    <w:lvl w:ilvl="0">
      <w:start w:val="1"/>
      <w:numFmt w:val="lowerLetter"/>
      <w:lvlText w:val="%1)"/>
      <w:lvlJc w:val="left"/>
      <w:pPr>
        <w:tabs>
          <w:tab w:val="num" w:pos="420"/>
        </w:tabs>
        <w:ind w:left="420" w:hanging="360"/>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14">
    <w:nsid w:val="465E50C8"/>
    <w:multiLevelType w:val="hybridMultilevel"/>
    <w:tmpl w:val="1AC2E7D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99642B7"/>
    <w:multiLevelType w:val="hybridMultilevel"/>
    <w:tmpl w:val="B55889F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0FD3AA1"/>
    <w:multiLevelType w:val="hybridMultilevel"/>
    <w:tmpl w:val="6ACC80A8"/>
    <w:lvl w:ilvl="0">
      <w:start w:val="1"/>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hint="default"/>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7">
    <w:nsid w:val="5D734E68"/>
    <w:multiLevelType w:val="hybridMultilevel"/>
    <w:tmpl w:val="105C0E4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3EB046C"/>
    <w:multiLevelType w:val="hybridMultilevel"/>
    <w:tmpl w:val="CBCAB58E"/>
    <w:lvl w:ilvl="0">
      <w:start w:val="1"/>
      <w:numFmt w:val="lowerLetter"/>
      <w:lvlText w:val="%1)"/>
      <w:lvlJc w:val="left"/>
      <w:pPr>
        <w:tabs>
          <w:tab w:val="num" w:pos="420"/>
        </w:tabs>
        <w:ind w:left="420" w:hanging="360"/>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19">
    <w:nsid w:val="65791899"/>
    <w:multiLevelType w:val="hybridMultilevel"/>
    <w:tmpl w:val="3942E178"/>
    <w:lvl w:ilvl="0">
      <w:start w:val="1"/>
      <w:numFmt w:val="lowerLetter"/>
      <w:lvlText w:val="%1)"/>
      <w:lvlJc w:val="left"/>
      <w:pPr>
        <w:tabs>
          <w:tab w:val="num" w:pos="1065"/>
        </w:tabs>
        <w:ind w:left="1065" w:hanging="360"/>
      </w:pPr>
      <w:rPr>
        <w:rFonts w:cs="Times New Roman"/>
        <w:rtl w:val="0"/>
        <w:cs w:val="0"/>
      </w:rPr>
    </w:lvl>
    <w:lvl w:ilvl="1">
      <w:start w:val="1"/>
      <w:numFmt w:val="decimal"/>
      <w:lvlText w:val="%2."/>
      <w:lvlJc w:val="left"/>
      <w:pPr>
        <w:tabs>
          <w:tab w:val="num" w:pos="1905"/>
        </w:tabs>
        <w:ind w:left="1905" w:hanging="360"/>
      </w:pPr>
      <w:rPr>
        <w:rFonts w:cs="Times New Roman"/>
        <w:rtl w:val="0"/>
        <w:cs w:val="0"/>
      </w:rPr>
    </w:lvl>
    <w:lvl w:ilvl="2">
      <w:start w:val="1"/>
      <w:numFmt w:val="decimal"/>
      <w:lvlText w:val="%3."/>
      <w:lvlJc w:val="left"/>
      <w:pPr>
        <w:tabs>
          <w:tab w:val="num" w:pos="2625"/>
        </w:tabs>
        <w:ind w:left="2625" w:hanging="360"/>
      </w:pPr>
      <w:rPr>
        <w:rFonts w:cs="Times New Roman"/>
        <w:rtl w:val="0"/>
        <w:cs w:val="0"/>
      </w:rPr>
    </w:lvl>
    <w:lvl w:ilvl="3">
      <w:start w:val="1"/>
      <w:numFmt w:val="decimal"/>
      <w:lvlText w:val="%4."/>
      <w:lvlJc w:val="left"/>
      <w:pPr>
        <w:tabs>
          <w:tab w:val="num" w:pos="3345"/>
        </w:tabs>
        <w:ind w:left="3345" w:hanging="360"/>
      </w:pPr>
      <w:rPr>
        <w:rFonts w:cs="Times New Roman"/>
        <w:rtl w:val="0"/>
        <w:cs w:val="0"/>
      </w:rPr>
    </w:lvl>
    <w:lvl w:ilvl="4">
      <w:start w:val="1"/>
      <w:numFmt w:val="decimal"/>
      <w:lvlText w:val="%5."/>
      <w:lvlJc w:val="left"/>
      <w:pPr>
        <w:tabs>
          <w:tab w:val="num" w:pos="4065"/>
        </w:tabs>
        <w:ind w:left="4065" w:hanging="360"/>
      </w:pPr>
      <w:rPr>
        <w:rFonts w:cs="Times New Roman"/>
        <w:rtl w:val="0"/>
        <w:cs w:val="0"/>
      </w:rPr>
    </w:lvl>
    <w:lvl w:ilvl="5">
      <w:start w:val="1"/>
      <w:numFmt w:val="decimal"/>
      <w:lvlText w:val="%6."/>
      <w:lvlJc w:val="left"/>
      <w:pPr>
        <w:tabs>
          <w:tab w:val="num" w:pos="4785"/>
        </w:tabs>
        <w:ind w:left="4785" w:hanging="360"/>
      </w:pPr>
      <w:rPr>
        <w:rFonts w:cs="Times New Roman"/>
        <w:rtl w:val="0"/>
        <w:cs w:val="0"/>
      </w:rPr>
    </w:lvl>
    <w:lvl w:ilvl="6">
      <w:start w:val="1"/>
      <w:numFmt w:val="decimal"/>
      <w:lvlText w:val="%7."/>
      <w:lvlJc w:val="left"/>
      <w:pPr>
        <w:tabs>
          <w:tab w:val="num" w:pos="5505"/>
        </w:tabs>
        <w:ind w:left="5505" w:hanging="360"/>
      </w:pPr>
      <w:rPr>
        <w:rFonts w:cs="Times New Roman"/>
        <w:rtl w:val="0"/>
        <w:cs w:val="0"/>
      </w:rPr>
    </w:lvl>
    <w:lvl w:ilvl="7">
      <w:start w:val="1"/>
      <w:numFmt w:val="decimal"/>
      <w:lvlText w:val="%8."/>
      <w:lvlJc w:val="left"/>
      <w:pPr>
        <w:tabs>
          <w:tab w:val="num" w:pos="6225"/>
        </w:tabs>
        <w:ind w:left="6225" w:hanging="360"/>
      </w:pPr>
      <w:rPr>
        <w:rFonts w:cs="Times New Roman"/>
        <w:rtl w:val="0"/>
        <w:cs w:val="0"/>
      </w:rPr>
    </w:lvl>
    <w:lvl w:ilvl="8">
      <w:start w:val="1"/>
      <w:numFmt w:val="decimal"/>
      <w:lvlText w:val="%9."/>
      <w:lvlJc w:val="left"/>
      <w:pPr>
        <w:tabs>
          <w:tab w:val="num" w:pos="6945"/>
        </w:tabs>
        <w:ind w:left="6945" w:hanging="360"/>
      </w:pPr>
      <w:rPr>
        <w:rFonts w:cs="Times New Roman"/>
        <w:rtl w:val="0"/>
        <w:cs w:val="0"/>
      </w:rPr>
    </w:lvl>
  </w:abstractNum>
  <w:abstractNum w:abstractNumId="20">
    <w:nsid w:val="65860CEF"/>
    <w:multiLevelType w:val="hybridMultilevel"/>
    <w:tmpl w:val="7324C8DA"/>
    <w:lvl w:ilvl="0">
      <w:start w:val="1"/>
      <w:numFmt w:val="lowerLetter"/>
      <w:lvlText w:val="%1)"/>
      <w:lvlJc w:val="left"/>
      <w:pPr>
        <w:tabs>
          <w:tab w:val="num" w:pos="420"/>
        </w:tabs>
        <w:ind w:left="420" w:hanging="360"/>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21">
    <w:nsid w:val="6E3A06E8"/>
    <w:multiLevelType w:val="hybridMultilevel"/>
    <w:tmpl w:val="16BCB11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2">
    <w:nsid w:val="795B5BCD"/>
    <w:multiLevelType w:val="hybridMultilevel"/>
    <w:tmpl w:val="7B46A2B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7"/>
  </w:num>
  <w:num w:numId="3">
    <w:abstractNumId w:val="2"/>
  </w:num>
  <w:num w:numId="4">
    <w:abstractNumId w:val="17"/>
  </w:num>
  <w:num w:numId="5">
    <w:abstractNumId w:val="20"/>
  </w:num>
  <w:num w:numId="6">
    <w:abstractNumId w:val="0"/>
  </w:num>
  <w:num w:numId="7">
    <w:abstractNumId w:val="10"/>
  </w:num>
  <w:num w:numId="8">
    <w:abstractNumId w:val="22"/>
  </w:num>
  <w:num w:numId="9">
    <w:abstractNumId w:val="16"/>
  </w:num>
  <w:num w:numId="10">
    <w:abstractNumId w:val="11"/>
  </w:num>
  <w:num w:numId="11">
    <w:abstractNumId w:val="18"/>
  </w:num>
  <w:num w:numId="12">
    <w:abstractNumId w:val="6"/>
  </w:num>
  <w:num w:numId="13">
    <w:abstractNumId w:val="15"/>
  </w:num>
  <w:num w:numId="14">
    <w:abstractNumId w:val="13"/>
  </w:num>
  <w:num w:numId="15">
    <w:abstractNumId w:val="9"/>
  </w:num>
  <w:num w:numId="16">
    <w:abstractNumId w:val="21"/>
  </w:num>
  <w:num w:numId="17">
    <w:abstractNumId w:val="3"/>
  </w:num>
  <w:num w:numId="18">
    <w:abstractNumId w:val="8"/>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552567"/>
    <w:rsid w:val="000671E3"/>
    <w:rsid w:val="000C597E"/>
    <w:rsid w:val="000E7902"/>
    <w:rsid w:val="00120695"/>
    <w:rsid w:val="00146EBD"/>
    <w:rsid w:val="00184B6F"/>
    <w:rsid w:val="002171E5"/>
    <w:rsid w:val="00274498"/>
    <w:rsid w:val="002A16B2"/>
    <w:rsid w:val="002C51F9"/>
    <w:rsid w:val="00334F90"/>
    <w:rsid w:val="003F6BE6"/>
    <w:rsid w:val="00405AC6"/>
    <w:rsid w:val="00421150"/>
    <w:rsid w:val="00467813"/>
    <w:rsid w:val="00503E7C"/>
    <w:rsid w:val="00536BC7"/>
    <w:rsid w:val="00552567"/>
    <w:rsid w:val="005F21C5"/>
    <w:rsid w:val="00773490"/>
    <w:rsid w:val="007A1F21"/>
    <w:rsid w:val="007C0630"/>
    <w:rsid w:val="007F6B2B"/>
    <w:rsid w:val="00975659"/>
    <w:rsid w:val="00A04670"/>
    <w:rsid w:val="00A56515"/>
    <w:rsid w:val="00A611E5"/>
    <w:rsid w:val="00A65A29"/>
    <w:rsid w:val="00AA0501"/>
    <w:rsid w:val="00B263FF"/>
    <w:rsid w:val="00B90D9C"/>
    <w:rsid w:val="00CB7760"/>
    <w:rsid w:val="00CD4D71"/>
    <w:rsid w:val="00D820C4"/>
    <w:rsid w:val="00E068D8"/>
    <w:rsid w:val="00E255CD"/>
    <w:rsid w:val="00FF583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552567"/>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1">
    <w:name w:val="heading 1"/>
    <w:basedOn w:val="Normal"/>
    <w:next w:val="Normal"/>
    <w:uiPriority w:val="99"/>
    <w:rsid w:val="00274498"/>
    <w:pPr>
      <w:keepNext/>
      <w:spacing w:before="240" w:after="60"/>
      <w:jc w:val="left"/>
      <w:outlineLvl w:val="0"/>
    </w:pPr>
    <w:rPr>
      <w:rFonts w:ascii="Arial" w:hAnsi="Arial" w:cs="Arial"/>
      <w:b/>
      <w:bCs/>
      <w:kern w:val="32"/>
      <w:sz w:val="32"/>
      <w:szCs w:val="32"/>
    </w:rPr>
  </w:style>
  <w:style w:type="paragraph" w:styleId="Heading5">
    <w:name w:val="heading 5"/>
    <w:basedOn w:val="Normal"/>
    <w:next w:val="Normal"/>
    <w:uiPriority w:val="99"/>
    <w:rsid w:val="00552567"/>
    <w:pPr>
      <w:keepNext/>
      <w:jc w:val="center"/>
      <w:outlineLvl w:val="4"/>
    </w:pPr>
    <w:rPr>
      <w:rFonts w:ascii="Arial" w:hAnsi="Arial" w:cs="Arial"/>
      <w:b/>
      <w:bCs/>
      <w:lang w:eastAsia="sk-SK"/>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Header">
    <w:name w:val="header"/>
    <w:basedOn w:val="Normal"/>
    <w:uiPriority w:val="99"/>
    <w:rsid w:val="00552567"/>
    <w:pPr>
      <w:tabs>
        <w:tab w:val="center" w:pos="4536"/>
        <w:tab w:val="right" w:pos="9072"/>
      </w:tabs>
      <w:jc w:val="left"/>
    </w:pPr>
    <w:rPr>
      <w:szCs w:val="20"/>
      <w:lang w:eastAsia="cs-CZ"/>
    </w:rPr>
  </w:style>
  <w:style w:type="paragraph" w:styleId="BodyText">
    <w:name w:val="Body Text"/>
    <w:basedOn w:val="Normal"/>
    <w:uiPriority w:val="99"/>
    <w:rsid w:val="00552567"/>
    <w:pPr>
      <w:jc w:val="both"/>
    </w:pPr>
    <w:rPr>
      <w:rFonts w:ascii="Arial" w:hAnsi="Arial" w:cs="Arial"/>
      <w:lang w:eastAsia="sk-SK"/>
    </w:rPr>
  </w:style>
  <w:style w:type="paragraph" w:styleId="BodyTextIndent">
    <w:name w:val="Body Text Indent"/>
    <w:basedOn w:val="Normal"/>
    <w:uiPriority w:val="99"/>
    <w:rsid w:val="00552567"/>
    <w:pPr>
      <w:spacing w:after="120"/>
      <w:ind w:left="283"/>
      <w:jc w:val="left"/>
    </w:pPr>
    <w:rPr>
      <w:rFonts w:ascii="Arial" w:hAnsi="Arial" w:cs="Arial"/>
      <w:lang w:eastAsia="sk-SK"/>
    </w:rPr>
  </w:style>
  <w:style w:type="paragraph" w:styleId="Footer">
    <w:name w:val="footer"/>
    <w:basedOn w:val="Normal"/>
    <w:uiPriority w:val="99"/>
    <w:rsid w:val="00552567"/>
    <w:pPr>
      <w:tabs>
        <w:tab w:val="center" w:pos="4536"/>
        <w:tab w:val="right" w:pos="9072"/>
      </w:tabs>
      <w:jc w:val="left"/>
    </w:pPr>
  </w:style>
  <w:style w:type="character" w:styleId="PageNumber">
    <w:name w:val="page number"/>
    <w:basedOn w:val="DefaultParagraphFont"/>
    <w:uiPriority w:val="99"/>
    <w:rsid w:val="00552567"/>
    <w:rPr>
      <w:rFonts w:cs="Times New Roman"/>
      <w:rtl w:val="0"/>
      <w:cs w:val="0"/>
    </w:rPr>
  </w:style>
  <w:style w:type="paragraph" w:styleId="PlainText">
    <w:name w:val="Plain Text"/>
    <w:basedOn w:val="Normal"/>
    <w:uiPriority w:val="99"/>
    <w:rsid w:val="00552567"/>
    <w:pPr>
      <w:jc w:val="left"/>
    </w:pPr>
    <w:rPr>
      <w:rFonts w:ascii="Courier New" w:hAnsi="Courier New" w:cs="Courier New"/>
      <w:sz w:val="20"/>
      <w:szCs w:val="20"/>
      <w:lang w:eastAsia="cs-CZ"/>
    </w:rPr>
  </w:style>
  <w:style w:type="paragraph" w:styleId="BodyTextIndent2">
    <w:name w:val="Body Text Indent 2"/>
    <w:basedOn w:val="Normal"/>
    <w:uiPriority w:val="99"/>
    <w:rsid w:val="00E255CD"/>
    <w:pPr>
      <w:spacing w:after="120" w:line="480" w:lineRule="auto"/>
      <w:ind w:left="283"/>
      <w:jc w:val="left"/>
    </w:pPr>
  </w:style>
  <w:style w:type="paragraph" w:styleId="Title">
    <w:name w:val="Title"/>
    <w:basedOn w:val="Normal"/>
    <w:uiPriority w:val="99"/>
    <w:rsid w:val="00E255CD"/>
    <w:pPr>
      <w:jc w:val="center"/>
    </w:pPr>
    <w:rPr>
      <w:rFonts w:ascii="Arial" w:hAnsi="Arial" w:cs="Arial"/>
      <w:b/>
      <w:bCs/>
      <w:lang w:eastAsia="cs-CZ"/>
    </w:rPr>
  </w:style>
  <w:style w:type="paragraph" w:styleId="BodyText2">
    <w:name w:val="Body Text 2"/>
    <w:basedOn w:val="Normal"/>
    <w:uiPriority w:val="99"/>
    <w:rsid w:val="00E255CD"/>
    <w:pPr>
      <w:spacing w:after="120" w:line="480" w:lineRule="auto"/>
      <w:jc w:val="left"/>
    </w:pPr>
    <w:rPr>
      <w:rFonts w:ascii="Arial" w:hAnsi="Arial" w:cs="Arial"/>
      <w:lang w:eastAsia="sk-SK"/>
    </w:rPr>
  </w:style>
  <w:style w:type="paragraph" w:styleId="BalloonText">
    <w:name w:val="Balloon Text"/>
    <w:basedOn w:val="Normal"/>
    <w:uiPriority w:val="99"/>
    <w:semiHidden/>
    <w:rsid w:val="007A1F21"/>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1690</Words>
  <Characters>9975</Characters>
  <Application>Microsoft Office Word</Application>
  <DocSecurity>0</DocSecurity>
  <Lines>0</Lines>
  <Paragraphs>0</Paragraphs>
  <ScaleCrop>false</ScaleCrop>
  <Company>Prezidium HaZZ</Company>
  <LinksUpToDate>false</LinksUpToDate>
  <CharactersWithSpaces>11642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Ing. Dusan DROBNY</dc:creator>
  <cp:lastModifiedBy>Ing. Dusan DROBNY</cp:lastModifiedBy>
  <cp:revision>2</cp:revision>
  <cp:lastPrinted>2007-04-18T13:31:00Z</cp:lastPrinted>
  <dcterms:created xsi:type="dcterms:W3CDTF">2007-04-18T13:36:00Z</dcterms:created>
  <dcterms:modified xsi:type="dcterms:W3CDTF">2007-04-18T13:36:00Z</dcterms:modified>
</cp:coreProperties>
</file>