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1348" w:rsidRPr="00ED6A30" w:rsidP="00C61348">
      <w:pPr>
        <w:jc w:val="center"/>
        <w:rPr>
          <w:rFonts w:ascii="Times New Roman" w:hAnsi="Times New Roman" w:cs="Times New Roman"/>
          <w:b/>
          <w:bCs/>
        </w:rPr>
      </w:pPr>
      <w:r w:rsidRPr="00ED6A30">
        <w:rPr>
          <w:rFonts w:ascii="Times New Roman" w:hAnsi="Times New Roman" w:cs="Times New Roman"/>
          <w:b/>
          <w:bCs/>
        </w:rPr>
        <w:t>NÁRODNÁ  RADA  SLOVENSKEJ  REPUBLIKY</w:t>
      </w:r>
    </w:p>
    <w:p w:rsidR="00C61348" w:rsidRPr="00ED6A30" w:rsidP="00C61348">
      <w:pPr>
        <w:jc w:val="center"/>
        <w:rPr>
          <w:rFonts w:ascii="Times New Roman" w:hAnsi="Times New Roman" w:cs="Times New Roman"/>
          <w:b/>
          <w:bCs/>
        </w:rPr>
      </w:pPr>
      <w:r w:rsidRPr="00ED6A30">
        <w:rPr>
          <w:rFonts w:ascii="Times New Roman" w:hAnsi="Times New Roman" w:cs="Times New Roman"/>
          <w:b/>
          <w:bCs/>
        </w:rPr>
        <w:t>I</w:t>
      </w:r>
      <w:r>
        <w:rPr>
          <w:rFonts w:ascii="Times New Roman" w:hAnsi="Times New Roman" w:cs="Times New Roman"/>
          <w:b/>
          <w:bCs/>
        </w:rPr>
        <w:t>V</w:t>
      </w:r>
      <w:r w:rsidRPr="00ED6A30">
        <w:rPr>
          <w:rFonts w:ascii="Times New Roman" w:hAnsi="Times New Roman" w:cs="Times New Roman"/>
          <w:b/>
          <w:bCs/>
        </w:rPr>
        <w:t>. volebné obdobie</w:t>
      </w:r>
    </w:p>
    <w:p w:rsidR="00C61348" w:rsidRPr="00ED6A30" w:rsidP="00C61348">
      <w:pPr>
        <w:jc w:val="center"/>
        <w:rPr>
          <w:rFonts w:ascii="Times New Roman" w:hAnsi="Times New Roman" w:cs="Times New Roman"/>
          <w:b/>
          <w:bCs/>
        </w:rPr>
      </w:pPr>
      <w:r w:rsidRPr="00ED6A30">
        <w:rPr>
          <w:rFonts w:ascii="Times New Roman" w:hAnsi="Times New Roman" w:cs="Times New Roman"/>
          <w:b/>
          <w:bCs/>
        </w:rPr>
        <w:t>___________________________________________________________________</w:t>
      </w:r>
    </w:p>
    <w:p w:rsidR="00C61348" w:rsidRPr="003B2EB3" w:rsidP="00C61348">
      <w:pPr>
        <w:jc w:val="center"/>
        <w:rPr>
          <w:rFonts w:ascii="Times New Roman" w:hAnsi="Times New Roman" w:cs="Times New Roman"/>
          <w:b/>
          <w:bCs/>
          <w:color w:val="0000FF"/>
        </w:rPr>
      </w:pPr>
    </w:p>
    <w:p w:rsidR="00C61348" w:rsidRPr="00ED6A30" w:rsidP="00C61348">
      <w:pPr>
        <w:jc w:val="center"/>
        <w:rPr>
          <w:rFonts w:ascii="Times New Roman" w:hAnsi="Times New Roman" w:cs="Times New Roman"/>
          <w:b/>
          <w:bCs/>
        </w:rPr>
      </w:pPr>
      <w:r>
        <w:rPr>
          <w:rFonts w:ascii="Times New Roman" w:hAnsi="Times New Roman" w:cs="Times New Roman"/>
          <w:b/>
          <w:bCs/>
        </w:rPr>
        <w:t>244</w:t>
      </w:r>
    </w:p>
    <w:p w:rsidR="00C61348" w:rsidRPr="003B2EB3" w:rsidP="00C61348">
      <w:pPr>
        <w:jc w:val="center"/>
        <w:rPr>
          <w:rFonts w:ascii="Times New Roman" w:hAnsi="Times New Roman" w:cs="Times New Roman"/>
          <w:b/>
          <w:bCs/>
          <w:color w:val="0000FF"/>
        </w:rPr>
      </w:pPr>
    </w:p>
    <w:p w:rsidR="00C61348" w:rsidRPr="00ED6A30" w:rsidP="00C61348">
      <w:pPr>
        <w:jc w:val="center"/>
        <w:outlineLvl w:val="0"/>
        <w:rPr>
          <w:rFonts w:ascii="Times New Roman" w:hAnsi="Times New Roman" w:cs="Times New Roman"/>
          <w:b/>
          <w:bCs/>
        </w:rPr>
      </w:pPr>
      <w:r w:rsidRPr="00ED6A30">
        <w:rPr>
          <w:rFonts w:ascii="Times New Roman" w:hAnsi="Times New Roman" w:cs="Times New Roman"/>
          <w:b/>
          <w:bCs/>
        </w:rPr>
        <w:t>VLÁDNY  NÁVRH</w:t>
      </w:r>
    </w:p>
    <w:p w:rsidR="00C61348" w:rsidP="00C61348">
      <w:pPr>
        <w:pStyle w:val="Heading3"/>
        <w:spacing w:before="0"/>
      </w:pPr>
    </w:p>
    <w:p w:rsidR="00C61348" w:rsidP="0025763D">
      <w:pPr>
        <w:pStyle w:val="Heading3"/>
        <w:spacing w:before="0"/>
        <w:jc w:val="center"/>
        <w:rPr>
          <w:caps/>
        </w:rPr>
      </w:pPr>
      <w:r w:rsidRPr="003B2EB3">
        <w:rPr>
          <w:caps/>
        </w:rPr>
        <w:t>Zákon</w:t>
      </w:r>
    </w:p>
    <w:p w:rsidR="0025763D" w:rsidP="00C61348">
      <w:pPr>
        <w:jc w:val="center"/>
        <w:rPr>
          <w:rFonts w:ascii="Times New Roman" w:hAnsi="Times New Roman" w:cs="Times New Roman"/>
          <w:b/>
          <w:bCs/>
        </w:rPr>
      </w:pPr>
    </w:p>
    <w:p w:rsidR="00C61348" w:rsidRPr="00C61348" w:rsidP="00C61348">
      <w:pPr>
        <w:jc w:val="center"/>
        <w:rPr>
          <w:rFonts w:ascii="Times New Roman" w:hAnsi="Times New Roman" w:cs="Times New Roman"/>
        </w:rPr>
      </w:pPr>
      <w:r>
        <w:rPr>
          <w:rFonts w:ascii="Times New Roman" w:hAnsi="Times New Roman" w:cs="Times New Roman"/>
          <w:b/>
          <w:bCs/>
        </w:rPr>
        <w:t>z................2007</w:t>
      </w:r>
    </w:p>
    <w:p w:rsidR="0025763D"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00C61348">
        <w:rPr>
          <w:rFonts w:ascii="Times New Roman" w:hAnsi="Times New Roman" w:cs="Times New Roman"/>
          <w:b/>
        </w:rPr>
        <w:t>o</w:t>
      </w:r>
      <w:r w:rsidRPr="00DA50DC">
        <w:rPr>
          <w:rFonts w:ascii="Times New Roman" w:hAnsi="Times New Roman" w:cs="Times New Roman"/>
          <w:b/>
        </w:rPr>
        <w:t> </w:t>
      </w:r>
      <w:r w:rsidRPr="00DA50DC">
        <w:rPr>
          <w:rFonts w:ascii="Times New Roman" w:hAnsi="Times New Roman" w:cs="Times New Roman"/>
          <w:b/>
          <w:color w:val="FF0000"/>
          <w:sz w:val="40"/>
          <w:szCs w:val="40"/>
        </w:rPr>
        <w:t xml:space="preserve"> </w:t>
      </w:r>
      <w:r w:rsidRPr="00DA50DC">
        <w:rPr>
          <w:rFonts w:ascii="Times New Roman" w:hAnsi="Times New Roman" w:cs="Times New Roman"/>
          <w:b/>
        </w:rPr>
        <w:t xml:space="preserve">prevencii a  náprave environmentálnych škôd a o zmene a doplnení niektorých zákonov </w:t>
      </w:r>
    </w:p>
    <w:p w:rsidR="0025763D" w:rsidP="0025763D">
      <w:pPr>
        <w:spacing w:line="360" w:lineRule="auto"/>
        <w:jc w:val="both"/>
        <w:rPr>
          <w:rFonts w:ascii="Times New Roman" w:hAnsi="Times New Roman" w:cs="Times New Roman"/>
          <w:b/>
        </w:rPr>
      </w:pPr>
      <w:r w:rsidRPr="00DA50DC" w:rsidR="001F192C">
        <w:rPr>
          <w:rFonts w:ascii="Times New Roman" w:hAnsi="Times New Roman" w:cs="Times New Roman"/>
          <w:b/>
        </w:rPr>
        <w:t xml:space="preserve"> </w:t>
      </w:r>
    </w:p>
    <w:p w:rsidR="001F192C" w:rsidRPr="00DA50DC" w:rsidP="0025763D">
      <w:pPr>
        <w:spacing w:line="360" w:lineRule="auto"/>
        <w:jc w:val="both"/>
        <w:rPr>
          <w:rFonts w:ascii="Times New Roman" w:hAnsi="Times New Roman" w:cs="Times New Roman"/>
        </w:rPr>
      </w:pPr>
      <w:r w:rsidRPr="00DA50DC">
        <w:rPr>
          <w:rFonts w:ascii="Times New Roman" w:hAnsi="Times New Roman" w:cs="Times New Roman"/>
        </w:rPr>
        <w:tab/>
        <w:t>Národná rada Slovenskej republiky sa uzniesla na tomto zákone:</w:t>
      </w:r>
    </w:p>
    <w:p w:rsidR="001F192C" w:rsidRPr="00DA50DC" w:rsidP="001F192C">
      <w:pPr>
        <w:spacing w:line="360" w:lineRule="auto"/>
        <w:rPr>
          <w:rFonts w:ascii="Times New Roman" w:hAnsi="Times New Roman" w:cs="Times New Roman"/>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Čl. I</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PRVÁ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ZÁKLADNÉ USTANOVENIA</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1</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Predmet zákona</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29"/>
        </w:numPr>
        <w:tabs>
          <w:tab w:val="left" w:pos="660"/>
        </w:tabs>
        <w:spacing w:line="360" w:lineRule="auto"/>
        <w:rPr>
          <w:rFonts w:ascii="Times New Roman" w:hAnsi="Times New Roman" w:cs="Times New Roman"/>
        </w:rPr>
      </w:pPr>
      <w:r w:rsidRPr="00DA50DC">
        <w:rPr>
          <w:rFonts w:ascii="Times New Roman" w:hAnsi="Times New Roman" w:cs="Times New Roman"/>
        </w:rPr>
        <w:t>Tento zákon upravuje</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práva a povinnosti prevádzkovateľov pri prevencii a  náprave environmentálnych škôd vrátane znášania s tým spojených nákladov,</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úlohy orgánov štátnej správy pri prevencii a nápra</w:t>
      </w:r>
      <w:r w:rsidRPr="00DA50DC">
        <w:rPr>
          <w:rFonts w:ascii="Times New Roman" w:hAnsi="Times New Roman" w:cs="Times New Roman"/>
        </w:rPr>
        <w:t>ve environmentálnych škôd,</w:t>
      </w:r>
    </w:p>
    <w:p w:rsidR="001F192C" w:rsidRPr="00DA50DC" w:rsidP="001F192C">
      <w:pPr>
        <w:numPr>
          <w:ilvl w:val="0"/>
          <w:numId w:val="1"/>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zodpovednosť za porušenie povinností podľa tohto zákona.</w:t>
      </w:r>
    </w:p>
    <w:p w:rsidR="001F192C" w:rsidRPr="00DA50DC" w:rsidP="001F192C">
      <w:pPr>
        <w:spacing w:line="360" w:lineRule="auto"/>
        <w:ind w:firstLine="360"/>
        <w:jc w:val="both"/>
        <w:rPr>
          <w:rFonts w:ascii="Times New Roman" w:hAnsi="Times New Roman" w:cs="Times New Roman"/>
        </w:rPr>
      </w:pPr>
    </w:p>
    <w:p w:rsidR="001F192C" w:rsidRPr="00DA50DC" w:rsidP="001F192C">
      <w:pPr>
        <w:numPr>
          <w:ilvl w:val="0"/>
          <w:numId w:val="29"/>
        </w:numPr>
        <w:tabs>
          <w:tab w:val="left" w:pos="660"/>
        </w:tabs>
        <w:spacing w:line="360" w:lineRule="auto"/>
        <w:jc w:val="both"/>
        <w:rPr>
          <w:rFonts w:ascii="Times New Roman" w:hAnsi="Times New Roman" w:cs="Times New Roman"/>
        </w:rPr>
      </w:pPr>
      <w:r w:rsidRPr="00DA50DC">
        <w:rPr>
          <w:rFonts w:ascii="Times New Roman" w:hAnsi="Times New Roman" w:cs="Times New Roman"/>
        </w:rPr>
        <w:t xml:space="preserve">Tento zákon sa vzťahuje na environmentálnu škodu a bezprostrednú hrozbu takejto škody spôsobenú, bez ohľadu na zavinenie, </w:t>
      </w:r>
      <w:r>
        <w:rPr>
          <w:rFonts w:ascii="Times New Roman" w:hAnsi="Times New Roman" w:cs="Times New Roman"/>
        </w:rPr>
        <w:t xml:space="preserve">týmito </w:t>
      </w:r>
      <w:r w:rsidRPr="00DA50DC">
        <w:rPr>
          <w:rFonts w:ascii="Times New Roman" w:hAnsi="Times New Roman" w:cs="Times New Roman"/>
        </w:rPr>
        <w:t>pracovný</w:t>
      </w:r>
      <w:r>
        <w:rPr>
          <w:rFonts w:ascii="Times New Roman" w:hAnsi="Times New Roman" w:cs="Times New Roman"/>
        </w:rPr>
        <w:t>mi</w:t>
      </w:r>
      <w:r w:rsidRPr="00DA50DC">
        <w:rPr>
          <w:rFonts w:ascii="Times New Roman" w:hAnsi="Times New Roman" w:cs="Times New Roman"/>
        </w:rPr>
        <w:t xml:space="preserve"> činnos</w:t>
      </w:r>
      <w:r>
        <w:rPr>
          <w:rFonts w:ascii="Times New Roman" w:hAnsi="Times New Roman" w:cs="Times New Roman"/>
        </w:rPr>
        <w:t>ťami:</w:t>
      </w:r>
      <w:r w:rsidRPr="00DA50DC">
        <w:rPr>
          <w:rFonts w:ascii="Times New Roman" w:hAnsi="Times New Roman" w:cs="Times New Roman"/>
        </w:rPr>
        <w:t xml:space="preserve">   </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prevádzko</w:t>
      </w:r>
      <w:r>
        <w:rPr>
          <w:rFonts w:ascii="Times New Roman" w:hAnsi="Times New Roman" w:cs="Times New Roman"/>
        </w:rPr>
        <w:t>vaním</w:t>
      </w:r>
      <w:r w:rsidRPr="00DA50DC">
        <w:rPr>
          <w:rFonts w:ascii="Times New Roman" w:hAnsi="Times New Roman" w:cs="Times New Roman"/>
        </w:rPr>
        <w:t xml:space="preserve"> zariadení podliehajúcich integrovanému povoleniu podľa osobitného predpisu,</w:t>
      </w:r>
      <w:r>
        <w:rPr>
          <w:rStyle w:val="FootnoteReference"/>
          <w:rFonts w:ascii="Times New Roman" w:hAnsi="Times New Roman" w:cs="Times New Roman"/>
          <w:rtl w:val="0"/>
        </w:rPr>
        <w:footnoteReference w:id="2"/>
      </w:r>
      <w:r w:rsidRPr="00DA50DC">
        <w:rPr>
          <w:rFonts w:ascii="Times New Roman" w:hAnsi="Times New Roman" w:cs="Times New Roman"/>
          <w:vertAlign w:val="superscript"/>
        </w:rPr>
        <w:t>)</w:t>
      </w:r>
      <w:r w:rsidRPr="00DA50DC">
        <w:rPr>
          <w:rFonts w:ascii="Times New Roman" w:hAnsi="Times New Roman" w:cs="Times New Roman"/>
        </w:rPr>
        <w:t xml:space="preserve"> </w:t>
      </w:r>
      <w:r>
        <w:rPr>
          <w:rFonts w:ascii="Times New Roman" w:hAnsi="Times New Roman" w:cs="Times New Roman"/>
        </w:rPr>
        <w:t xml:space="preserve">okrem </w:t>
      </w:r>
      <w:r w:rsidRPr="00DA50DC">
        <w:rPr>
          <w:rFonts w:ascii="Times New Roman" w:hAnsi="Times New Roman" w:cs="Times New Roman"/>
        </w:rPr>
        <w:t>zariadení alebo ich častí, ktoré sa používajú na výskum, vývoj a testovanie nových výrobkov a procesov,</w:t>
      </w:r>
    </w:p>
    <w:p w:rsidR="001F192C" w:rsidRPr="00DA50DC" w:rsidP="00C61348">
      <w:pPr>
        <w:numPr>
          <w:ilvl w:val="1"/>
          <w:numId w:val="29"/>
        </w:numPr>
        <w:tabs>
          <w:tab w:val="left" w:pos="1080"/>
          <w:tab w:val="clear" w:pos="1337"/>
          <w:tab w:val="left" w:pos="1800"/>
        </w:tabs>
        <w:spacing w:line="360" w:lineRule="auto"/>
        <w:ind w:left="1080"/>
        <w:jc w:val="both"/>
        <w:rPr>
          <w:rFonts w:ascii="Times New Roman" w:hAnsi="Times New Roman" w:cs="Times New Roman"/>
        </w:rPr>
      </w:pPr>
      <w:r w:rsidRPr="00DA50DC">
        <w:rPr>
          <w:rFonts w:ascii="Times New Roman" w:hAnsi="Times New Roman" w:cs="Times New Roman"/>
        </w:rPr>
        <w:t>zberom, prepravou, zhodnocovaním a zneškodňovaním odpadov s výnimkou aplikácie čistiarenského kalu do pôdy v súlade s osobitným predpisom,</w:t>
      </w:r>
      <w:r>
        <w:rPr>
          <w:rStyle w:val="FootnoteReference"/>
          <w:rFonts w:ascii="Times New Roman" w:hAnsi="Times New Roman" w:cs="Times New Roman"/>
          <w:rtl w:val="0"/>
        </w:rPr>
        <w:footnoteReference w:id="3"/>
      </w:r>
      <w:r w:rsidRPr="00DA50DC">
        <w:rPr>
          <w:rFonts w:ascii="Times New Roman" w:hAnsi="Times New Roman" w:cs="Times New Roman"/>
          <w:vertAlign w:val="superscript"/>
        </w:rPr>
        <w:t xml:space="preserve">) </w:t>
      </w:r>
      <w:r w:rsidRPr="00DA50DC">
        <w:rPr>
          <w:rFonts w:ascii="Times New Roman" w:hAnsi="Times New Roman" w:cs="Times New Roman"/>
        </w:rPr>
        <w:t xml:space="preserve">ktoré </w:t>
      </w:r>
      <w:r>
        <w:rPr>
          <w:rFonts w:ascii="Times New Roman" w:hAnsi="Times New Roman" w:cs="Times New Roman"/>
        </w:rPr>
        <w:t xml:space="preserve">vyžadujú </w:t>
      </w:r>
      <w:r w:rsidRPr="00DA50DC">
        <w:rPr>
          <w:rFonts w:ascii="Times New Roman" w:hAnsi="Times New Roman" w:cs="Times New Roman"/>
        </w:rPr>
        <w:t>súhlas podľa osobitného predpisu</w:t>
      </w:r>
      <w:r>
        <w:rPr>
          <w:rStyle w:val="FootnoteReference"/>
          <w:rFonts w:ascii="Times New Roman" w:hAnsi="Times New Roman" w:cs="Times New Roman"/>
          <w:rtl w:val="0"/>
        </w:rPr>
        <w:footnoteReference w:id="4"/>
      </w:r>
      <w:r w:rsidRPr="00DA50DC">
        <w:rPr>
          <w:rFonts w:ascii="Times New Roman" w:hAnsi="Times New Roman" w:cs="Times New Roman"/>
          <w:vertAlign w:val="superscript"/>
        </w:rPr>
        <w:t>)</w:t>
      </w:r>
      <w:r w:rsidRPr="00DA50DC">
        <w:rPr>
          <w:rFonts w:ascii="Times New Roman" w:hAnsi="Times New Roman" w:cs="Times New Roman"/>
        </w:rPr>
        <w:t xml:space="preserve"> alebo</w:t>
      </w:r>
      <w:r>
        <w:rPr>
          <w:rFonts w:ascii="Times New Roman" w:hAnsi="Times New Roman" w:cs="Times New Roman"/>
        </w:rPr>
        <w:t xml:space="preserve"> </w:t>
      </w:r>
      <w:r w:rsidRPr="00DA50DC">
        <w:rPr>
          <w:rFonts w:ascii="Times New Roman" w:hAnsi="Times New Roman" w:cs="Times New Roman"/>
        </w:rPr>
        <w:t>registráci</w:t>
      </w:r>
      <w:r>
        <w:rPr>
          <w:rFonts w:ascii="Times New Roman" w:hAnsi="Times New Roman" w:cs="Times New Roman"/>
        </w:rPr>
        <w:t>u</w:t>
      </w:r>
      <w:r w:rsidRPr="00DA50DC">
        <w:rPr>
          <w:rFonts w:ascii="Times New Roman" w:hAnsi="Times New Roman" w:cs="Times New Roman"/>
        </w:rPr>
        <w:t xml:space="preserve"> podľa osobitného predpisu,</w:t>
      </w:r>
      <w:r>
        <w:rPr>
          <w:rStyle w:val="FootnoteReference"/>
          <w:rFonts w:ascii="Times New Roman" w:hAnsi="Times New Roman" w:cs="Times New Roman"/>
          <w:rtl w:val="0"/>
        </w:rPr>
        <w:footnoteReference w:id="5"/>
      </w:r>
      <w:r w:rsidRPr="00DA50DC">
        <w:rPr>
          <w:rFonts w:ascii="Times New Roman" w:hAnsi="Times New Roman" w:cs="Times New Roman"/>
          <w:vertAlign w:val="superscript"/>
        </w:rPr>
        <w:t>)</w:t>
      </w:r>
      <w:r w:rsidRPr="00DA50DC">
        <w:rPr>
          <w:rFonts w:ascii="Times New Roman" w:hAnsi="Times New Roman" w:cs="Times New Roman"/>
        </w:rPr>
        <w:tab/>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cezhraničným pohybom odpadov, ktorý vyžaduje povolenie podľa osobitného predpisu,</w:t>
      </w:r>
      <w:r>
        <w:rPr>
          <w:rStyle w:val="FootnoteReference"/>
          <w:rFonts w:ascii="Times New Roman" w:hAnsi="Times New Roman" w:cs="Times New Roman"/>
          <w:rtl w:val="0"/>
        </w:rPr>
        <w:footnoteReference w:id="6"/>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vypúšťaním odpadových vôd do povrchových vôd alebo do podzemných vôd, ktoré vyžaduje povolenie podľa osobitného predpisu</w:t>
      </w:r>
      <w:r>
        <w:rPr>
          <w:rStyle w:val="FootnoteReference"/>
          <w:rFonts w:ascii="Times New Roman" w:hAnsi="Times New Roman" w:cs="Times New Roman"/>
          <w:rtl w:val="0"/>
        </w:rPr>
        <w:footnoteReference w:id="7"/>
      </w:r>
      <w:r w:rsidRPr="00DA50DC">
        <w:rPr>
          <w:rFonts w:ascii="Times New Roman" w:hAnsi="Times New Roman" w:cs="Times New Roman"/>
          <w:vertAlign w:val="superscript"/>
        </w:rPr>
        <w:t>)</w:t>
      </w:r>
      <w:r w:rsidRPr="00DA50DC">
        <w:rPr>
          <w:rFonts w:ascii="Times New Roman" w:hAnsi="Times New Roman" w:cs="Times New Roman"/>
        </w:rPr>
        <w:t xml:space="preserve"> vrátane povolenia 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vypúšťaním znečisťujúcich látok do povrchových vôd alebo do podzemných vôd alebo injektážou znečisťujúcich látok do podzemných vôd, ktoré vyžaduje  povolenie podľa osobitného predpisu</w:t>
      </w:r>
      <w:r w:rsidRPr="00DA50DC">
        <w:rPr>
          <w:rFonts w:ascii="Times New Roman" w:hAnsi="Times New Roman" w:cs="Times New Roman"/>
          <w:vertAlign w:val="superscript"/>
        </w:rPr>
        <w:t xml:space="preserve">6)  </w:t>
      </w:r>
      <w:r w:rsidRPr="00DA50DC">
        <w:rPr>
          <w:rFonts w:ascii="Times New Roman" w:hAnsi="Times New Roman" w:cs="Times New Roman"/>
        </w:rPr>
        <w:t>vrátane povolenia 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odberom vody a vzdúvaním vody, ktoré vyžadujú povolenie podľa osobitného predpisu</w:t>
      </w:r>
      <w:r>
        <w:rPr>
          <w:rStyle w:val="FootnoteReference"/>
          <w:rFonts w:ascii="Times New Roman" w:hAnsi="Times New Roman" w:cs="Times New Roman"/>
          <w:rtl w:val="0"/>
        </w:rPr>
        <w:footnoteReference w:id="8"/>
      </w:r>
      <w:r w:rsidRPr="00DA50DC">
        <w:rPr>
          <w:rFonts w:ascii="Times New Roman" w:hAnsi="Times New Roman" w:cs="Times New Roman"/>
          <w:vertAlign w:val="superscript"/>
        </w:rPr>
        <w:t>)</w:t>
      </w:r>
      <w:r w:rsidRPr="00DA50DC">
        <w:rPr>
          <w:rFonts w:ascii="Times New Roman" w:hAnsi="Times New Roman" w:cs="Times New Roman"/>
        </w:rPr>
        <w:t xml:space="preserve"> vrátane povolenia </w:t>
      </w:r>
      <w:r w:rsidRPr="00DA50DC">
        <w:rPr>
          <w:rFonts w:ascii="Times New Roman" w:hAnsi="Times New Roman" w:cs="Times New Roman"/>
        </w:rPr>
        <w:t>s tým spojených vodných stavieb,</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výrobou, používaním, uskladňovaním, spracúvaním, plnením, uvoľňovaním do životného prostredia a vnútropodnikovou prepravou</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nebezpečných chemických látok a nebezpečných chemických prípravkov podľa osobitného predpisu,</w:t>
      </w:r>
      <w:r>
        <w:rPr>
          <w:rStyle w:val="FootnoteReference"/>
          <w:rFonts w:ascii="Times New Roman" w:hAnsi="Times New Roman" w:cs="Times New Roman"/>
          <w:rtl w:val="0"/>
        </w:rPr>
        <w:footnoteReference w:id="9"/>
      </w:r>
      <w:r w:rsidRPr="00DA50DC">
        <w:rPr>
          <w:rFonts w:ascii="Times New Roman" w:hAnsi="Times New Roman" w:cs="Times New Roman"/>
          <w:vertAlign w:val="superscript"/>
        </w:rPr>
        <w:t>)</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prípravkov na ochranu rastlín vrátane ich uvádzania na trh podľa osobitného predpisu,</w:t>
      </w:r>
      <w:r>
        <w:rPr>
          <w:rStyle w:val="FootnoteReference"/>
          <w:rFonts w:ascii="Times New Roman" w:hAnsi="Times New Roman" w:cs="Times New Roman"/>
          <w:rtl w:val="0"/>
        </w:rPr>
        <w:footnoteReference w:id="10"/>
      </w:r>
      <w:r w:rsidRPr="00DA50DC">
        <w:rPr>
          <w:rFonts w:ascii="Times New Roman" w:hAnsi="Times New Roman" w:cs="Times New Roman"/>
          <w:vertAlign w:val="superscript"/>
        </w:rPr>
        <w:t>)</w:t>
      </w:r>
    </w:p>
    <w:p w:rsidR="001F192C" w:rsidRPr="00DA50DC" w:rsidP="001F192C">
      <w:pPr>
        <w:numPr>
          <w:ilvl w:val="2"/>
          <w:numId w:val="29"/>
        </w:numPr>
        <w:tabs>
          <w:tab w:val="left" w:pos="1620"/>
          <w:tab w:val="clear" w:pos="2280"/>
        </w:tabs>
        <w:spacing w:line="360" w:lineRule="auto"/>
        <w:ind w:left="1620" w:hanging="540"/>
        <w:jc w:val="both"/>
        <w:rPr>
          <w:rFonts w:ascii="Times New Roman" w:hAnsi="Times New Roman" w:cs="Times New Roman"/>
        </w:rPr>
      </w:pPr>
      <w:r w:rsidRPr="00DA50DC">
        <w:rPr>
          <w:rFonts w:ascii="Times New Roman" w:hAnsi="Times New Roman" w:cs="Times New Roman"/>
        </w:rPr>
        <w:t>biocídnych výrobkov vrátane ich uvádzania na trh podľa osobitného predpisu,</w:t>
      </w:r>
      <w:r>
        <w:rPr>
          <w:rStyle w:val="FootnoteReference"/>
          <w:rFonts w:ascii="Times New Roman" w:hAnsi="Times New Roman" w:cs="Times New Roman"/>
          <w:rtl w:val="0"/>
        </w:rPr>
        <w:footnoteReference w:id="11"/>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prepravou nebezpečného alebo znečisťujúceho tovaru cestnou dopravou, železničnou dopravou, vnútrozemskou vodnou dopravou, námornou dopravou alebo leteckou dopravou podľa osobitných predpisov,</w:t>
      </w:r>
      <w:r>
        <w:rPr>
          <w:rStyle w:val="FootnoteReference"/>
          <w:rFonts w:ascii="Times New Roman" w:hAnsi="Times New Roman" w:cs="Times New Roman"/>
          <w:rtl w:val="0"/>
        </w:rPr>
        <w:footnoteReference w:id="12"/>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prevádzkou veľkých zdrojov</w:t>
      </w:r>
      <w:r w:rsidRPr="00770644">
        <w:rPr>
          <w:rFonts w:ascii="Times New Roman" w:hAnsi="Times New Roman" w:cs="Times New Roman"/>
        </w:rPr>
        <w:t xml:space="preserve"> </w:t>
      </w:r>
      <w:r w:rsidRPr="00DA50DC">
        <w:rPr>
          <w:rFonts w:ascii="Times New Roman" w:hAnsi="Times New Roman" w:cs="Times New Roman"/>
        </w:rPr>
        <w:t>znečisťovania ovzdušia</w:t>
      </w:r>
      <w:r>
        <w:rPr>
          <w:rFonts w:ascii="Times New Roman" w:hAnsi="Times New Roman" w:cs="Times New Roman"/>
        </w:rPr>
        <w:t>,</w:t>
      </w:r>
      <w:r w:rsidRPr="00DA50DC">
        <w:rPr>
          <w:rFonts w:ascii="Times New Roman" w:hAnsi="Times New Roman" w:cs="Times New Roman"/>
        </w:rPr>
        <w:t> stredných zdrojov znečisťovania ovzdušia</w:t>
      </w:r>
      <w:r w:rsidRPr="00B66418">
        <w:rPr>
          <w:rFonts w:ascii="Times New Roman" w:hAnsi="Times New Roman" w:cs="Times New Roman"/>
        </w:rPr>
        <w:t>, spaľovní odpadov alebo zariadení na spoluspaľovanie odpadov a i</w:t>
      </w:r>
      <w:r w:rsidRPr="00B66418">
        <w:rPr>
          <w:rFonts w:ascii="Times New Roman" w:hAnsi="Times New Roman" w:cs="Times New Roman"/>
        </w:rPr>
        <w:t xml:space="preserve">ch zmien </w:t>
      </w:r>
      <w:r w:rsidRPr="00DA50DC">
        <w:rPr>
          <w:rFonts w:ascii="Times New Roman" w:hAnsi="Times New Roman" w:cs="Times New Roman"/>
        </w:rPr>
        <w:t>vyžadujúc</w:t>
      </w:r>
      <w:r>
        <w:rPr>
          <w:rFonts w:ascii="Times New Roman" w:hAnsi="Times New Roman" w:cs="Times New Roman"/>
        </w:rPr>
        <w:t>ich</w:t>
      </w:r>
      <w:r w:rsidRPr="00DA50DC">
        <w:rPr>
          <w:rFonts w:ascii="Times New Roman" w:hAnsi="Times New Roman" w:cs="Times New Roman"/>
        </w:rPr>
        <w:t xml:space="preserve"> súhlas podľa osobitného predpisu,</w:t>
      </w:r>
      <w:r>
        <w:rPr>
          <w:rStyle w:val="FootnoteReference"/>
          <w:rFonts w:ascii="Times New Roman" w:hAnsi="Times New Roman" w:cs="Times New Roman"/>
          <w:rtl w:val="0"/>
        </w:rPr>
        <w:footnoteReference w:id="13"/>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80"/>
        <w:jc w:val="both"/>
        <w:rPr>
          <w:rFonts w:ascii="Times New Roman" w:hAnsi="Times New Roman" w:cs="Times New Roman"/>
        </w:rPr>
      </w:pPr>
      <w:r w:rsidRPr="00DA50DC">
        <w:rPr>
          <w:rFonts w:ascii="Times New Roman" w:hAnsi="Times New Roman" w:cs="Times New Roman"/>
        </w:rPr>
        <w:t>používaním geneticky modifikovaných organizmov v uzavretých priestoroch vrátane ich prepravy podľa osobitného predpisu,</w:t>
      </w:r>
      <w:r>
        <w:rPr>
          <w:rStyle w:val="FootnoteReference"/>
          <w:rFonts w:ascii="Times New Roman" w:hAnsi="Times New Roman" w:cs="Times New Roman"/>
          <w:rtl w:val="0"/>
        </w:rPr>
        <w:footnoteReference w:id="14"/>
      </w:r>
      <w:r w:rsidRPr="00DA50DC">
        <w:rPr>
          <w:rFonts w:ascii="Times New Roman" w:hAnsi="Times New Roman" w:cs="Times New Roman"/>
          <w:vertAlign w:val="superscript"/>
        </w:rPr>
        <w:t>)</w:t>
      </w:r>
    </w:p>
    <w:p w:rsidR="001F192C" w:rsidRPr="00DA50DC" w:rsidP="001F192C">
      <w:pPr>
        <w:numPr>
          <w:ilvl w:val="1"/>
          <w:numId w:val="29"/>
        </w:numPr>
        <w:tabs>
          <w:tab w:val="left" w:pos="1080"/>
          <w:tab w:val="clear" w:pos="1337"/>
        </w:tabs>
        <w:spacing w:line="360" w:lineRule="auto"/>
        <w:ind w:left="1077" w:hanging="357"/>
        <w:jc w:val="both"/>
        <w:rPr>
          <w:rFonts w:ascii="Times New Roman" w:hAnsi="Times New Roman" w:cs="Times New Roman"/>
        </w:rPr>
      </w:pPr>
      <w:r w:rsidRPr="00DA50DC">
        <w:rPr>
          <w:rFonts w:ascii="Times New Roman" w:hAnsi="Times New Roman" w:cs="Times New Roman"/>
        </w:rPr>
        <w:t>zámerným uvoľňovaním geneticky modifikovaných organizmov podľa osobitného pr</w:t>
      </w:r>
      <w:r w:rsidRPr="00DA50DC">
        <w:rPr>
          <w:rFonts w:ascii="Times New Roman" w:hAnsi="Times New Roman" w:cs="Times New Roman"/>
        </w:rPr>
        <w:t>edpisu.</w:t>
      </w:r>
      <w:r>
        <w:rPr>
          <w:rFonts w:ascii="Times New Roman" w:hAnsi="Times New Roman" w:cs="Times New Roman"/>
          <w:vertAlign w:val="superscript"/>
          <w:rtl w:val="0"/>
        </w:rPr>
        <w:footnoteReference w:id="15"/>
      </w:r>
      <w:r w:rsidRPr="002813C4">
        <w:rPr>
          <w:rFonts w:ascii="Times New Roman" w:hAnsi="Times New Roman" w:cs="Times New Roman"/>
          <w:vertAlign w:val="superscript"/>
        </w:rPr>
        <w:t>)</w:t>
      </w:r>
    </w:p>
    <w:p w:rsidR="001F192C" w:rsidRPr="00DA50DC" w:rsidP="001F192C">
      <w:pPr>
        <w:spacing w:line="360" w:lineRule="auto"/>
        <w:ind w:left="300"/>
        <w:jc w:val="both"/>
        <w:rPr>
          <w:rFonts w:ascii="Times New Roman" w:hAnsi="Times New Roman" w:cs="Times New Roman"/>
        </w:rPr>
      </w:pPr>
    </w:p>
    <w:p w:rsidR="001F192C" w:rsidP="001F192C">
      <w:pPr>
        <w:numPr>
          <w:ilvl w:val="0"/>
          <w:numId w:val="29"/>
        </w:numPr>
        <w:tabs>
          <w:tab w:val="left" w:pos="660"/>
        </w:tabs>
        <w:spacing w:line="360" w:lineRule="auto"/>
        <w:jc w:val="both"/>
        <w:rPr>
          <w:rFonts w:ascii="Times New Roman" w:hAnsi="Times New Roman" w:cs="Times New Roman"/>
        </w:rPr>
      </w:pPr>
      <w:r w:rsidRPr="00DA50DC">
        <w:rPr>
          <w:rFonts w:ascii="Times New Roman" w:hAnsi="Times New Roman" w:cs="Times New Roman"/>
        </w:rPr>
        <w:t>Tento zákon sa vzťahuje na environmentálnu škodu a bezprostrednú hrozbu takejto škody na chránených druhoch rastlín a živočíchov (ďalej len „chránený druh“) a chránených biotopoch spôsobenú zavineným konaním prevádzkovateľa inej pracovnej činnos</w:t>
      </w:r>
      <w:r w:rsidRPr="00DA50DC">
        <w:rPr>
          <w:rFonts w:ascii="Times New Roman" w:hAnsi="Times New Roman" w:cs="Times New Roman"/>
        </w:rPr>
        <w:t>ti ako je uvedená v odseku 2.</w:t>
      </w:r>
    </w:p>
    <w:p w:rsidR="001F192C" w:rsidRPr="00DA50DC" w:rsidP="001F192C">
      <w:pPr>
        <w:spacing w:line="120" w:lineRule="auto"/>
        <w:ind w:firstLine="284"/>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Tento zákon sa nevzťahuje na environmentálnu škodu, ani na bezprostrednú hrozbu takejto škody spôsobenú</w:t>
      </w:r>
    </w:p>
    <w:p w:rsidR="001F192C" w:rsidRPr="00A67BE1" w:rsidP="001F192C">
      <w:pPr>
        <w:numPr>
          <w:ilvl w:val="0"/>
          <w:numId w:val="2"/>
        </w:numPr>
        <w:tabs>
          <w:tab w:val="left" w:pos="360"/>
          <w:tab w:val="left" w:pos="720"/>
        </w:tabs>
        <w:spacing w:line="360" w:lineRule="auto"/>
        <w:ind w:left="360"/>
        <w:jc w:val="both"/>
        <w:rPr>
          <w:rFonts w:ascii="Times New Roman" w:hAnsi="Times New Roman" w:cs="Times New Roman"/>
        </w:rPr>
      </w:pPr>
      <w:r w:rsidRPr="00A82701">
        <w:rPr>
          <w:rFonts w:ascii="Times New Roman" w:hAnsi="Times New Roman" w:cs="Times New Roman"/>
        </w:rPr>
        <w:t>vojnou</w:t>
      </w:r>
      <w:r>
        <w:rPr>
          <w:rStyle w:val="FootnoteReference"/>
          <w:rFonts w:ascii="Times New Roman" w:hAnsi="Times New Roman" w:cs="Times New Roman"/>
          <w:rtl w:val="0"/>
        </w:rPr>
        <w:footnoteReference w:id="16"/>
      </w:r>
      <w:r w:rsidRPr="00A82701">
        <w:rPr>
          <w:rFonts w:ascii="Times New Roman" w:hAnsi="Times New Roman" w:cs="Times New Roman"/>
          <w:vertAlign w:val="superscript"/>
        </w:rPr>
        <w:t>)</w:t>
      </w:r>
      <w:r>
        <w:rPr>
          <w:rFonts w:ascii="Times New Roman" w:hAnsi="Times New Roman" w:cs="Times New Roman"/>
          <w:vertAlign w:val="superscript"/>
        </w:rPr>
        <w:t xml:space="preserve"> </w:t>
      </w:r>
      <w:r w:rsidRPr="00A82701">
        <w:rPr>
          <w:rFonts w:ascii="Times New Roman" w:hAnsi="Times New Roman" w:cs="Times New Roman"/>
        </w:rPr>
        <w:t>alebo vojnovým stavom</w:t>
      </w:r>
      <w:r>
        <w:rPr>
          <w:rStyle w:val="FootnoteReference"/>
          <w:rFonts w:ascii="Times New Roman" w:hAnsi="Times New Roman" w:cs="Times New Roman"/>
          <w:rtl w:val="0"/>
        </w:rPr>
        <w:footnoteReference w:id="17"/>
      </w:r>
      <w:r w:rsidRPr="00A82701">
        <w:rPr>
          <w:rFonts w:ascii="Times New Roman" w:hAnsi="Times New Roman" w:cs="Times New Roman"/>
          <w:vertAlign w:val="superscript"/>
        </w:rPr>
        <w:t>)</w:t>
      </w:r>
      <w:r>
        <w:rPr>
          <w:rFonts w:ascii="Times New Roman" w:hAnsi="Times New Roman" w:cs="Times New Roman"/>
        </w:rPr>
        <w:t>,</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prírodným javom výnimočnej, neovplyvniteľnej a  neodvrátiteľnej povahy,</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činnosťou s jadrovým rizikom, na ktorú sa vzťahuje osobitný predpis,</w:t>
      </w:r>
      <w:r>
        <w:rPr>
          <w:rStyle w:val="FootnoteReference"/>
          <w:rFonts w:ascii="Times New Roman" w:hAnsi="Times New Roman" w:cs="Times New Roman"/>
          <w:rtl w:val="0"/>
        </w:rPr>
        <w:footnoteReference w:id="18"/>
      </w:r>
      <w:r w:rsidRPr="00DA50DC">
        <w:rPr>
          <w:rFonts w:ascii="Times New Roman" w:hAnsi="Times New Roman" w:cs="Times New Roman"/>
          <w:vertAlign w:val="superscript"/>
        </w:rPr>
        <w:t>)</w:t>
      </w:r>
      <w:r w:rsidRPr="00DA50DC">
        <w:rPr>
          <w:rFonts w:ascii="Times New Roman" w:hAnsi="Times New Roman" w:cs="Times New Roman"/>
        </w:rPr>
        <w:t xml:space="preserve"> ako aj udalosťou alebo činnosťou, pri ktorej sa na zodpovednosť alebo náhradu škody vzťahujú ustanovenia medzinárodnej zmluvy,</w:t>
      </w:r>
      <w:r>
        <w:rPr>
          <w:rStyle w:val="FootnoteReference"/>
          <w:rFonts w:ascii="Times New Roman" w:hAnsi="Times New Roman" w:cs="Times New Roman"/>
          <w:rtl w:val="0"/>
        </w:rPr>
        <w:footnoteReference w:id="19"/>
      </w:r>
      <w:r w:rsidRPr="00DA50DC">
        <w:rPr>
          <w:rFonts w:ascii="Times New Roman" w:hAnsi="Times New Roman" w:cs="Times New Roman"/>
          <w:vertAlign w:val="superscript"/>
        </w:rPr>
        <w:t>)</w:t>
      </w:r>
      <w:r w:rsidRPr="00DA50DC">
        <w:rPr>
          <w:rFonts w:ascii="Times New Roman" w:hAnsi="Times New Roman" w:cs="Times New Roman"/>
        </w:rPr>
        <w:t xml:space="preserve"> ktorou je Slovenská republika viazaná,</w:t>
      </w:r>
    </w:p>
    <w:p w:rsidR="001F192C" w:rsidRPr="00DA50DC" w:rsidP="001F192C">
      <w:pPr>
        <w:numPr>
          <w:ilvl w:val="0"/>
          <w:numId w:val="2"/>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znečistením difúzneho charakteru, pri ktorom nie je možné určiť príčinnú súvislosť medzi environmentálnou škodou a pracovnou činnosťou jednotlivých prevádzkovateľov.</w:t>
      </w:r>
    </w:p>
    <w:p w:rsidR="001F192C" w:rsidRPr="00DA50DC" w:rsidP="001F192C">
      <w:pPr>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(5) Tento zákon sa nevzťahuje na činnosti, ktorých</w:t>
      </w:r>
    </w:p>
    <w:p w:rsidR="001F192C" w:rsidRPr="00DA50DC" w:rsidP="001F192C">
      <w:pPr>
        <w:numPr>
          <w:ilvl w:val="0"/>
          <w:numId w:val="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hlavným účelom je slúžiť obrane </w:t>
      </w:r>
      <w:r>
        <w:rPr>
          <w:rFonts w:ascii="Times New Roman" w:hAnsi="Times New Roman" w:cs="Times New Roman"/>
        </w:rPr>
        <w:t xml:space="preserve">štátu </w:t>
      </w:r>
      <w:r w:rsidRPr="00DA50DC">
        <w:rPr>
          <w:rFonts w:ascii="Times New Roman" w:hAnsi="Times New Roman" w:cs="Times New Roman"/>
        </w:rPr>
        <w:t>alebo medzinárodnej bezpečno</w:t>
      </w:r>
      <w:r w:rsidRPr="00DA50DC">
        <w:rPr>
          <w:rFonts w:ascii="Times New Roman" w:hAnsi="Times New Roman" w:cs="Times New Roman"/>
        </w:rPr>
        <w:t>sti,</w:t>
      </w:r>
    </w:p>
    <w:p w:rsidR="001F192C" w:rsidRPr="00DA50DC" w:rsidP="001F192C">
      <w:pPr>
        <w:numPr>
          <w:ilvl w:val="0"/>
          <w:numId w:val="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výlučným účelom je ochrana pred živelnými pohromami.</w:t>
      </w:r>
      <w:r>
        <w:rPr>
          <w:rStyle w:val="FootnoteReference"/>
          <w:rFonts w:ascii="Times New Roman" w:hAnsi="Times New Roman" w:cs="Times New Roman"/>
          <w:rtl w:val="0"/>
        </w:rPr>
        <w:footnoteReference w:id="20"/>
      </w:r>
      <w:r w:rsidRPr="00DA50DC">
        <w:rPr>
          <w:rFonts w:ascii="Times New Roman" w:hAnsi="Times New Roman" w:cs="Times New Roman"/>
          <w:vertAlign w:val="superscript"/>
        </w:rPr>
        <w:t>)</w:t>
      </w: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p>
    <w:p w:rsidR="001F192C" w:rsidRPr="00DA50DC" w:rsidP="001F192C">
      <w:pPr>
        <w:numPr>
          <w:ilvl w:val="2"/>
          <w:numId w:val="3"/>
        </w:numPr>
        <w:tabs>
          <w:tab w:val="clear" w:pos="2790"/>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Tento zákon sa nevzťahuje na environmentálnu škodu, ak od emisie, udalosti alebo havárie, ktorá škodu spôsobila, uplynulo viac ako 30 rokov. </w:t>
      </w:r>
    </w:p>
    <w:p w:rsidR="001F192C" w:rsidRPr="00DA50DC" w:rsidP="001F192C">
      <w:pPr>
        <w:spacing w:line="360" w:lineRule="auto"/>
        <w:ind w:firstLine="360"/>
        <w:jc w:val="both"/>
        <w:rPr>
          <w:rFonts w:ascii="Times New Roman" w:hAnsi="Times New Roman" w:cs="Times New Roman"/>
          <w:color w:val="FF0000"/>
        </w:rPr>
      </w:pPr>
      <w:r w:rsidRPr="00DA50DC">
        <w:rPr>
          <w:rFonts w:ascii="Times New Roman" w:hAnsi="Times New Roman" w:cs="Times New Roman"/>
          <w:color w:val="FF0000"/>
        </w:rPr>
        <w:t xml:space="preserve">                                                    </w:t>
      </w:r>
      <w:r w:rsidRPr="00DA50DC">
        <w:rPr>
          <w:rFonts w:ascii="Times New Roman" w:hAnsi="Times New Roman" w:cs="Times New Roman"/>
          <w:color w:val="FF0000"/>
        </w:rPr>
        <w:t xml:space="preserve">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2</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Základné pojmy</w:t>
      </w:r>
    </w:p>
    <w:p w:rsidR="001F192C" w:rsidRPr="00DA50DC" w:rsidP="001F192C">
      <w:pPr>
        <w:jc w:val="both"/>
        <w:rPr>
          <w:rFonts w:ascii="Times New Roman" w:hAnsi="Times New Roman" w:cs="Times New Roman"/>
          <w:b/>
          <w:color w:val="FF0000"/>
          <w:sz w:val="36"/>
          <w:szCs w:val="36"/>
        </w:rPr>
      </w:pPr>
    </w:p>
    <w:p w:rsidR="001F192C" w:rsidRPr="00DA50DC" w:rsidP="001F192C">
      <w:pPr>
        <w:spacing w:line="360" w:lineRule="auto"/>
        <w:ind w:firstLine="360"/>
        <w:rPr>
          <w:rFonts w:ascii="Times New Roman" w:hAnsi="Times New Roman" w:cs="Times New Roman"/>
          <w:color w:val="FF0000"/>
        </w:rPr>
      </w:pPr>
      <w:r w:rsidRPr="00DA50DC">
        <w:rPr>
          <w:rFonts w:ascii="Times New Roman" w:hAnsi="Times New Roman" w:cs="Times New Roman"/>
        </w:rPr>
        <w:t>(1) Na účely tohto zákona sa rozumie</w:t>
      </w:r>
    </w:p>
    <w:p w:rsidR="001F192C" w:rsidRPr="00DA50DC" w:rsidP="001F192C">
      <w:pPr>
        <w:numPr>
          <w:ilvl w:val="0"/>
          <w:numId w:val="5"/>
        </w:numPr>
        <w:tabs>
          <w:tab w:val="left" w:pos="360"/>
          <w:tab w:val="left" w:pos="540"/>
        </w:tabs>
        <w:spacing w:line="360" w:lineRule="auto"/>
        <w:ind w:left="360"/>
        <w:rPr>
          <w:rFonts w:ascii="Times New Roman" w:hAnsi="Times New Roman" w:cs="Times New Roman"/>
          <w:color w:val="800080"/>
        </w:rPr>
      </w:pPr>
      <w:r w:rsidRPr="00DA50DC">
        <w:rPr>
          <w:rFonts w:ascii="Times New Roman" w:hAnsi="Times New Roman" w:cs="Times New Roman"/>
        </w:rPr>
        <w:t xml:space="preserve">environmentálnou škodou škoda na   </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chránených druhoch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ch </w:t>
      </w:r>
      <w:r w:rsidRPr="00DA50DC">
        <w:rPr>
          <w:rFonts w:ascii="Times New Roman" w:hAnsi="Times New Roman" w:cs="Times New Roman"/>
        </w:rPr>
        <w:t>biotopoch, ktorá má závažné nepriaznivé účinky na dosahovanie alebo udržiavanie priaznivého stavu ochrany chránených druhov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ch </w:t>
      </w:r>
      <w:r w:rsidRPr="00DA50DC">
        <w:rPr>
          <w:rFonts w:ascii="Times New Roman" w:hAnsi="Times New Roman" w:cs="Times New Roman"/>
        </w:rPr>
        <w:t>biotopov, s výnimkou už skôr identifikovaných nepriaznivých účinkov vzniknutých následkom konania prevádzkovateľa, na ktoré bol výslovne oprávnený v súlade s osobitným predpisom,</w:t>
      </w:r>
      <w:r>
        <w:rPr>
          <w:rStyle w:val="FootnoteReference"/>
          <w:rFonts w:ascii="Times New Roman" w:hAnsi="Times New Roman" w:cs="Times New Roman"/>
          <w:rtl w:val="0"/>
        </w:rPr>
        <w:footnoteReference w:id="21"/>
      </w:r>
      <w:r w:rsidRPr="00DA50DC">
        <w:rPr>
          <w:rFonts w:ascii="Times New Roman" w:hAnsi="Times New Roman" w:cs="Times New Roman"/>
          <w:vertAlign w:val="superscript"/>
        </w:rPr>
        <w:t>)</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vode, ktorá má závažné nepriaznivé účinky na ekologický, chemický alebo kvantitatívny sta</w:t>
      </w:r>
      <w:r w:rsidRPr="00DA50DC">
        <w:rPr>
          <w:rFonts w:ascii="Times New Roman" w:hAnsi="Times New Roman" w:cs="Times New Roman"/>
        </w:rPr>
        <w:t>v vôd</w:t>
      </w:r>
      <w:r>
        <w:rPr>
          <w:rStyle w:val="FootnoteReference"/>
          <w:rFonts w:ascii="Times New Roman" w:hAnsi="Times New Roman" w:cs="Times New Roman"/>
          <w:rtl w:val="0"/>
        </w:rPr>
        <w:footnoteReference w:id="22"/>
      </w:r>
      <w:r w:rsidRPr="00DA50DC">
        <w:rPr>
          <w:rFonts w:ascii="Times New Roman" w:hAnsi="Times New Roman" w:cs="Times New Roman"/>
          <w:vertAlign w:val="superscript"/>
        </w:rPr>
        <w:t>)</w:t>
      </w:r>
      <w:r w:rsidRPr="00DA50DC">
        <w:rPr>
          <w:rFonts w:ascii="Times New Roman" w:hAnsi="Times New Roman" w:cs="Times New Roman"/>
        </w:rPr>
        <w:t xml:space="preserve"> alebo na ekologický potenciál vôd, s výnimkou nepriaznivých účinkov ustanovených v osobitnom predpise,</w:t>
      </w:r>
      <w:r>
        <w:rPr>
          <w:rStyle w:val="FootnoteReference"/>
          <w:rFonts w:ascii="Times New Roman" w:hAnsi="Times New Roman" w:cs="Times New Roman"/>
          <w:rtl w:val="0"/>
        </w:rPr>
        <w:footnoteReference w:id="23"/>
      </w:r>
      <w:r w:rsidRPr="00DA50DC">
        <w:rPr>
          <w:rFonts w:ascii="Times New Roman" w:hAnsi="Times New Roman" w:cs="Times New Roman"/>
          <w:vertAlign w:val="superscript"/>
        </w:rPr>
        <w:t>)</w:t>
      </w:r>
      <w:r w:rsidRPr="00DA50DC">
        <w:rPr>
          <w:rFonts w:ascii="Times New Roman" w:hAnsi="Times New Roman" w:cs="Times New Roman"/>
        </w:rPr>
        <w:t xml:space="preserve"> alebo </w:t>
      </w:r>
    </w:p>
    <w:p w:rsidR="001F192C" w:rsidRPr="00DA50DC" w:rsidP="001F192C">
      <w:pPr>
        <w:numPr>
          <w:ilvl w:val="0"/>
          <w:numId w:val="4"/>
        </w:numPr>
        <w:tabs>
          <w:tab w:val="clear" w:pos="360"/>
          <w:tab w:val="left" w:pos="720"/>
        </w:tabs>
        <w:spacing w:line="360" w:lineRule="auto"/>
        <w:ind w:left="720"/>
        <w:jc w:val="both"/>
        <w:rPr>
          <w:rFonts w:ascii="Times New Roman" w:hAnsi="Times New Roman" w:cs="Times New Roman"/>
        </w:rPr>
      </w:pPr>
      <w:r w:rsidRPr="00DA50DC">
        <w:rPr>
          <w:rFonts w:ascii="Times New Roman" w:hAnsi="Times New Roman" w:cs="Times New Roman"/>
        </w:rPr>
        <w:t>pôde spočívajúca v znečistení pôdy predstavujúcom závažné riziko nepriaznivých účinkov na zdravie</w:t>
      </w:r>
      <w:r>
        <w:rPr>
          <w:rStyle w:val="FootnoteReference"/>
          <w:rFonts w:ascii="Times New Roman" w:hAnsi="Times New Roman" w:cs="Times New Roman"/>
          <w:rtl w:val="0"/>
        </w:rPr>
        <w:footnoteReference w:id="24"/>
      </w:r>
      <w:r w:rsidRPr="00DA50DC">
        <w:rPr>
          <w:rFonts w:ascii="Times New Roman" w:hAnsi="Times New Roman" w:cs="Times New Roman"/>
          <w:vertAlign w:val="superscript"/>
        </w:rPr>
        <w:t>)</w:t>
      </w:r>
      <w:r w:rsidRPr="00DA50DC">
        <w:rPr>
          <w:rFonts w:ascii="Times New Roman" w:hAnsi="Times New Roman" w:cs="Times New Roman"/>
        </w:rPr>
        <w:t xml:space="preserve"> v dôsledku priameho alebo nepriameho</w:t>
      </w:r>
      <w:r w:rsidRPr="00DA50DC">
        <w:rPr>
          <w:rFonts w:ascii="Times New Roman" w:hAnsi="Times New Roman" w:cs="Times New Roman"/>
        </w:rPr>
        <w:t xml:space="preserve"> zavedenia látok, prípravkov, organizmov alebo mikroorganizmov na pôdu, do pôdy alebo pod jej povrch,</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bezprostrednou hrozbou environmentálnej škody dostatočná</w:t>
      </w:r>
      <w:r w:rsidRPr="00DA50DC">
        <w:rPr>
          <w:rFonts w:ascii="Times New Roman" w:hAnsi="Times New Roman" w:cs="Times New Roman"/>
          <w:b/>
        </w:rPr>
        <w:t xml:space="preserve"> </w:t>
      </w:r>
      <w:r w:rsidRPr="00DA50DC">
        <w:rPr>
          <w:rFonts w:ascii="Times New Roman" w:hAnsi="Times New Roman" w:cs="Times New Roman"/>
        </w:rPr>
        <w:t>pravdepodobnosť, že v blízkej budúcnosti môže dôjsť k environmentálnej škode,</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škodou merateľná nepriaznivá zmena prírodného zdroja alebo merateľné zhoršenie funkcií prírodného zdroja, ku ktorým môže dôjsť priamo alebo nepriamo, </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pracovnou činnosťou činnosť vykonávaná v rámci hospodárskej činnosti, obchodu alebo podnikania bez ohľadu na jej súkromnú alebo verejnú povahu alebo jej ziskový či neziskový charakter,</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prevádzkovateľom</w:t>
      </w:r>
      <w:r w:rsidRPr="00DA50DC">
        <w:rPr>
          <w:rFonts w:ascii="Times New Roman" w:hAnsi="Times New Roman" w:cs="Times New Roman"/>
          <w:b/>
        </w:rPr>
        <w:t xml:space="preserve"> </w:t>
      </w:r>
      <w:r w:rsidRPr="00DA50DC">
        <w:rPr>
          <w:rFonts w:ascii="Times New Roman" w:hAnsi="Times New Roman" w:cs="Times New Roman"/>
        </w:rPr>
        <w:t>právnická osoba alebo fyzická osoba - podnikateľ, ktorá vykonáva alebo riadi pracovnú činnosť, alebo na ktorú boli podľa osobitného predpisu</w:t>
      </w:r>
      <w:r>
        <w:rPr>
          <w:rStyle w:val="FootnoteReference"/>
          <w:rFonts w:ascii="Times New Roman" w:hAnsi="Times New Roman" w:cs="Times New Roman"/>
          <w:rtl w:val="0"/>
        </w:rPr>
        <w:footnoteReference w:id="25"/>
      </w:r>
      <w:r w:rsidRPr="00DA50DC">
        <w:rPr>
          <w:rFonts w:ascii="Times New Roman" w:hAnsi="Times New Roman" w:cs="Times New Roman"/>
          <w:vertAlign w:val="superscript"/>
        </w:rPr>
        <w:t>)</w:t>
      </w:r>
      <w:r w:rsidRPr="00DA50DC">
        <w:rPr>
          <w:rFonts w:ascii="Times New Roman" w:hAnsi="Times New Roman" w:cs="Times New Roman"/>
        </w:rPr>
        <w:t xml:space="preserve"> prevedené rozhodujúce ekonomické právomoci nad technickým fungovaním takejto činnosti, vrátane držiteľa povolenia alebo oprávnenia na takúto činnosť, osoby zaregistrovanej na takúto činnosť alebo osoby vykonávajúcej takúto činnosť na základe jej oznámenia,</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prírodným zdrojom chránené druhy, </w:t>
      </w:r>
      <w:r>
        <w:rPr>
          <w:rFonts w:ascii="Times New Roman" w:hAnsi="Times New Roman" w:cs="Times New Roman"/>
        </w:rPr>
        <w:t xml:space="preserve">chránené </w:t>
      </w:r>
      <w:r w:rsidRPr="00DA50DC">
        <w:rPr>
          <w:rFonts w:ascii="Times New Roman" w:hAnsi="Times New Roman" w:cs="Times New Roman"/>
        </w:rPr>
        <w:t>biotopy, voda a pôda,</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funkciou prírodného zdroja funkcia, ktorú plní prírodný zdroj v prospech iného prírodného zdroja alebo verejnosti,</w:t>
      </w:r>
    </w:p>
    <w:p w:rsidR="001F192C" w:rsidRPr="00DA50DC" w:rsidP="001F192C">
      <w:pPr>
        <w:numPr>
          <w:ilvl w:val="1"/>
          <w:numId w:val="4"/>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chránenými druhmi a</w:t>
      </w:r>
      <w:r>
        <w:rPr>
          <w:rFonts w:ascii="Times New Roman" w:hAnsi="Times New Roman" w:cs="Times New Roman"/>
        </w:rPr>
        <w:t> </w:t>
      </w:r>
      <w:r w:rsidRPr="00DA50DC">
        <w:rPr>
          <w:rFonts w:ascii="Times New Roman" w:hAnsi="Times New Roman" w:cs="Times New Roman"/>
        </w:rPr>
        <w:t>chránený</w:t>
      </w:r>
      <w:r>
        <w:rPr>
          <w:rFonts w:ascii="Times New Roman" w:hAnsi="Times New Roman" w:cs="Times New Roman"/>
        </w:rPr>
        <w:t xml:space="preserve">mi </w:t>
      </w:r>
      <w:r w:rsidRPr="00DA50DC">
        <w:rPr>
          <w:rFonts w:ascii="Times New Roman" w:hAnsi="Times New Roman" w:cs="Times New Roman"/>
        </w:rPr>
        <w:t xml:space="preserve">biotopmi </w:t>
      </w: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chránené druhy európskeho významu</w:t>
      </w:r>
      <w:r>
        <w:rPr>
          <w:rStyle w:val="FootnoteReference"/>
          <w:rFonts w:ascii="Times New Roman" w:hAnsi="Times New Roman" w:cs="Times New Roman"/>
          <w:rtl w:val="0"/>
        </w:rPr>
        <w:footnoteReference w:id="26"/>
      </w:r>
      <w:r w:rsidRPr="00DA50DC">
        <w:rPr>
          <w:rFonts w:ascii="Times New Roman" w:hAnsi="Times New Roman" w:cs="Times New Roman"/>
          <w:vertAlign w:val="superscript"/>
        </w:rPr>
        <w:t>)</w:t>
      </w:r>
      <w:r w:rsidRPr="00DA50DC">
        <w:rPr>
          <w:rFonts w:ascii="Times New Roman" w:hAnsi="Times New Roman" w:cs="Times New Roman"/>
        </w:rPr>
        <w:t xml:space="preserve"> uvedené v osobitnom predpise,</w:t>
      </w:r>
      <w:r>
        <w:rPr>
          <w:rStyle w:val="FootnoteReference"/>
          <w:rFonts w:ascii="Times New Roman" w:hAnsi="Times New Roman" w:cs="Times New Roman"/>
          <w:rtl w:val="0"/>
        </w:rPr>
        <w:footnoteReference w:id="27"/>
      </w:r>
      <w:r w:rsidRPr="00DA50DC">
        <w:rPr>
          <w:rFonts w:ascii="Times New Roman" w:hAnsi="Times New Roman" w:cs="Times New Roman"/>
          <w:vertAlign w:val="superscript"/>
        </w:rPr>
        <w:t>)</w:t>
      </w: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druhy európskeho významu</w:t>
      </w:r>
      <w:r w:rsidRPr="00DA50DC">
        <w:rPr>
          <w:rFonts w:ascii="Times New Roman" w:hAnsi="Times New Roman" w:cs="Times New Roman"/>
        </w:rPr>
        <w:t xml:space="preserve"> a sťahovavé vtáky</w:t>
      </w:r>
      <w:r>
        <w:rPr>
          <w:rStyle w:val="FootnoteReference"/>
          <w:rFonts w:ascii="Times New Roman" w:hAnsi="Times New Roman" w:cs="Times New Roman"/>
          <w:rtl w:val="0"/>
        </w:rPr>
        <w:footnoteReference w:id="28"/>
      </w:r>
      <w:r w:rsidRPr="00DA50DC">
        <w:rPr>
          <w:rFonts w:ascii="Times New Roman" w:hAnsi="Times New Roman" w:cs="Times New Roman"/>
          <w:vertAlign w:val="superscript"/>
        </w:rPr>
        <w:t>)</w:t>
      </w:r>
      <w:r w:rsidRPr="00DA50DC">
        <w:rPr>
          <w:rFonts w:ascii="Times New Roman" w:hAnsi="Times New Roman" w:cs="Times New Roman"/>
        </w:rPr>
        <w:t xml:space="preserve"> na ktorých ochranu sa vyhlasujú chránené územia uvedené v osobitnom predpise</w:t>
      </w:r>
      <w:r>
        <w:rPr>
          <w:rStyle w:val="FootnoteReference"/>
          <w:rFonts w:ascii="Times New Roman" w:hAnsi="Times New Roman" w:cs="Times New Roman"/>
          <w:rtl w:val="0"/>
        </w:rPr>
        <w:footnoteReference w:id="29"/>
      </w:r>
      <w:r w:rsidRPr="00DA50DC">
        <w:rPr>
          <w:rFonts w:ascii="Times New Roman" w:hAnsi="Times New Roman" w:cs="Times New Roman"/>
          <w:vertAlign w:val="superscript"/>
        </w:rPr>
        <w:t>)</w:t>
      </w:r>
      <w:r w:rsidRPr="00DA50DC">
        <w:rPr>
          <w:rFonts w:ascii="Times New Roman" w:hAnsi="Times New Roman" w:cs="Times New Roman"/>
        </w:rPr>
        <w:t xml:space="preserve"> a ich </w:t>
      </w:r>
      <w:r>
        <w:rPr>
          <w:rFonts w:ascii="Times New Roman" w:hAnsi="Times New Roman" w:cs="Times New Roman"/>
        </w:rPr>
        <w:t xml:space="preserve">chránené </w:t>
      </w:r>
      <w:r w:rsidRPr="00DA50DC">
        <w:rPr>
          <w:rFonts w:ascii="Times New Roman" w:hAnsi="Times New Roman" w:cs="Times New Roman"/>
        </w:rPr>
        <w:t>biotopy,</w:t>
      </w:r>
      <w:r>
        <w:rPr>
          <w:rStyle w:val="FootnoteReference"/>
          <w:rFonts w:ascii="Times New Roman" w:hAnsi="Times New Roman" w:cs="Times New Roman"/>
          <w:rtl w:val="0"/>
        </w:rPr>
        <w:footnoteReference w:id="30"/>
      </w:r>
      <w:r w:rsidRPr="00DA50DC">
        <w:rPr>
          <w:rFonts w:ascii="Times New Roman" w:hAnsi="Times New Roman" w:cs="Times New Roman"/>
          <w:vertAlign w:val="superscript"/>
        </w:rPr>
        <w:t>)</w:t>
      </w:r>
    </w:p>
    <w:p w:rsidR="001F192C" w:rsidRPr="00E653EF" w:rsidP="001F192C">
      <w:pPr>
        <w:numPr>
          <w:ilvl w:val="2"/>
          <w:numId w:val="4"/>
        </w:numPr>
        <w:tabs>
          <w:tab w:val="left" w:pos="720"/>
          <w:tab w:val="clear" w:pos="2340"/>
        </w:tabs>
        <w:spacing w:line="360" w:lineRule="auto"/>
        <w:ind w:left="720"/>
        <w:jc w:val="both"/>
        <w:rPr>
          <w:rFonts w:ascii="Times New Roman" w:hAnsi="Times New Roman" w:cs="Times New Roman"/>
        </w:rPr>
      </w:pPr>
      <w:r w:rsidRPr="00DA50DC">
        <w:rPr>
          <w:rFonts w:ascii="Times New Roman" w:hAnsi="Times New Roman" w:cs="Times New Roman"/>
        </w:rPr>
        <w:t>miesta na rozmnožovanie alebo na oddych chránených druhov európskeho významu uvedených v osobitnom predpise,</w:t>
      </w:r>
      <w:r>
        <w:rPr>
          <w:rStyle w:val="FootnoteReference"/>
          <w:rFonts w:ascii="Times New Roman" w:hAnsi="Times New Roman" w:cs="Times New Roman"/>
          <w:rtl w:val="0"/>
        </w:rPr>
        <w:footnoteReference w:id="31"/>
      </w:r>
      <w:r w:rsidRPr="00DA50DC">
        <w:rPr>
          <w:rFonts w:ascii="Times New Roman" w:hAnsi="Times New Roman" w:cs="Times New Roman"/>
          <w:vertAlign w:val="superscript"/>
        </w:rPr>
        <w:t>)</w:t>
      </w:r>
    </w:p>
    <w:p w:rsidR="00E653EF" w:rsidRPr="00DA50DC" w:rsidP="00E653EF">
      <w:pPr>
        <w:spacing w:line="360" w:lineRule="auto"/>
        <w:ind w:left="360"/>
        <w:jc w:val="both"/>
        <w:rPr>
          <w:rFonts w:ascii="Times New Roman" w:hAnsi="Times New Roman" w:cs="Times New Roman"/>
        </w:rPr>
      </w:pPr>
    </w:p>
    <w:p w:rsidR="001F192C" w:rsidRPr="00DA50DC" w:rsidP="001F192C">
      <w:pPr>
        <w:numPr>
          <w:ilvl w:val="2"/>
          <w:numId w:val="4"/>
        </w:numPr>
        <w:tabs>
          <w:tab w:val="left" w:pos="720"/>
          <w:tab w:val="clear" w:pos="2340"/>
        </w:tabs>
        <w:spacing w:line="360" w:lineRule="auto"/>
        <w:ind w:left="720"/>
        <w:jc w:val="both"/>
        <w:rPr>
          <w:rFonts w:ascii="Times New Roman" w:hAnsi="Times New Roman" w:cs="Times New Roman"/>
        </w:rPr>
      </w:pPr>
      <w:r>
        <w:rPr>
          <w:rFonts w:ascii="Times New Roman" w:hAnsi="Times New Roman" w:cs="Times New Roman"/>
        </w:rPr>
        <w:t xml:space="preserve">chránené </w:t>
      </w:r>
      <w:r w:rsidRPr="00DA50DC">
        <w:rPr>
          <w:rFonts w:ascii="Times New Roman" w:hAnsi="Times New Roman" w:cs="Times New Roman"/>
        </w:rPr>
        <w:t>biotopy e</w:t>
      </w:r>
      <w:r w:rsidRPr="00DA50DC">
        <w:rPr>
          <w:rFonts w:ascii="Times New Roman" w:hAnsi="Times New Roman" w:cs="Times New Roman"/>
        </w:rPr>
        <w:t>urópskeho významu</w:t>
      </w:r>
      <w:r>
        <w:rPr>
          <w:rStyle w:val="FootnoteReference"/>
          <w:rFonts w:ascii="Times New Roman" w:hAnsi="Times New Roman" w:cs="Times New Roman"/>
          <w:rtl w:val="0"/>
        </w:rPr>
        <w:footnoteReference w:id="32"/>
      </w:r>
      <w:r w:rsidRPr="00DA50DC">
        <w:rPr>
          <w:rFonts w:ascii="Times New Roman" w:hAnsi="Times New Roman" w:cs="Times New Roman"/>
          <w:vertAlign w:val="superscript"/>
        </w:rPr>
        <w:t>)</w:t>
      </w:r>
      <w:r w:rsidRPr="00DA50DC">
        <w:rPr>
          <w:rFonts w:ascii="Times New Roman" w:hAnsi="Times New Roman" w:cs="Times New Roman"/>
        </w:rPr>
        <w:t xml:space="preserve"> uvedené v osobitnom predpise,</w:t>
      </w:r>
      <w:r>
        <w:rPr>
          <w:rStyle w:val="FootnoteReference"/>
          <w:rFonts w:ascii="Times New Roman" w:hAnsi="Times New Roman" w:cs="Times New Roman"/>
          <w:rtl w:val="0"/>
        </w:rPr>
        <w:footnoteReference w:id="33"/>
      </w:r>
      <w:r w:rsidRPr="00DA50DC">
        <w:rPr>
          <w:rFonts w:ascii="Times New Roman" w:hAnsi="Times New Roman" w:cs="Times New Roman"/>
          <w:vertAlign w:val="superscript"/>
        </w:rPr>
        <w:t>)</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vodou všetky vody podľa osobitného predpisu,</w:t>
      </w:r>
      <w:r>
        <w:rPr>
          <w:rStyle w:val="FootnoteReference"/>
          <w:rFonts w:ascii="Times New Roman" w:hAnsi="Times New Roman" w:cs="Times New Roman"/>
          <w:rtl w:val="0"/>
        </w:rPr>
        <w:footnoteReference w:id="34"/>
      </w:r>
      <w:r w:rsidRPr="00DA50DC">
        <w:rPr>
          <w:rFonts w:ascii="Times New Roman" w:hAnsi="Times New Roman" w:cs="Times New Roman"/>
          <w:vertAlign w:val="superscript"/>
        </w:rPr>
        <w:t>)</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pôdou poľnohospodárska pôda,</w:t>
      </w:r>
      <w:r>
        <w:rPr>
          <w:rStyle w:val="FootnoteReference"/>
          <w:rFonts w:ascii="Times New Roman" w:hAnsi="Times New Roman" w:cs="Times New Roman"/>
          <w:rtl w:val="0"/>
        </w:rPr>
        <w:footnoteReference w:id="35"/>
      </w:r>
      <w:r w:rsidRPr="00DA50DC">
        <w:rPr>
          <w:rFonts w:ascii="Times New Roman" w:hAnsi="Times New Roman" w:cs="Times New Roman"/>
          <w:vertAlign w:val="superscript"/>
        </w:rPr>
        <w:t>)</w:t>
      </w:r>
      <w:r w:rsidRPr="00DA50DC">
        <w:rPr>
          <w:rFonts w:ascii="Times New Roman" w:hAnsi="Times New Roman" w:cs="Times New Roman"/>
        </w:rPr>
        <w:t xml:space="preserve"> lesné pozemky,</w:t>
      </w:r>
      <w:r>
        <w:rPr>
          <w:rStyle w:val="FootnoteReference"/>
          <w:rFonts w:ascii="Times New Roman" w:hAnsi="Times New Roman" w:cs="Times New Roman"/>
          <w:rtl w:val="0"/>
        </w:rPr>
        <w:footnoteReference w:id="36"/>
      </w:r>
      <w:r w:rsidRPr="00DA50DC">
        <w:rPr>
          <w:rFonts w:ascii="Times New Roman" w:hAnsi="Times New Roman" w:cs="Times New Roman"/>
          <w:vertAlign w:val="superscript"/>
        </w:rPr>
        <w:t>)</w:t>
      </w:r>
      <w:r w:rsidRPr="00DA50DC">
        <w:rPr>
          <w:rFonts w:ascii="Times New Roman" w:hAnsi="Times New Roman" w:cs="Times New Roman"/>
        </w:rPr>
        <w:t xml:space="preserve">  zastavané plochy a nádvoria</w:t>
      </w:r>
      <w:r>
        <w:rPr>
          <w:rStyle w:val="FootnoteReference"/>
          <w:rFonts w:ascii="Times New Roman" w:hAnsi="Times New Roman" w:cs="Times New Roman"/>
          <w:rtl w:val="0"/>
        </w:rPr>
        <w:footnoteReference w:id="37"/>
      </w:r>
      <w:r w:rsidRPr="00DA50DC">
        <w:rPr>
          <w:rFonts w:ascii="Times New Roman" w:hAnsi="Times New Roman" w:cs="Times New Roman"/>
          <w:vertAlign w:val="superscript"/>
        </w:rPr>
        <w:t>)</w:t>
      </w:r>
      <w:r w:rsidRPr="00DA50DC">
        <w:rPr>
          <w:rFonts w:ascii="Verdana" w:hAnsi="Verdana" w:cs="Times New Roman"/>
        </w:rPr>
        <w:t xml:space="preserve"> </w:t>
      </w:r>
      <w:r w:rsidRPr="00DA50DC">
        <w:rPr>
          <w:rFonts w:ascii="Times New Roman" w:hAnsi="Times New Roman" w:cs="Times New Roman"/>
        </w:rPr>
        <w:t>a osta</w:t>
      </w:r>
      <w:r>
        <w:rPr>
          <w:rFonts w:ascii="Times New Roman" w:hAnsi="Times New Roman" w:cs="Times New Roman"/>
        </w:rPr>
        <w:t>t</w:t>
      </w:r>
      <w:r w:rsidRPr="00DA50DC">
        <w:rPr>
          <w:rFonts w:ascii="Times New Roman" w:hAnsi="Times New Roman" w:cs="Times New Roman"/>
        </w:rPr>
        <w:t>né plochy,</w:t>
      </w:r>
      <w:r>
        <w:rPr>
          <w:rStyle w:val="FootnoteReference"/>
          <w:rFonts w:ascii="Times New Roman" w:hAnsi="Times New Roman" w:cs="Times New Roman"/>
          <w:rtl w:val="0"/>
        </w:rPr>
        <w:footnoteReference w:id="38"/>
      </w:r>
      <w:r w:rsidRPr="00DA50DC">
        <w:rPr>
          <w:rFonts w:ascii="Times New Roman" w:hAnsi="Times New Roman" w:cs="Times New Roman"/>
          <w:vertAlign w:val="superscript"/>
        </w:rPr>
        <w:t>)</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základným stavom stav prírodného zdroja a jeho funkcií v čase vzniku environmentálnej škody, ktorý by existoval, keby nedošlo k environmentálnej škode, odhadnutý na základe dostupných informácií,</w:t>
      </w:r>
    </w:p>
    <w:p w:rsidR="001F192C" w:rsidRPr="00DA50DC" w:rsidP="001F192C">
      <w:pPr>
        <w:numPr>
          <w:ilvl w:val="1"/>
          <w:numId w:val="4"/>
        </w:numPr>
        <w:tabs>
          <w:tab w:val="left" w:pos="360"/>
          <w:tab w:val="clear"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stavom ochrany, ak ide o </w:t>
      </w:r>
    </w:p>
    <w:p w:rsidR="001F192C" w:rsidRPr="00DA50DC" w:rsidP="001F192C">
      <w:pPr>
        <w:numPr>
          <w:ilvl w:val="0"/>
          <w:numId w:val="23"/>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chránený</w:t>
      </w:r>
      <w:r>
        <w:rPr>
          <w:rFonts w:ascii="Times New Roman" w:hAnsi="Times New Roman" w:cs="Times New Roman"/>
        </w:rPr>
        <w:t xml:space="preserve"> </w:t>
      </w:r>
      <w:r w:rsidRPr="00DA50DC">
        <w:rPr>
          <w:rFonts w:ascii="Times New Roman" w:hAnsi="Times New Roman" w:cs="Times New Roman"/>
        </w:rPr>
        <w:t xml:space="preserve">biotop, súhrn vplyvov pôsobiacich na </w:t>
      </w:r>
      <w:r>
        <w:rPr>
          <w:rFonts w:ascii="Times New Roman" w:hAnsi="Times New Roman" w:cs="Times New Roman"/>
        </w:rPr>
        <w:t xml:space="preserve">chránený </w:t>
      </w:r>
      <w:r w:rsidRPr="00DA50DC">
        <w:rPr>
          <w:rFonts w:ascii="Times New Roman" w:hAnsi="Times New Roman" w:cs="Times New Roman"/>
        </w:rPr>
        <w:t>biotop a jeho typické druhy, ktoré môžu ovplyvniť jeho dlhodobé prirodzené rozšírenie, štruktúru a funkcie, ako aj dlhodobé prežitie jeho typických druhov</w:t>
      </w:r>
      <w:r>
        <w:rPr>
          <w:rFonts w:ascii="Times New Roman" w:hAnsi="Times New Roman" w:cs="Times New Roman"/>
        </w:rPr>
        <w:t>,</w:t>
      </w:r>
      <w:r w:rsidRPr="00DA50DC">
        <w:rPr>
          <w:rFonts w:ascii="Times New Roman" w:hAnsi="Times New Roman" w:cs="Times New Roman"/>
        </w:rPr>
        <w:t xml:space="preserve"> v závislosti od konkrétneho prípadu</w:t>
      </w:r>
      <w:r>
        <w:rPr>
          <w:rFonts w:ascii="Times New Roman" w:hAnsi="Times New Roman" w:cs="Times New Roman"/>
        </w:rPr>
        <w:t>,</w:t>
      </w:r>
      <w:r w:rsidRPr="00DA50DC">
        <w:rPr>
          <w:rFonts w:ascii="Times New Roman" w:hAnsi="Times New Roman" w:cs="Times New Roman"/>
        </w:rPr>
        <w:t xml:space="preserve"> na území Slovenskej republiky alebo v jeho prirodzenom rozsahu,</w:t>
      </w:r>
    </w:p>
    <w:p w:rsidR="001F192C" w:rsidRPr="00DA50DC" w:rsidP="001F192C">
      <w:pPr>
        <w:numPr>
          <w:ilvl w:val="0"/>
          <w:numId w:val="23"/>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chránený druh, súhrn vplyvov pôsobiacich na príslušný chránený druh, ktoré môžu ovplyvniť jeho dlhodobé rozšírenie</w:t>
      </w:r>
      <w:r w:rsidRPr="00DA50DC">
        <w:rPr>
          <w:rFonts w:ascii="Times New Roman" w:hAnsi="Times New Roman" w:cs="Times New Roman"/>
          <w:i/>
        </w:rPr>
        <w:t xml:space="preserve"> </w:t>
      </w:r>
      <w:r w:rsidRPr="00DA50DC">
        <w:rPr>
          <w:rFonts w:ascii="Times New Roman" w:hAnsi="Times New Roman" w:cs="Times New Roman"/>
        </w:rPr>
        <w:t>a početnosť jeho populácie</w:t>
      </w:r>
      <w:r>
        <w:rPr>
          <w:rFonts w:ascii="Times New Roman" w:hAnsi="Times New Roman" w:cs="Times New Roman"/>
        </w:rPr>
        <w:t>,</w:t>
      </w:r>
      <w:r w:rsidRPr="00DA50DC">
        <w:rPr>
          <w:rFonts w:ascii="Times New Roman" w:hAnsi="Times New Roman" w:cs="Times New Roman"/>
        </w:rPr>
        <w:t xml:space="preserve"> v závislosti od konkrétneho prípadu</w:t>
      </w:r>
      <w:r>
        <w:rPr>
          <w:rFonts w:ascii="Times New Roman" w:hAnsi="Times New Roman" w:cs="Times New Roman"/>
        </w:rPr>
        <w:t>,</w:t>
      </w:r>
      <w:r w:rsidRPr="00DA50DC">
        <w:rPr>
          <w:rFonts w:ascii="Times New Roman" w:hAnsi="Times New Roman" w:cs="Times New Roman"/>
        </w:rPr>
        <w:t xml:space="preserve"> na území Slovenskej republiky alebo v jeho prirodzenom areáli,</w:t>
      </w:r>
    </w:p>
    <w:p w:rsidR="001F192C" w:rsidRPr="00DA50DC" w:rsidP="001F192C">
      <w:pPr>
        <w:numPr>
          <w:ilvl w:val="1"/>
          <w:numId w:val="4"/>
        </w:numPr>
        <w:tabs>
          <w:tab w:val="left" w:pos="360"/>
          <w:tab w:val="left" w:pos="900"/>
          <w:tab w:val="left" w:pos="1920"/>
        </w:tabs>
        <w:spacing w:line="360" w:lineRule="auto"/>
        <w:ind w:left="360"/>
        <w:jc w:val="both"/>
        <w:rPr>
          <w:rFonts w:ascii="Times New Roman" w:hAnsi="Times New Roman" w:cs="Times New Roman"/>
        </w:rPr>
      </w:pPr>
      <w:r w:rsidRPr="00DA50DC">
        <w:rPr>
          <w:rFonts w:ascii="Times New Roman" w:hAnsi="Times New Roman" w:cs="Times New Roman"/>
        </w:rPr>
        <w:t>priaznivým stavom</w:t>
      </w:r>
      <w:r>
        <w:rPr>
          <w:rFonts w:ascii="Times New Roman" w:hAnsi="Times New Roman" w:cs="Times New Roman"/>
        </w:rPr>
        <w:t xml:space="preserve"> chráneného</w:t>
      </w:r>
      <w:r w:rsidRPr="00DA50DC">
        <w:rPr>
          <w:rFonts w:ascii="Times New Roman" w:hAnsi="Times New Roman" w:cs="Times New Roman"/>
        </w:rPr>
        <w:t xml:space="preserve"> biotopu stav, keď </w:t>
      </w:r>
    </w:p>
    <w:p w:rsidR="001F192C" w:rsidRPr="00DA50DC" w:rsidP="001F192C">
      <w:pPr>
        <w:numPr>
          <w:ilvl w:val="0"/>
          <w:numId w:val="26"/>
        </w:numPr>
        <w:tabs>
          <w:tab w:val="left" w:pos="360"/>
          <w:tab w:val="clear" w:pos="1080"/>
        </w:tabs>
        <w:spacing w:line="360" w:lineRule="auto"/>
        <w:ind w:left="360" w:firstLine="0"/>
        <w:jc w:val="both"/>
        <w:rPr>
          <w:rFonts w:ascii="Times New Roman" w:hAnsi="Times New Roman" w:cs="Times New Roman"/>
        </w:rPr>
      </w:pPr>
      <w:r w:rsidRPr="00DA50DC">
        <w:rPr>
          <w:rFonts w:ascii="Times New Roman" w:hAnsi="Times New Roman" w:cs="Times New Roman"/>
        </w:rPr>
        <w:t>jeho prirodzený areál a plocha, ktorú pokrýva, sú stabilné alebo sa zväčšujú,</w:t>
      </w:r>
    </w:p>
    <w:p w:rsidR="001F192C" w:rsidRPr="00DA50DC" w:rsidP="001F192C">
      <w:pPr>
        <w:numPr>
          <w:ilvl w:val="0"/>
          <w:numId w:val="26"/>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existuje špecifická štruktúra a funkcie, ktoré sú potrebné pre jeho dlhodobé udržanie a je pravdepodobné, že budú aj v blízkej budúcnosti naďalej existovať a</w:t>
      </w:r>
    </w:p>
    <w:p w:rsidR="001F192C" w:rsidRPr="00DA50DC" w:rsidP="001F192C">
      <w:pPr>
        <w:numPr>
          <w:ilvl w:val="0"/>
          <w:numId w:val="26"/>
        </w:numPr>
        <w:tabs>
          <w:tab w:val="left" w:pos="720"/>
          <w:tab w:val="left" w:pos="90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 xml:space="preserve">stav jeho typických </w:t>
      </w:r>
      <w:r w:rsidRPr="00DA50DC">
        <w:rPr>
          <w:rFonts w:ascii="Times New Roman" w:hAnsi="Times New Roman" w:cs="Times New Roman"/>
        </w:rPr>
        <w:t>druhov je priaznivý v súlade s písmenom n),</w:t>
      </w:r>
      <w:r w:rsidRPr="00DA50DC">
        <w:rPr>
          <w:rFonts w:ascii="Times New Roman" w:hAnsi="Times New Roman" w:cs="Times New Roman"/>
          <w:color w:val="800080"/>
          <w:sz w:val="36"/>
          <w:szCs w:val="36"/>
          <w:shd w:val="clear" w:color="auto" w:fill="FFCC00"/>
        </w:rPr>
        <w:t xml:space="preserve"> </w:t>
      </w:r>
    </w:p>
    <w:p w:rsidR="001F192C" w:rsidRPr="00DA50DC" w:rsidP="001F192C">
      <w:pPr>
        <w:tabs>
          <w:tab w:val="left" w:pos="1440"/>
          <w:tab w:val="left" w:pos="1920"/>
        </w:tabs>
        <w:spacing w:line="360" w:lineRule="auto"/>
        <w:jc w:val="both"/>
        <w:rPr>
          <w:rFonts w:ascii="Times New Roman" w:hAnsi="Times New Roman" w:cs="Times New Roman"/>
        </w:rPr>
      </w:pPr>
      <w:r w:rsidRPr="00DA50DC">
        <w:rPr>
          <w:rFonts w:ascii="Times New Roman" w:hAnsi="Times New Roman" w:cs="Times New Roman"/>
        </w:rPr>
        <w:t>n) priaznivým stavom chráneného druhu  stav, keď</w:t>
      </w:r>
      <w:r w:rsidRPr="00DA50DC">
        <w:rPr>
          <w:rFonts w:ascii="Times New Roman" w:hAnsi="Times New Roman" w:cs="Times New Roman"/>
          <w:color w:val="0000FF"/>
          <w:sz w:val="36"/>
          <w:szCs w:val="36"/>
        </w:rPr>
        <w:t xml:space="preserve"> </w:t>
      </w:r>
    </w:p>
    <w:p w:rsidR="001F192C" w:rsidRPr="00DA50DC" w:rsidP="001F192C">
      <w:pPr>
        <w:numPr>
          <w:ilvl w:val="0"/>
          <w:numId w:val="24"/>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 xml:space="preserve">údaje o dynamike populácie príslušného chráneného druhu naznačujú, že sa tento druh sám dlhodobo udržiava vo svojom </w:t>
      </w:r>
      <w:r>
        <w:rPr>
          <w:rFonts w:ascii="Times New Roman" w:hAnsi="Times New Roman" w:cs="Times New Roman"/>
        </w:rPr>
        <w:t xml:space="preserve">chránenom </w:t>
      </w:r>
      <w:r w:rsidRPr="00DA50DC">
        <w:rPr>
          <w:rFonts w:ascii="Times New Roman" w:hAnsi="Times New Roman" w:cs="Times New Roman"/>
        </w:rPr>
        <w:t>biotope ako životaschopný prvok,</w:t>
      </w:r>
    </w:p>
    <w:p w:rsidR="001F192C" w:rsidRPr="00DA50DC" w:rsidP="001F192C">
      <w:pPr>
        <w:numPr>
          <w:ilvl w:val="0"/>
          <w:numId w:val="24"/>
        </w:numPr>
        <w:tabs>
          <w:tab w:val="left" w:pos="720"/>
          <w:tab w:val="clear" w:pos="1080"/>
        </w:tabs>
        <w:spacing w:line="360" w:lineRule="auto"/>
        <w:ind w:left="720"/>
        <w:jc w:val="both"/>
        <w:rPr>
          <w:rFonts w:ascii="Times New Roman" w:hAnsi="Times New Roman" w:cs="Times New Roman"/>
        </w:rPr>
      </w:pPr>
      <w:r w:rsidRPr="00DA50DC">
        <w:rPr>
          <w:rFonts w:ascii="Times New Roman" w:hAnsi="Times New Roman" w:cs="Times New Roman"/>
        </w:rPr>
        <w:t>pr</w:t>
      </w:r>
      <w:r w:rsidRPr="00DA50DC">
        <w:rPr>
          <w:rFonts w:ascii="Times New Roman" w:hAnsi="Times New Roman" w:cs="Times New Roman"/>
        </w:rPr>
        <w:t>irodzený areál chráneného druhu sa nezmenšuje a ani sa pravdepodobne v blízkej budúcnosti nezmenší a</w:t>
      </w:r>
    </w:p>
    <w:p w:rsidR="001F192C" w:rsidRPr="00DA50DC" w:rsidP="001F192C">
      <w:pPr>
        <w:numPr>
          <w:ilvl w:val="0"/>
          <w:numId w:val="24"/>
        </w:numPr>
        <w:tabs>
          <w:tab w:val="left" w:pos="720"/>
          <w:tab w:val="clear" w:pos="1080"/>
          <w:tab w:val="left" w:pos="3060"/>
        </w:tabs>
        <w:spacing w:line="360" w:lineRule="auto"/>
        <w:ind w:left="720"/>
        <w:jc w:val="both"/>
        <w:rPr>
          <w:rFonts w:ascii="Times New Roman" w:hAnsi="Times New Roman" w:cs="Times New Roman"/>
        </w:rPr>
      </w:pPr>
      <w:r w:rsidRPr="00DA50DC">
        <w:rPr>
          <w:rFonts w:ascii="Times New Roman" w:hAnsi="Times New Roman" w:cs="Times New Roman"/>
        </w:rPr>
        <w:t>existuje a pravdepodobne bude aj naďalej existovať, dostatočne veľký chránený</w:t>
      </w:r>
      <w:r>
        <w:rPr>
          <w:rFonts w:ascii="Times New Roman" w:hAnsi="Times New Roman" w:cs="Times New Roman"/>
        </w:rPr>
        <w:t xml:space="preserve">  </w:t>
      </w:r>
      <w:r w:rsidRPr="00DA50DC">
        <w:rPr>
          <w:rFonts w:ascii="Times New Roman" w:hAnsi="Times New Roman" w:cs="Times New Roman"/>
        </w:rPr>
        <w:t>biotop na dlhodobé udržanie jeho populácie,</w:t>
      </w:r>
    </w:p>
    <w:p w:rsidR="001F192C" w:rsidRPr="00DA50DC" w:rsidP="001F192C">
      <w:pPr>
        <w:tabs>
          <w:tab w:val="left" w:pos="1440"/>
          <w:tab w:val="left" w:pos="1920"/>
        </w:tabs>
        <w:spacing w:line="360" w:lineRule="auto"/>
        <w:ind w:left="360" w:hanging="360"/>
        <w:jc w:val="both"/>
        <w:rPr>
          <w:rFonts w:ascii="Times New Roman" w:hAnsi="Times New Roman" w:cs="Times New Roman"/>
        </w:rPr>
      </w:pPr>
      <w:r w:rsidRPr="00DA50DC">
        <w:rPr>
          <w:rFonts w:ascii="Times New Roman" w:hAnsi="Times New Roman" w:cs="Times New Roman"/>
        </w:rPr>
        <w:t>o) emisiou</w:t>
      </w:r>
      <w:r w:rsidRPr="00DA50DC">
        <w:rPr>
          <w:rFonts w:ascii="Times New Roman" w:hAnsi="Times New Roman" w:cs="Times New Roman"/>
          <w:b/>
        </w:rPr>
        <w:t xml:space="preserve"> </w:t>
      </w:r>
      <w:r w:rsidRPr="00DA50DC">
        <w:rPr>
          <w:rFonts w:ascii="Times New Roman" w:hAnsi="Times New Roman" w:cs="Times New Roman"/>
        </w:rPr>
        <w:t xml:space="preserve"> uvoľnenie látok, prípravkov, organizmov alebo mikroorganizmov do životného prostredia v dôsledku ľudskej činnosti,</w:t>
      </w:r>
      <w:r w:rsidRPr="00DA50DC">
        <w:rPr>
          <w:rFonts w:ascii="Times New Roman" w:hAnsi="Times New Roman" w:cs="Times New Roman"/>
          <w:color w:val="800080"/>
          <w:sz w:val="36"/>
          <w:szCs w:val="36"/>
          <w:shd w:val="clear" w:color="auto" w:fill="FFCC00"/>
        </w:rPr>
        <w:t xml:space="preserve"> </w:t>
      </w:r>
    </w:p>
    <w:p w:rsidR="001F192C" w:rsidRPr="00DA50DC" w:rsidP="001F192C">
      <w:pPr>
        <w:tabs>
          <w:tab w:val="left" w:pos="1440"/>
        </w:tabs>
        <w:spacing w:line="360" w:lineRule="auto"/>
        <w:ind w:left="360" w:hanging="360"/>
        <w:jc w:val="both"/>
        <w:rPr>
          <w:rFonts w:ascii="Times New Roman" w:hAnsi="Times New Roman" w:cs="Times New Roman"/>
          <w:b/>
        </w:rPr>
      </w:pPr>
      <w:r w:rsidRPr="00DA50DC">
        <w:rPr>
          <w:rFonts w:ascii="Times New Roman" w:hAnsi="Times New Roman" w:cs="Times New Roman"/>
        </w:rPr>
        <w:t>p) obnovou, vrátane prirodzenej obnovy, ak ide o environmentálnu škodu na chránených druhoch a chránený</w:t>
      </w:r>
      <w:r>
        <w:rPr>
          <w:rFonts w:ascii="Times New Roman" w:hAnsi="Times New Roman" w:cs="Times New Roman"/>
        </w:rPr>
        <w:t xml:space="preserve">ch </w:t>
      </w:r>
      <w:r w:rsidRPr="00DA50DC">
        <w:rPr>
          <w:rFonts w:ascii="Times New Roman" w:hAnsi="Times New Roman" w:cs="Times New Roman"/>
        </w:rPr>
        <w:t>biotopoch a na vode, návrat poškodených prírodných zdrojov alebo ich zhoršených funkcií do základného stavu a ak ide o environmentálnu škodu na pôde odstránenie akéhokoľvek závažného rizika nepriaznivých účinkov na zdravie,</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preventívnym opatrením opatrenie, ktoré sa prijme ako reakcia na udalosť, konanie aleb</w:t>
      </w:r>
      <w:r w:rsidRPr="00DA50DC">
        <w:rPr>
          <w:rFonts w:ascii="Times New Roman" w:hAnsi="Times New Roman" w:cs="Times New Roman"/>
        </w:rPr>
        <w:t>o opomenutie, spôsobujúce</w:t>
      </w:r>
      <w:r w:rsidRPr="00DA50DC">
        <w:rPr>
          <w:rFonts w:ascii="Times New Roman" w:hAnsi="Times New Roman" w:cs="Times New Roman"/>
          <w:color w:val="0000FF"/>
        </w:rPr>
        <w:t xml:space="preserve"> </w:t>
      </w:r>
      <w:r w:rsidRPr="00DA50DC">
        <w:rPr>
          <w:rFonts w:ascii="Times New Roman" w:hAnsi="Times New Roman" w:cs="Times New Roman"/>
        </w:rPr>
        <w:t>bezprostrednú hrozbu environmentálnej škody, a ktorého účelom je takejto škode predísť alebo ju minimalizovať,</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color w:val="0000FF"/>
        </w:rPr>
      </w:pPr>
      <w:r w:rsidRPr="00DA50DC">
        <w:rPr>
          <w:rFonts w:ascii="Times New Roman" w:hAnsi="Times New Roman" w:cs="Times New Roman"/>
        </w:rPr>
        <w:t xml:space="preserve">nápravným opatrením  akcia alebo kombinácia akcií  vrátane opatrení na zmiernenie následkov alebo dočasných opatrení, ktorých účelom je obnova, regenerácia alebo nahradenie poškodených prírodných zdrojov alebo ich zhoršených funkcií alebo zabezpečenie rovnocennej náhrady za tieto zdroje alebo funkcie,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nákladmi náklady potrebné na zabezpečenie náležitej a účinnej prevenci</w:t>
      </w:r>
      <w:r w:rsidRPr="00DA50DC">
        <w:rPr>
          <w:rFonts w:ascii="Times New Roman" w:hAnsi="Times New Roman" w:cs="Times New Roman"/>
        </w:rPr>
        <w:t>e a nápravy environmentáln</w:t>
      </w:r>
      <w:r>
        <w:rPr>
          <w:rFonts w:ascii="Times New Roman" w:hAnsi="Times New Roman" w:cs="Times New Roman"/>
        </w:rPr>
        <w:t xml:space="preserve">ej </w:t>
      </w:r>
      <w:r w:rsidRPr="00DA50DC">
        <w:rPr>
          <w:rFonts w:ascii="Times New Roman" w:hAnsi="Times New Roman" w:cs="Times New Roman"/>
        </w:rPr>
        <w:t>škody vrátane nákladov na posúdenie environmentálnej škody, bezprostrednej hrozby environmentálnej škody a alternatívnych opatrení, nákladov na súvisiacu administratívu, právne služby a na vymáhanie náhrady nákladov, nákladov na zber údajov a ďalších všeobecných nákladov, ako aj nákladov na monitorovanie a kontrolu environmentálnou škodou dotknutého alebo ohrozeného miesta,</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stranou pôvodu štát na ktorého území sa vykonáva pracovná činnosť, ktorá spôsobila environmentálnu škodu p</w:t>
      </w:r>
      <w:r w:rsidRPr="00DA50DC">
        <w:rPr>
          <w:rFonts w:ascii="Times New Roman" w:hAnsi="Times New Roman" w:cs="Times New Roman"/>
        </w:rPr>
        <w:t>resahujúcu hranice štátov alebo bezprostrednú hrozbu environmentálnej škody presahujúcu hranice štátov,</w:t>
      </w:r>
      <w:r w:rsidRPr="00DA50DC">
        <w:rPr>
          <w:rFonts w:ascii="Times New Roman" w:hAnsi="Times New Roman" w:cs="Times New Roman"/>
          <w:color w:val="800080"/>
          <w:sz w:val="36"/>
          <w:szCs w:val="36"/>
          <w:shd w:val="clear" w:color="auto" w:fill="FFCC00"/>
        </w:rPr>
        <w:t xml:space="preserve"> </w:t>
      </w:r>
    </w:p>
    <w:p w:rsidR="001F192C" w:rsidRPr="00DA50DC" w:rsidP="001F192C">
      <w:pPr>
        <w:numPr>
          <w:ilvl w:val="1"/>
          <w:numId w:val="26"/>
        </w:numPr>
        <w:tabs>
          <w:tab w:val="left" w:pos="360"/>
          <w:tab w:val="left"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dotknutou stranou štát, na ktorého území vznikla environmentálna škoda alebo bezprostredná hrozba environmentálnej škody spôsobená pracovnou činnosťou </w:t>
      </w:r>
      <w:r w:rsidRPr="00DA50DC">
        <w:rPr>
          <w:rFonts w:ascii="Times New Roman" w:hAnsi="Times New Roman" w:cs="Times New Roman"/>
        </w:rPr>
        <w:t>vykonávanou na území strany pôvodu, ktorá nie je dotknutou stranou.</w:t>
      </w:r>
      <w:r w:rsidRPr="00DA50DC">
        <w:rPr>
          <w:rFonts w:ascii="Times New Roman" w:hAnsi="Times New Roman" w:cs="Times New Roman"/>
          <w:color w:val="800080"/>
          <w:sz w:val="36"/>
          <w:szCs w:val="36"/>
          <w:shd w:val="clear" w:color="auto" w:fill="FFCC00"/>
        </w:rPr>
        <w:t xml:space="preserve"> </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rPr>
      </w:pPr>
      <w:r>
        <w:rPr>
          <w:rFonts w:ascii="Times New Roman" w:hAnsi="Times New Roman" w:cs="Times New Roman"/>
        </w:rPr>
        <w:t xml:space="preserve">      </w:t>
      </w:r>
      <w:r w:rsidRPr="00DA50DC">
        <w:rPr>
          <w:rFonts w:ascii="Times New Roman" w:hAnsi="Times New Roman" w:cs="Times New Roman"/>
        </w:rPr>
        <w:t>(2) Environmentálna škoda nezahŕňa škodu na majetku, ani škodu na zdraví.</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(3) Závažnosť nepriaznivých účinkov na chránených druhoch a chránený</w:t>
      </w:r>
      <w:r>
        <w:rPr>
          <w:rFonts w:ascii="Times New Roman" w:hAnsi="Times New Roman" w:cs="Times New Roman"/>
        </w:rPr>
        <w:t xml:space="preserve">ch </w:t>
      </w:r>
      <w:r w:rsidRPr="00DA50DC">
        <w:rPr>
          <w:rFonts w:ascii="Times New Roman" w:hAnsi="Times New Roman" w:cs="Times New Roman"/>
        </w:rPr>
        <w:t>biotopoch podľa odseku 1 písm. a) bod 1 sa určuje a posudzuje na základe základného stavu a kritérií uvedených  v prílohe č. 1.</w:t>
      </w:r>
    </w:p>
    <w:p w:rsidR="001F192C" w:rsidRPr="00DA50DC" w:rsidP="001F192C">
      <w:pPr>
        <w:spacing w:line="360" w:lineRule="auto"/>
        <w:ind w:firstLine="360"/>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Závažnosť nepriaznivých účinkov na vode podľa ods. 1 písm. a) bod 2 sa určuje a posudzuje  podľa osobitných predpisov.</w:t>
      </w:r>
      <w:r>
        <w:rPr>
          <w:rStyle w:val="FootnoteReference"/>
          <w:rFonts w:ascii="Times New Roman" w:hAnsi="Times New Roman" w:cs="Times New Roman"/>
          <w:rtl w:val="0"/>
        </w:rPr>
        <w:footnoteReference w:id="39"/>
      </w:r>
      <w:r w:rsidRPr="00DA50DC">
        <w:rPr>
          <w:rFonts w:ascii="Times New Roman" w:hAnsi="Times New Roman" w:cs="Times New Roman"/>
          <w:vertAlign w:val="superscript"/>
        </w:rPr>
        <w:t>)</w:t>
      </w:r>
      <w:r w:rsidRPr="00DA50DC">
        <w:rPr>
          <w:rFonts w:ascii="Times New Roman" w:hAnsi="Times New Roman" w:cs="Times New Roman"/>
          <w:i/>
        </w:rPr>
        <w:t xml:space="preserve">  </w:t>
      </w:r>
    </w:p>
    <w:p w:rsidR="001F192C" w:rsidRPr="00DA50DC" w:rsidP="001F192C">
      <w:pPr>
        <w:spacing w:line="360" w:lineRule="auto"/>
        <w:ind w:firstLine="360"/>
        <w:jc w:val="both"/>
        <w:rPr>
          <w:rFonts w:ascii="Times New Roman" w:hAnsi="Times New Roman" w:cs="Times New Roman"/>
          <w:i/>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(5) Základný stav sa zisť</w:t>
      </w:r>
      <w:r w:rsidRPr="00DA50DC">
        <w:rPr>
          <w:rFonts w:ascii="Times New Roman" w:hAnsi="Times New Roman" w:cs="Times New Roman"/>
        </w:rPr>
        <w:t xml:space="preserve">uje na základe najlepších dostupných informácií. </w:t>
      </w:r>
      <w:r w:rsidRPr="00DA50DC">
        <w:rPr>
          <w:rFonts w:ascii="Times New Roman" w:hAnsi="Times New Roman" w:cs="Times New Roman"/>
          <w:sz w:val="22"/>
          <w:szCs w:val="22"/>
        </w:rPr>
        <w:t>Vychádza sa</w:t>
      </w:r>
      <w:r w:rsidRPr="00DA50DC">
        <w:rPr>
          <w:rFonts w:ascii="Times New Roman" w:hAnsi="Times New Roman" w:cs="Times New Roman"/>
        </w:rPr>
        <w:t xml:space="preserve"> pritom najmä z dokumentácie vyhotovenej, uchovávanej alebo šírenej podľa osobitných predpisov,</w:t>
      </w:r>
      <w:r>
        <w:rPr>
          <w:rStyle w:val="FootnoteReference"/>
          <w:rFonts w:ascii="Times New Roman" w:hAnsi="Times New Roman" w:cs="Times New Roman"/>
          <w:rtl w:val="0"/>
        </w:rPr>
        <w:footnoteReference w:id="40"/>
      </w:r>
      <w:r w:rsidRPr="00DA50DC">
        <w:rPr>
          <w:rFonts w:ascii="Times New Roman" w:hAnsi="Times New Roman" w:cs="Times New Roman"/>
          <w:vertAlign w:val="superscript"/>
        </w:rPr>
        <w:t>)</w:t>
      </w:r>
      <w:r w:rsidRPr="00DA50DC">
        <w:rPr>
          <w:rFonts w:ascii="Times New Roman" w:hAnsi="Times New Roman" w:cs="Times New Roman"/>
        </w:rPr>
        <w:t xml:space="preserve"> z výsledkov monitoringu, prieskumných prác, z odborných posudkov a z odbornej literatúry.</w:t>
      </w:r>
    </w:p>
    <w:p w:rsidR="001F192C" w:rsidRPr="00DA50DC" w:rsidP="001F192C">
      <w:pPr>
        <w:spacing w:line="360" w:lineRule="auto"/>
        <w:jc w:val="both"/>
        <w:rPr>
          <w:rFonts w:ascii="Times New Roman" w:hAnsi="Times New Roman" w:cs="Times New Roman"/>
          <w:b/>
        </w:rPr>
      </w:pPr>
      <w:r w:rsidRPr="00DA50DC">
        <w:rPr>
          <w:rFonts w:ascii="Times New Roman" w:hAnsi="Times New Roman" w:cs="Times New Roman"/>
        </w:rPr>
        <w:t xml:space="preserve">   </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DRUHÁ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PREVENTÍVNA A NÁPRAVNÁ ČINNOSŤ</w:t>
      </w:r>
    </w:p>
    <w:p w:rsidR="001F192C" w:rsidRPr="00DA50DC" w:rsidP="001F192C">
      <w:pPr>
        <w:spacing w:line="360" w:lineRule="auto"/>
        <w:ind w:firstLine="708"/>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ustanovenia</w:t>
      </w:r>
    </w:p>
    <w:p w:rsidR="001F192C" w:rsidRPr="00DA50DC" w:rsidP="001F192C">
      <w:pPr>
        <w:spacing w:line="360" w:lineRule="auto"/>
        <w:ind w:firstLine="357"/>
        <w:jc w:val="both"/>
        <w:rPr>
          <w:rFonts w:ascii="Times New Roman" w:hAnsi="Times New Roman" w:cs="Times New Roman"/>
        </w:rPr>
      </w:pP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(1) Prevádzkovateľ</w:t>
      </w:r>
      <w:r>
        <w:rPr>
          <w:rFonts w:ascii="Times New Roman" w:hAnsi="Times New Roman" w:cs="Times New Roman"/>
        </w:rPr>
        <w:t xml:space="preserve"> je povinný </w:t>
      </w:r>
      <w:r w:rsidRPr="00DA50DC">
        <w:rPr>
          <w:rFonts w:ascii="Times New Roman" w:hAnsi="Times New Roman" w:cs="Times New Roman"/>
        </w:rPr>
        <w:t>predchádzať vzniku environmentálnej škody a bezprostrednej hrozbe environmentálnej škody.</w:t>
      </w:r>
    </w:p>
    <w:p w:rsidR="001F192C" w:rsidRPr="00DA50DC" w:rsidP="001F192C">
      <w:pPr>
        <w:spacing w:line="360" w:lineRule="auto"/>
        <w:ind w:firstLine="357"/>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(2)   Za environmentálnu škodu zodpovedá prevádzkovateľ, ktorý ju spôsobil pracovnou činnosťou</w:t>
      </w:r>
      <w:r>
        <w:rPr>
          <w:rFonts w:ascii="Times New Roman" w:hAnsi="Times New Roman" w:cs="Times New Roman"/>
        </w:rPr>
        <w:t xml:space="preserve"> podľa § 1 ods.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3</w:t>
      </w:r>
      <w:r w:rsidRPr="00DA50DC">
        <w:rPr>
          <w:rFonts w:ascii="Times New Roman" w:hAnsi="Times New Roman" w:cs="Times New Roman"/>
        </w:rPr>
        <w:t>, ak tento zákon neustanovuje inak.</w:t>
      </w:r>
    </w:p>
    <w:p w:rsidR="001F192C" w:rsidRPr="00DA50DC" w:rsidP="001F192C">
      <w:pPr>
        <w:ind w:firstLine="360"/>
        <w:jc w:val="both"/>
        <w:rPr>
          <w:rFonts w:ascii="Times New Roman" w:hAnsi="Times New Roman" w:cs="Times New Roman"/>
          <w:b/>
          <w:u w:val="single"/>
        </w:rPr>
      </w:pP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(3) Za posúdenie bezprostrednej hrozby environmentálnej škody a vzniku environmentálnej škody zodpovedá prevádzkovateľ; v prípade pochybností môže požiadať </w:t>
      </w:r>
      <w:r w:rsidRPr="00E56BA9">
        <w:rPr>
          <w:rFonts w:ascii="Times New Roman" w:hAnsi="Times New Roman" w:cs="Times New Roman"/>
        </w:rPr>
        <w:t>obvodný úrad životného prostredia alebo Slovenskú inšpekciu  životného prostredia (ďalej len „príslušný orgán“)</w:t>
      </w:r>
      <w:r w:rsidRPr="00DA50DC">
        <w:rPr>
          <w:rFonts w:ascii="Times New Roman" w:hAnsi="Times New Roman" w:cs="Times New Roman"/>
        </w:rPr>
        <w:t xml:space="preserve"> o konzultáciu. Podanie žiadosti o konzultáciu nezbavuje prevádzkovateľa zodpovednosti konať podľa tohto zákona. </w:t>
      </w:r>
    </w:p>
    <w:p w:rsidR="001F192C" w:rsidRPr="00DA50DC" w:rsidP="001F192C">
      <w:pPr>
        <w:spacing w:line="360" w:lineRule="auto"/>
        <w:ind w:firstLine="360"/>
        <w:jc w:val="both"/>
        <w:rPr>
          <w:rFonts w:ascii="Times New Roman" w:hAnsi="Times New Roman" w:cs="Times New Roman"/>
        </w:rPr>
      </w:pP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(4) Zodpovednosť prevádzkovateľa za environment</w:t>
      </w:r>
      <w:r w:rsidRPr="00DA50DC">
        <w:rPr>
          <w:rFonts w:ascii="Times New Roman" w:hAnsi="Times New Roman" w:cs="Times New Roman"/>
        </w:rPr>
        <w:t>álnu škodu prechádza na jeho právneho nástupcu.</w:t>
      </w:r>
    </w:p>
    <w:p w:rsidR="001F192C" w:rsidRPr="00DA50DC" w:rsidP="001F192C">
      <w:pPr>
        <w:ind w:firstLine="360"/>
        <w:jc w:val="both"/>
        <w:rPr>
          <w:rFonts w:ascii="Times New Roman" w:hAnsi="Times New Roman" w:cs="Times New Roman"/>
        </w:rPr>
      </w:pPr>
    </w:p>
    <w:p w:rsidR="001F192C" w:rsidRPr="00DA50DC" w:rsidP="001F192C">
      <w:pPr>
        <w:ind w:firstLine="360"/>
        <w:jc w:val="both"/>
        <w:rPr>
          <w:rFonts w:ascii="Times New Roman" w:hAnsi="Times New Roman" w:cs="Times New Roman"/>
        </w:rPr>
      </w:pPr>
    </w:p>
    <w:p w:rsidR="001F192C" w:rsidP="001F192C">
      <w:pPr>
        <w:spacing w:line="360" w:lineRule="auto"/>
        <w:ind w:firstLine="360"/>
        <w:jc w:val="both"/>
        <w:rPr>
          <w:rFonts w:ascii="Times New Roman" w:hAnsi="Times New Roman" w:cs="Times New Roman"/>
        </w:rPr>
      </w:pPr>
      <w:r w:rsidRPr="00DA50DC">
        <w:rPr>
          <w:rFonts w:ascii="Times New Roman" w:hAnsi="Times New Roman" w:cs="Times New Roman"/>
        </w:rPr>
        <w:t xml:space="preserve"> (5) Ak environmentálnu škodu spôsobilo viac prevádzkovateľov, zodpovedajú za ňu v rozsahu, v akom sa na jej vzniku podieľali. Pri pochybnostiach o rozsahu podielu jednotlivých prevádzkovateľov na vzniku en</w:t>
      </w:r>
      <w:r w:rsidRPr="00DA50DC">
        <w:rPr>
          <w:rFonts w:ascii="Times New Roman" w:hAnsi="Times New Roman" w:cs="Times New Roman"/>
        </w:rPr>
        <w:t>vironmentálnej škody rozhodne príslušný orgán.</w:t>
      </w:r>
      <w:r w:rsidRPr="00DA50DC">
        <w:rPr>
          <w:rFonts w:ascii="Times New Roman" w:hAnsi="Times New Roman" w:cs="Times New Roman"/>
          <w:color w:val="FF0000"/>
        </w:rPr>
        <w:t xml:space="preserve"> </w:t>
      </w:r>
      <w:r w:rsidRPr="00DA50DC">
        <w:rPr>
          <w:rFonts w:ascii="Times New Roman" w:hAnsi="Times New Roman" w:cs="Times New Roman"/>
        </w:rPr>
        <w:t xml:space="preserve">Ak nemožno rozsah podielu ich zodpovednosti na vzniku environmentálnej škody rozhodnutím jednoznačne alebo bez neprimeraných nákladov určiť, prevádzkovatelia zodpovedajú spoločne a nerozdielne. </w:t>
      </w:r>
    </w:p>
    <w:p w:rsidR="001F192C" w:rsidP="001F192C">
      <w:pPr>
        <w:spacing w:line="360" w:lineRule="auto"/>
        <w:ind w:firstLine="360"/>
        <w:jc w:val="both"/>
        <w:rPr>
          <w:rFonts w:ascii="Times New Roman" w:hAnsi="Times New Roman" w:cs="Times New Roman"/>
          <w:color w:val="FF0000"/>
        </w:rPr>
      </w:pPr>
    </w:p>
    <w:p w:rsidR="001F192C" w:rsidRPr="00DA50DC" w:rsidP="001F192C">
      <w:pPr>
        <w:tabs>
          <w:tab w:val="left" w:pos="3780"/>
        </w:tabs>
        <w:spacing w:line="360" w:lineRule="auto"/>
        <w:jc w:val="both"/>
        <w:rPr>
          <w:rFonts w:ascii="Times New Roman" w:hAnsi="Times New Roman" w:cs="Times New Roman"/>
        </w:rPr>
      </w:pPr>
      <w:r>
        <w:rPr>
          <w:rFonts w:ascii="Times New Roman" w:hAnsi="Times New Roman" w:cs="Times New Roman"/>
        </w:rPr>
        <w:t xml:space="preserve">      </w:t>
      </w:r>
      <w:r w:rsidRPr="0001339F">
        <w:rPr>
          <w:rFonts w:ascii="Times New Roman" w:hAnsi="Times New Roman" w:cs="Times New Roman"/>
        </w:rPr>
        <w:t>(6)</w:t>
      </w:r>
      <w:r>
        <w:rPr>
          <w:rFonts w:ascii="Times New Roman" w:hAnsi="Times New Roman" w:cs="Times New Roman"/>
        </w:rPr>
        <w:t xml:space="preserve"> A</w:t>
      </w:r>
      <w:r w:rsidRPr="00DA50DC">
        <w:rPr>
          <w:rFonts w:ascii="Times New Roman" w:hAnsi="Times New Roman" w:cs="Times New Roman"/>
        </w:rPr>
        <w:t xml:space="preserve">k </w:t>
      </w:r>
      <w:r w:rsidRPr="00DA50DC">
        <w:rPr>
          <w:rFonts w:ascii="Times New Roman" w:hAnsi="Times New Roman" w:cs="Times New Roman"/>
        </w:rPr>
        <w:t xml:space="preserve">sa preventívne opatrenia </w:t>
      </w:r>
      <w:r>
        <w:rPr>
          <w:rFonts w:ascii="Times New Roman" w:hAnsi="Times New Roman" w:cs="Times New Roman"/>
        </w:rPr>
        <w:t xml:space="preserve">alebo nápravné opatrenia </w:t>
      </w:r>
      <w:r w:rsidRPr="00DA50DC">
        <w:rPr>
          <w:rFonts w:ascii="Times New Roman" w:hAnsi="Times New Roman" w:cs="Times New Roman"/>
        </w:rPr>
        <w:t>prijímajú a vykonávajú na nehnuteľnostiach vo vlastníctve inej osoby, ako je pôvodca bezprostrednej hrozby environmentálnej škody, na obmedzenie obvyklého užívania nehnuteľnosti sa použijú ustanovenia Občia</w:t>
      </w:r>
      <w:r w:rsidRPr="00DA50DC">
        <w:rPr>
          <w:rFonts w:ascii="Times New Roman" w:hAnsi="Times New Roman" w:cs="Times New Roman"/>
        </w:rPr>
        <w:t>nskeho zákonníka.</w:t>
      </w:r>
      <w:r>
        <w:rPr>
          <w:rStyle w:val="FootnoteReference"/>
          <w:rFonts w:ascii="Times New Roman" w:hAnsi="Times New Roman" w:cs="Times New Roman"/>
          <w:rtl w:val="0"/>
        </w:rPr>
        <w:footnoteReference w:id="41"/>
      </w:r>
      <w:r w:rsidRPr="00DA50DC">
        <w:rPr>
          <w:rFonts w:ascii="Times New Roman" w:hAnsi="Times New Roman" w:cs="Times New Roman"/>
          <w:vertAlign w:val="superscript"/>
        </w:rPr>
        <w:t>)</w:t>
      </w:r>
      <w:r w:rsidRPr="00DA50DC">
        <w:rPr>
          <w:rFonts w:ascii="Times New Roman" w:hAnsi="Times New Roman" w:cs="Times New Roman"/>
        </w:rPr>
        <w:t xml:space="preserve"> Po vykonaní preventívnych opatrení sú tí, ktorí ich vykonali, povinní uviesť nehnuteľnosti do pôvodného stavu a ak to nie je možné, do stavu zodpovedajúcemu predchádzajúcemu využívaniu nehnuteľnosti. Ak vykonaním preventívnych opatrení </w:t>
      </w:r>
      <w:r>
        <w:rPr>
          <w:rFonts w:ascii="Times New Roman" w:hAnsi="Times New Roman" w:cs="Times New Roman"/>
        </w:rPr>
        <w:t xml:space="preserve">alebo nápravných opatrení </w:t>
      </w:r>
      <w:r w:rsidRPr="00DA50DC">
        <w:rPr>
          <w:rFonts w:ascii="Times New Roman" w:hAnsi="Times New Roman" w:cs="Times New Roman"/>
        </w:rPr>
        <w:t>vznikne škoda, na jej náhradu sa vzťahujú všeobecné predpisy o náhrade škody.</w:t>
      </w:r>
      <w:r>
        <w:rPr>
          <w:rStyle w:val="FootnoteReference"/>
          <w:rFonts w:ascii="Times New Roman" w:hAnsi="Times New Roman" w:cs="Times New Roman"/>
          <w:rtl w:val="0"/>
        </w:rPr>
        <w:footnoteReference w:id="42"/>
      </w:r>
      <w:r w:rsidRPr="0006740A">
        <w:rPr>
          <w:rStyle w:val="FootnoteReference"/>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4</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Preventívne opatrenia</w:t>
      </w:r>
    </w:p>
    <w:p w:rsidR="001F192C" w:rsidRPr="00DA50DC" w:rsidP="001F192C">
      <w:pPr>
        <w:spacing w:line="360" w:lineRule="auto"/>
        <w:jc w:val="both"/>
        <w:rPr>
          <w:rFonts w:ascii="Times New Roman" w:hAnsi="Times New Roman" w:cs="Times New Roman"/>
        </w:rPr>
      </w:pPr>
    </w:p>
    <w:p w:rsidR="001F192C" w:rsidRPr="00DA50DC" w:rsidP="001F192C">
      <w:pPr>
        <w:tabs>
          <w:tab w:val="left" w:pos="4860"/>
        </w:tabs>
        <w:spacing w:line="360" w:lineRule="auto"/>
        <w:jc w:val="both"/>
        <w:rPr>
          <w:rFonts w:ascii="Times New Roman" w:hAnsi="Times New Roman" w:cs="Times New Roman"/>
        </w:rPr>
      </w:pPr>
      <w:r w:rsidRPr="00DA50DC">
        <w:rPr>
          <w:rFonts w:ascii="Times New Roman" w:hAnsi="Times New Roman" w:cs="Times New Roman"/>
        </w:rPr>
        <w:t xml:space="preserve">     (1) Pri bezprostrednej hrozbe environmentálnej škody je prevádzkovateľ povinný bezodkladne prijať a vykonať preventí</w:t>
      </w:r>
      <w:r w:rsidRPr="00DA50DC">
        <w:rPr>
          <w:rFonts w:ascii="Times New Roman" w:hAnsi="Times New Roman" w:cs="Times New Roman"/>
        </w:rPr>
        <w:t>vne opatrenia.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
        </w:rPr>
      </w:pPr>
      <w:r w:rsidRPr="00DA50DC">
        <w:rPr>
          <w:rFonts w:ascii="Times New Roman" w:hAnsi="Times New Roman" w:cs="Times New Roman"/>
        </w:rPr>
        <w:t xml:space="preserve">     (2) Prevádzkovateľ je povinný bezodkladne oznámiť príslušnému orgánu všetky potrebné údaje a okolnosti konkrétneho prípadu, ak sa napriek prijatým a vykonaným preventívnym opatreniam nepodarilo odstrániť bezprostrednú hrozbu environmentálnej škody alebo ak sa prevádzkovateľ domnieva, že sa napriek prijatiu a vykonaniu preventívnych opatrení nepodarí odvrátiť bezprostrednú hrozbu environmentálnej škody. Ak je v konkrétnom prípade ohrozené tiež územie iného štátu podľa § 14, prevádzkovateľ zároveň oznámi všetky potrebné údaje aj Ministerstvu životného prostredia (ďalej len „ministerstvo“). Oznamovacia povinnosť prevádzkovateľa podľa osobitných predpisov ostáva nedotknutá.</w:t>
      </w:r>
      <w:r>
        <w:rPr>
          <w:rStyle w:val="FootnoteReference"/>
          <w:rFonts w:ascii="Times New Roman" w:hAnsi="Times New Roman" w:cs="Times New Roman"/>
          <w:rtl w:val="0"/>
        </w:rPr>
        <w:footnoteReference w:id="43"/>
      </w:r>
      <w:r w:rsidRPr="00DA50DC">
        <w:rPr>
          <w:rFonts w:ascii="Times New Roman" w:hAnsi="Times New Roman" w:cs="Times New Roman"/>
          <w:vertAlign w:val="superscript"/>
        </w:rPr>
        <w:t>)</w:t>
      </w:r>
      <w:r w:rsidRPr="00DA50DC">
        <w:rPr>
          <w:rFonts w:ascii="Times New Roman" w:hAnsi="Times New Roman" w:cs="Times New Roman"/>
          <w:b/>
        </w:rPr>
        <w:t xml:space="preserve"> </w:t>
      </w:r>
    </w:p>
    <w:p w:rsidR="001F192C" w:rsidRPr="00DA50DC" w:rsidP="001F192C">
      <w:pPr>
        <w:jc w:val="both"/>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(3) Príslušný orgán je oprávnený </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požadovať od prevádzkovateľa, aby mu poskytol potrebné informácie o bezprostrednej hrozbe environmentálnej škody alebo o prípadoch, keď má podozrenie na možnosť vzniku bezprostrednej hrozby environmentálnej škody, vyplývajúcej z jeho pracovnej činnosti,</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rozhodnúť o uložení povinnosti prevádzkovateľovi prijať a vykonať preventívne opatrenia, ak prevádzkovateľ neprijal a nevykonal preventívne opatrenia na odvrátenie bezprostrednej hrozby environmentálnej škody a dať mu podľa potreby  pokyny, ktorými sa má riadiť pri prijímaní a vykon</w:t>
      </w:r>
      <w:r w:rsidRPr="00DA50DC">
        <w:rPr>
          <w:rFonts w:ascii="Times New Roman" w:hAnsi="Times New Roman" w:cs="Times New Roman"/>
        </w:rPr>
        <w:t>ávaní preventívnych opatrení alebo</w:t>
      </w:r>
    </w:p>
    <w:p w:rsidR="001F192C" w:rsidRPr="00DA50DC" w:rsidP="001F192C">
      <w:pPr>
        <w:numPr>
          <w:ilvl w:val="0"/>
          <w:numId w:val="30"/>
        </w:numPr>
        <w:tabs>
          <w:tab w:val="left" w:pos="720"/>
          <w:tab w:val="clear" w:pos="2700"/>
        </w:tabs>
        <w:spacing w:line="360" w:lineRule="auto"/>
        <w:ind w:left="720" w:hanging="720"/>
        <w:jc w:val="both"/>
        <w:rPr>
          <w:rFonts w:ascii="Times New Roman" w:hAnsi="Times New Roman" w:cs="Times New Roman"/>
        </w:rPr>
      </w:pPr>
      <w:r w:rsidRPr="00DA50DC">
        <w:rPr>
          <w:rFonts w:ascii="Times New Roman" w:hAnsi="Times New Roman" w:cs="Times New Roman"/>
        </w:rPr>
        <w:t>sám prijať a vykonať preventívne opatrenia, ak prevádzkovateľ</w:t>
      </w:r>
    </w:p>
    <w:p w:rsidR="001F192C" w:rsidRPr="00DA50D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neplní sám alebo ani na základe rozhodnutia podľa písmena b) povinnosť podľa odseku 1 alebo</w:t>
      </w:r>
    </w:p>
    <w:p w:rsidR="001F192C" w:rsidRPr="00DA50D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nie je známy alebo nemá právneho nástupcu alebo</w:t>
      </w:r>
    </w:p>
    <w:p w:rsidR="001F192C" w:rsidP="001F192C">
      <w:pPr>
        <w:numPr>
          <w:ilvl w:val="1"/>
          <w:numId w:val="6"/>
        </w:numPr>
        <w:tabs>
          <w:tab w:val="left" w:pos="720"/>
          <w:tab w:val="left" w:pos="3600"/>
        </w:tabs>
        <w:spacing w:line="360" w:lineRule="auto"/>
        <w:ind w:left="720"/>
        <w:jc w:val="both"/>
        <w:rPr>
          <w:rFonts w:ascii="Times New Roman" w:hAnsi="Times New Roman" w:cs="Times New Roman"/>
        </w:rPr>
      </w:pPr>
      <w:r w:rsidRPr="00DA50DC">
        <w:rPr>
          <w:rFonts w:ascii="Times New Roman" w:hAnsi="Times New Roman" w:cs="Times New Roman"/>
        </w:rPr>
        <w:t>nie je povinný znášať náklady na preventívne opatrenia alebo ich časť podľa § 11 ods. 3.</w:t>
      </w:r>
    </w:p>
    <w:p w:rsidR="001F192C" w:rsidRPr="00DA50DC" w:rsidP="001F192C">
      <w:pPr>
        <w:tabs>
          <w:tab w:val="left" w:pos="3600"/>
        </w:tabs>
        <w:spacing w:line="360" w:lineRule="auto"/>
        <w:ind w:left="360"/>
        <w:jc w:val="both"/>
        <w:rPr>
          <w:rFonts w:ascii="Times New Roman" w:hAnsi="Times New Roman" w:cs="Times New Roman"/>
        </w:rPr>
      </w:pPr>
    </w:p>
    <w:p w:rsidR="001F192C" w:rsidRPr="00DA50DC" w:rsidP="001F192C">
      <w:pPr>
        <w:tabs>
          <w:tab w:val="left" w:pos="3780"/>
        </w:tabs>
        <w:spacing w:line="360" w:lineRule="auto"/>
        <w:jc w:val="both"/>
        <w:rPr>
          <w:rFonts w:ascii="Times New Roman" w:hAnsi="Times New Roman" w:cs="Times New Roman"/>
          <w:b/>
        </w:rPr>
      </w:pPr>
      <w:r w:rsidRPr="00DA50DC">
        <w:rPr>
          <w:rFonts w:ascii="Times New Roman" w:hAnsi="Times New Roman" w:cs="Times New Roman"/>
        </w:rPr>
        <w:t xml:space="preserve">   </w:t>
      </w:r>
      <w:r>
        <w:rPr>
          <w:rFonts w:ascii="Times New Roman" w:hAnsi="Times New Roman" w:cs="Times New Roman"/>
        </w:rPr>
        <w:tab/>
        <w:tab/>
      </w:r>
      <w:r w:rsidRPr="00DA50DC">
        <w:rPr>
          <w:rFonts w:ascii="Times New Roman" w:hAnsi="Times New Roman" w:cs="Times New Roman"/>
          <w:b/>
        </w:rPr>
        <w:t>§ 5</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Nápravná činnosť</w:t>
      </w: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(1) Ak vznikne environmentálna škoda je prevádzkovateľ povinný</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oznámiť bezodkladne vznik environmentálnej škody príslušnému orgánu a pri pravdepodobnom vzniku environmentálnej škody presahujúcej hranice štátov podľa § 14 tiež ministerstvu,</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prijať a vykonať všetky uskutočniteľné kroky na okamžitú kontrolu, zabránenie šíreniu, odstránenie alebo iné zvládnutie príslušných znečisťujúcich látok alebo iných škodlivých faktorov s cieľom obmedziť alebo predísť ďalším environmentálnym škodám a nepriaznivým účinkom na zdravie alebo ďalšiemu zhoršeniu funkcií prírodných zdrojov (ďalej len „zmierňujúce opatrenia“),</w:t>
      </w:r>
    </w:p>
    <w:p w:rsidR="001F192C" w:rsidRPr="00DA50DC" w:rsidP="001F192C">
      <w:pPr>
        <w:numPr>
          <w:ilvl w:val="0"/>
          <w:numId w:val="7"/>
        </w:numPr>
        <w:tabs>
          <w:tab w:val="left" w:pos="360"/>
          <w:tab w:val="clear" w:pos="750"/>
        </w:tabs>
        <w:spacing w:line="360" w:lineRule="auto"/>
        <w:ind w:left="360"/>
        <w:jc w:val="both"/>
        <w:rPr>
          <w:rFonts w:ascii="Times New Roman" w:hAnsi="Times New Roman" w:cs="Times New Roman"/>
        </w:rPr>
      </w:pPr>
      <w:r w:rsidRPr="00DA50DC">
        <w:rPr>
          <w:rFonts w:ascii="Times New Roman" w:hAnsi="Times New Roman" w:cs="Times New Roman"/>
        </w:rPr>
        <w:t>vypracovať bezodkladne návrh nápravných opatrení podľa § 6 až 10 a podať žiadosť o schválenie návrhu nápravných opatrení príslušnému orgánu.</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     (2) Oznámenie podľa odseku 1 písm. a) nenahrádza oznámenie prevádzkovateľa podľa osobitných predpisov.</w:t>
      </w:r>
      <w:r w:rsidRPr="0006740A">
        <w:rPr>
          <w:rFonts w:ascii="Times New Roman" w:hAnsi="Times New Roman" w:cs="Times New Roman"/>
          <w:vertAlign w:val="superscript"/>
        </w:rPr>
        <w:t>42)</w:t>
      </w:r>
    </w:p>
    <w:p w:rsidR="001F192C" w:rsidRPr="00DA50DC" w:rsidP="001F192C">
      <w:pPr>
        <w:rPr>
          <w:rFonts w:ascii="Times New Roman" w:hAnsi="Times New Roman" w:cs="Times New Roman"/>
        </w:rPr>
      </w:pPr>
    </w:p>
    <w:p w:rsidR="001F192C" w:rsidRPr="00DA50DC" w:rsidP="001F192C">
      <w:pPr>
        <w:spacing w:line="360" w:lineRule="auto"/>
        <w:ind w:firstLine="360"/>
        <w:rPr>
          <w:rFonts w:ascii="Times New Roman" w:hAnsi="Times New Roman" w:cs="Times New Roman"/>
        </w:rPr>
      </w:pPr>
      <w:r w:rsidRPr="00DA50DC">
        <w:rPr>
          <w:rFonts w:ascii="Times New Roman" w:hAnsi="Times New Roman" w:cs="Times New Roman"/>
        </w:rPr>
        <w:t>(3) Príslušný orgán je oprávnený</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požadovať od prevádzkovateľa, aby mu poskytol doplňujúce informácie o</w:t>
      </w:r>
      <w:r w:rsidRPr="00DA50DC">
        <w:rPr>
          <w:rFonts w:ascii="Times New Roman" w:hAnsi="Times New Roman" w:cs="Times New Roman"/>
          <w:color w:val="FF0000"/>
        </w:rPr>
        <w:t> </w:t>
      </w:r>
      <w:r w:rsidRPr="00DA50DC">
        <w:rPr>
          <w:rFonts w:ascii="Times New Roman" w:hAnsi="Times New Roman" w:cs="Times New Roman"/>
        </w:rPr>
        <w:t xml:space="preserve"> environmentálnej škode, ku ktorej došlo,</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rozhodnúť o uložení povinnosti prevádzkovateľa vykonať nápravné opatrenia vrátane zmierňujúcich opatrení, ak nesplnil svoju povinnosť podľa odseku 1 písm. b) a c) a dať mu podľa potreby pokyny, ktorými sa má riadiť pri prijímaní a vykonávaní  nápravných opatrení,</w:t>
      </w:r>
    </w:p>
    <w:p w:rsidR="001F192C" w:rsidRPr="00DA50DC" w:rsidP="001F192C">
      <w:pPr>
        <w:numPr>
          <w:ilvl w:val="0"/>
          <w:numId w:val="8"/>
        </w:numPr>
        <w:tabs>
          <w:tab w:val="left" w:pos="360"/>
          <w:tab w:val="clear" w:pos="825"/>
        </w:tabs>
        <w:spacing w:line="360" w:lineRule="auto"/>
        <w:ind w:left="360" w:hanging="360"/>
        <w:jc w:val="both"/>
        <w:rPr>
          <w:rFonts w:ascii="Times New Roman" w:hAnsi="Times New Roman" w:cs="Times New Roman"/>
        </w:rPr>
      </w:pPr>
      <w:r w:rsidRPr="00DA50DC">
        <w:rPr>
          <w:rFonts w:ascii="Times New Roman" w:hAnsi="Times New Roman" w:cs="Times New Roman"/>
        </w:rPr>
        <w:t>prijať a vykonať nápravné opatrenia, ak prevádzkovateľ</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neplní sám alebo ani na základe rozhodnutia podľa písmena b) zmierňujúce opatrenia alebo nápravné opatre</w:t>
      </w:r>
      <w:r w:rsidRPr="00DA50DC">
        <w:rPr>
          <w:rFonts w:ascii="Times New Roman" w:hAnsi="Times New Roman" w:cs="Times New Roman"/>
        </w:rPr>
        <w:t>nia a povinnosti na zmiernenie a nápravu environmentálnej škody alebo</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nie je známy alebo nemá právneho nástupcu,</w:t>
      </w:r>
    </w:p>
    <w:p w:rsidR="001F192C" w:rsidRPr="00DA50DC" w:rsidP="001F192C">
      <w:pPr>
        <w:numPr>
          <w:ilvl w:val="0"/>
          <w:numId w:val="9"/>
        </w:numPr>
        <w:tabs>
          <w:tab w:val="left" w:pos="720"/>
          <w:tab w:val="clear" w:pos="2700"/>
        </w:tabs>
        <w:spacing w:line="360" w:lineRule="auto"/>
        <w:ind w:left="720"/>
        <w:jc w:val="both"/>
        <w:rPr>
          <w:rFonts w:ascii="Times New Roman" w:hAnsi="Times New Roman" w:cs="Times New Roman"/>
        </w:rPr>
      </w:pPr>
      <w:r w:rsidRPr="00DA50DC">
        <w:rPr>
          <w:rFonts w:ascii="Times New Roman" w:hAnsi="Times New Roman" w:cs="Times New Roman"/>
        </w:rPr>
        <w:t>nie je povinný znášať náklady na nápravné opatrenia podľa § 11 ods. 4.</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6</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Náprava environmentálnej škody</w:t>
      </w:r>
    </w:p>
    <w:p w:rsidR="001F192C" w:rsidRPr="00DA50DC" w:rsidP="001F192C">
      <w:pPr>
        <w:spacing w:line="360" w:lineRule="auto"/>
        <w:jc w:val="center"/>
        <w:rPr>
          <w:rFonts w:ascii="Times New Roman" w:hAnsi="Times New Roman" w:cs="Times New Roman"/>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Cieľom nápravy environmentálnej</w:t>
      </w:r>
      <w:r w:rsidRPr="00DA50DC">
        <w:rPr>
          <w:rFonts w:ascii="Times New Roman" w:hAnsi="Times New Roman" w:cs="Times New Roman"/>
        </w:rPr>
        <w:t xml:space="preserve"> škody na chránených druhoch a</w:t>
      </w:r>
      <w:r>
        <w:rPr>
          <w:rFonts w:ascii="Times New Roman" w:hAnsi="Times New Roman" w:cs="Times New Roman"/>
        </w:rPr>
        <w:t xml:space="preserve"> </w:t>
      </w:r>
      <w:r w:rsidRPr="00DA50DC">
        <w:rPr>
          <w:rFonts w:ascii="Times New Roman" w:hAnsi="Times New Roman" w:cs="Times New Roman"/>
        </w:rPr>
        <w:t>chránený</w:t>
      </w:r>
      <w:r>
        <w:rPr>
          <w:rFonts w:ascii="Times New Roman" w:hAnsi="Times New Roman" w:cs="Times New Roman"/>
        </w:rPr>
        <w:t>ch</w:t>
      </w:r>
      <w:r w:rsidRPr="00DA50DC">
        <w:rPr>
          <w:rFonts w:ascii="Times New Roman" w:hAnsi="Times New Roman" w:cs="Times New Roman"/>
        </w:rPr>
        <w:t> biotopoch a  vode je obnova životného prostredia do základného stavu a odstránenie závažných rizík nepriaznivých účinkov na zdravie. Tento cieľ sa dosahuje  pomocou primárnej nápravy, doplnkovej nápravy a kompenzač</w:t>
      </w:r>
      <w:r w:rsidRPr="00DA50DC">
        <w:rPr>
          <w:rFonts w:ascii="Times New Roman" w:hAnsi="Times New Roman" w:cs="Times New Roman"/>
        </w:rPr>
        <w:t>nej nápravy.</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(2) Primeranosť možností nápravy environmentálnej škody na chránených druhoch, chránený</w:t>
      </w:r>
      <w:r>
        <w:rPr>
          <w:rFonts w:ascii="Times New Roman" w:hAnsi="Times New Roman" w:cs="Times New Roman"/>
        </w:rPr>
        <w:t xml:space="preserve">ch </w:t>
      </w:r>
      <w:r w:rsidRPr="00DA50DC">
        <w:rPr>
          <w:rFonts w:ascii="Times New Roman" w:hAnsi="Times New Roman" w:cs="Times New Roman"/>
        </w:rPr>
        <w:t>biotopoch a vode sa vyhodnotí použitím najlepších dostupných technológií so zohľadnením týchto kritérií:</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účinok na zdravie a bezpečnosť,</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náklady na real</w:t>
      </w:r>
      <w:r w:rsidRPr="00DA50DC">
        <w:rPr>
          <w:rFonts w:ascii="Times New Roman" w:hAnsi="Times New Roman" w:cs="Times New Roman"/>
        </w:rPr>
        <w:t>izáciu,</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pravdepodobnosť úspechu,</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v akom sa zabráni budúcim environmentálnym škodám a predíde vedľajším škodám, ako následku realizácie danej možnosti,</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prospechu pre všetky zložky prírodného zdroja alebo jeho funkcie,</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zohľadnenia spoločenských, ekonomických a kultúrnych záujmov a ostatnýc</w:t>
      </w:r>
      <w:r>
        <w:rPr>
          <w:rFonts w:ascii="Times New Roman" w:hAnsi="Times New Roman" w:cs="Times New Roman"/>
        </w:rPr>
        <w:t>h faktorov špecifických pre dané miesto</w:t>
      </w:r>
      <w:r w:rsidRPr="00DA50DC">
        <w:rPr>
          <w:rFonts w:ascii="Times New Roman" w:hAnsi="Times New Roman" w:cs="Times New Roman"/>
        </w:rPr>
        <w:t>,</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čas potrebný na to, aby náprava environmentálnej škody bola účinná,</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rPr>
        <w:t>rozsah obnovenia miesta, na ktorom k environmentálnej škode došlo,</w:t>
      </w:r>
    </w:p>
    <w:p w:rsidR="001F192C" w:rsidRPr="00DA50DC" w:rsidP="001F192C">
      <w:pPr>
        <w:numPr>
          <w:ilvl w:val="0"/>
          <w:numId w:val="42"/>
        </w:numPr>
        <w:tabs>
          <w:tab w:val="left" w:pos="825"/>
        </w:tabs>
        <w:spacing w:line="360" w:lineRule="auto"/>
        <w:jc w:val="both"/>
        <w:rPr>
          <w:rFonts w:ascii="Times New Roman" w:hAnsi="Times New Roman" w:cs="Times New Roman"/>
          <w:bCs/>
        </w:rPr>
      </w:pPr>
      <w:r w:rsidRPr="00DA50DC">
        <w:rPr>
          <w:rFonts w:ascii="Times New Roman" w:hAnsi="Times New Roman" w:cs="Times New Roman"/>
          <w:bCs/>
        </w:rPr>
        <w:t>geografické prepojenie s p</w:t>
      </w:r>
      <w:r w:rsidRPr="00DA50DC">
        <w:rPr>
          <w:rFonts w:ascii="Times New Roman" w:hAnsi="Times New Roman" w:cs="Times New Roman"/>
          <w:bCs/>
        </w:rPr>
        <w:t>oškodeným miestom.</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w:t>
      </w:r>
      <w:r w:rsidRPr="00DA50DC">
        <w:rPr>
          <w:rFonts w:ascii="Times New Roman" w:hAnsi="Times New Roman" w:cs="Times New Roman"/>
          <w:color w:val="FF0000"/>
        </w:rPr>
        <w:t xml:space="preserve"> </w:t>
      </w:r>
      <w:r w:rsidRPr="00DA50DC">
        <w:rPr>
          <w:rFonts w:ascii="Times New Roman" w:hAnsi="Times New Roman" w:cs="Times New Roman"/>
        </w:rPr>
        <w:t>Cieľom nápravy environmentálnej škody na pôde je zabezpečiť odstránenie znečistenia pôdy tak, aby pôda nepredstavovala závažné riziko nepriaznivých účinkov na zdravie.</w:t>
      </w:r>
    </w:p>
    <w:p w:rsidR="001F192C" w:rsidRPr="00DA50DC" w:rsidP="001F192C">
      <w:pPr>
        <w:spacing w:line="360" w:lineRule="auto"/>
        <w:ind w:left="180"/>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7</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Primárna náprava</w:t>
      </w:r>
    </w:p>
    <w:p w:rsidR="001F192C" w:rsidRPr="00DA50DC" w:rsidP="001F192C">
      <w:pPr>
        <w:spacing w:line="360" w:lineRule="auto"/>
        <w:jc w:val="center"/>
        <w:rPr>
          <w:rFonts w:ascii="Times New Roman" w:hAnsi="Times New Roman" w:cs="Times New Roman"/>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rPr>
        <w:t>Primárnou nápravou sú nápravné opatrenia, ktorými sa dosiahne obnova environmentálnou škodou poškodených prírodných zdrojov alebo ich funkcií do základného stavu alebo do takmer základného stavu (ďalej len „primárne nápravné opatrenia“).</w:t>
      </w:r>
      <w:r w:rsidRPr="00DA50DC">
        <w:rPr>
          <w:rFonts w:ascii="Times New Roman" w:hAnsi="Times New Roman" w:cs="Times New Roman"/>
          <w:bCs/>
        </w:rPr>
        <w:t xml:space="preserve"> </w:t>
      </w:r>
    </w:p>
    <w:p w:rsidR="001F192C" w:rsidRPr="00DA50DC" w:rsidP="001F192C">
      <w:pPr>
        <w:spacing w:line="360" w:lineRule="auto"/>
        <w:ind w:left="180"/>
        <w:jc w:val="both"/>
        <w:rPr>
          <w:rFonts w:ascii="Times New Roman" w:hAnsi="Times New Roman" w:cs="Times New Roman"/>
          <w:bCs/>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bCs/>
        </w:rPr>
        <w:t xml:space="preserve">  Pri výbere primárnych nápravných opatrení sa zvažujú možnosti týchto opatrení so zreteľom na obnovu prírodných zdrojov </w:t>
      </w:r>
      <w:r w:rsidRPr="00DA50DC">
        <w:rPr>
          <w:rFonts w:ascii="Times New Roman" w:hAnsi="Times New Roman" w:cs="Times New Roman"/>
        </w:rPr>
        <w:t>alebo ich funkcií</w:t>
      </w:r>
      <w:r w:rsidRPr="00DA50DC">
        <w:rPr>
          <w:rFonts w:ascii="Times New Roman" w:hAnsi="Times New Roman" w:cs="Times New Roman"/>
          <w:bCs/>
        </w:rPr>
        <w:t xml:space="preserve"> do základného stavu prostredníctvom prirodzenej obnovy alebo prostredníctvom obnovy v čo najkratšom čase.</w:t>
      </w:r>
    </w:p>
    <w:p w:rsidR="001F192C" w:rsidRPr="00DA50DC" w:rsidP="001F192C">
      <w:pPr>
        <w:spacing w:line="360" w:lineRule="auto"/>
        <w:jc w:val="both"/>
        <w:rPr>
          <w:rFonts w:ascii="Times New Roman" w:hAnsi="Times New Roman" w:cs="Times New Roman"/>
          <w:bCs/>
        </w:rPr>
      </w:pPr>
    </w:p>
    <w:p w:rsidR="001F192C" w:rsidRPr="00DA50DC" w:rsidP="001F192C">
      <w:pPr>
        <w:numPr>
          <w:ilvl w:val="0"/>
          <w:numId w:val="36"/>
        </w:numPr>
        <w:tabs>
          <w:tab w:val="clear" w:pos="945"/>
        </w:tabs>
        <w:spacing w:line="360" w:lineRule="auto"/>
        <w:ind w:left="0" w:firstLine="180"/>
        <w:jc w:val="both"/>
        <w:rPr>
          <w:rFonts w:ascii="Times New Roman" w:hAnsi="Times New Roman" w:cs="Times New Roman"/>
          <w:bCs/>
        </w:rPr>
      </w:pPr>
      <w:r w:rsidRPr="00DA50DC">
        <w:rPr>
          <w:rFonts w:ascii="Times New Roman" w:hAnsi="Times New Roman" w:cs="Times New Roman"/>
          <w:bCs/>
        </w:rPr>
        <w:t>Ak sa zvolia primárne nápravné opatrenia, ktoré v plnom rozsahu nen</w:t>
      </w:r>
      <w:r w:rsidRPr="00DA50DC">
        <w:rPr>
          <w:rFonts w:ascii="Times New Roman" w:hAnsi="Times New Roman" w:cs="Times New Roman"/>
          <w:bCs/>
        </w:rPr>
        <w:t xml:space="preserve">avrátia poškodené chránené druhy alebo </w:t>
      </w:r>
      <w:r>
        <w:rPr>
          <w:rFonts w:ascii="Times New Roman" w:hAnsi="Times New Roman" w:cs="Times New Roman"/>
        </w:rPr>
        <w:t xml:space="preserve">chránené </w:t>
      </w:r>
      <w:r w:rsidRPr="00DA50DC">
        <w:rPr>
          <w:rFonts w:ascii="Times New Roman" w:hAnsi="Times New Roman" w:cs="Times New Roman"/>
          <w:bCs/>
        </w:rPr>
        <w:t xml:space="preserve">biotopy alebo vodu do základného stavu, alebo ktoré ich navrátia do základného stavu pomalšie, musia sa zároveň prírodné zdroje alebo funkcie prírodných zdrojov, ku ktorých strate dôjde následkom takéhoto rozhodnutia vykompenzovať rozsiahlejšími doplnkovými opatreniami alebo kompenzačnými opatreniami na zabezpečenie rovnakej úrovne prírodných zdrojov alebo funkcií prírodných zdrojov, akú mali pred ich poškodením spôsobeným environmentálnou škodou. Tieto rozsiahlejšie doplnkové nápravné opatrenia alebo kompenzačné nápravné opatrenia  sa určia v súlade s postupom podľa § 8 ods. </w:t>
      </w:r>
      <w:smartTag w:uri="urn:schemas-microsoft-com:office:smarttags" w:element="metricconverter">
        <w:smartTagPr>
          <w:attr w:name="ProductID" w:val="4 a"/>
        </w:smartTagPr>
        <w:r w:rsidRPr="00DA50DC">
          <w:rPr>
            <w:rFonts w:ascii="Times New Roman" w:hAnsi="Times New Roman" w:cs="Times New Roman"/>
            <w:bCs/>
          </w:rPr>
          <w:t>4 a</w:t>
        </w:r>
      </w:smartTag>
      <w:r w:rsidRPr="00DA50DC">
        <w:rPr>
          <w:rFonts w:ascii="Times New Roman" w:hAnsi="Times New Roman" w:cs="Times New Roman"/>
          <w:bCs/>
        </w:rPr>
        <w:t xml:space="preserve"> § 9 ods. 4.</w:t>
      </w:r>
    </w:p>
    <w:p w:rsidR="001F192C" w:rsidRPr="00DA50DC" w:rsidP="001F192C">
      <w:pPr>
        <w:spacing w:line="360" w:lineRule="auto"/>
        <w:jc w:val="center"/>
        <w:rPr>
          <w:rFonts w:ascii="Times New Roman" w:hAnsi="Times New Roman" w:cs="Times New Roman"/>
        </w:rPr>
      </w:pP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8</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Doplnková náprava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Cs/>
        </w:rPr>
      </w:pPr>
      <w:r w:rsidRPr="00DA50DC">
        <w:rPr>
          <w:rFonts w:ascii="Times New Roman" w:hAnsi="Times New Roman" w:cs="Times New Roman"/>
        </w:rPr>
        <w:t xml:space="preserve">(1) Doplnkovou nápravou sú </w:t>
      </w:r>
      <w:r w:rsidRPr="00DA50DC">
        <w:rPr>
          <w:rFonts w:ascii="Times New Roman" w:hAnsi="Times New Roman" w:cs="Times New Roman"/>
          <w:bCs/>
        </w:rPr>
        <w:t>nápravné opatrenia, ktoré sa prijmú vtedy, ak sa  nedosiahla obnova environmentálnou škodou poškodených prírodných zdrojov alebo ich funkcií primárnymi nápravnými opatreniami (ďalej len „doplnkové nápravné opatrenia“).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(2) Účelom doplnkových nápravných opatrení je zabezpečiť podobnú úroveň prírodných zdrojov a ich funkcií, aká by bola zabezpečená, ak by sa poškodené miesto vrátilo do základného stavu. </w:t>
      </w:r>
    </w:p>
    <w:p w:rsidR="001F192C" w:rsidRPr="00D36EA6" w:rsidP="001F192C">
      <w:pPr>
        <w:spacing w:line="360" w:lineRule="auto"/>
        <w:jc w:val="both"/>
        <w:rPr>
          <w:rFonts w:ascii="Times New Roman" w:hAnsi="Times New Roman" w:cs="Times New Roman"/>
        </w:rPr>
      </w:pPr>
    </w:p>
    <w:p w:rsidR="001F192C" w:rsidRPr="00D36EA6" w:rsidP="001F192C">
      <w:pPr>
        <w:spacing w:line="360" w:lineRule="auto"/>
        <w:jc w:val="both"/>
        <w:rPr>
          <w:rFonts w:ascii="Times New Roman" w:hAnsi="Times New Roman" w:cs="Times New Roman"/>
        </w:rPr>
      </w:pPr>
      <w:r w:rsidRPr="00D36EA6">
        <w:rPr>
          <w:rFonts w:ascii="Times New Roman" w:hAnsi="Times New Roman" w:cs="Times New Roman"/>
        </w:rPr>
        <w:t xml:space="preserve">(3) Doplnkové nápravné opatrenia možno prijať a vykonať aj na inom </w:t>
      </w:r>
      <w:r>
        <w:rPr>
          <w:rFonts w:ascii="Times New Roman" w:hAnsi="Times New Roman" w:cs="Times New Roman"/>
        </w:rPr>
        <w:t>mieste,</w:t>
      </w:r>
      <w:r w:rsidRPr="00D36EA6">
        <w:rPr>
          <w:rFonts w:ascii="Times New Roman" w:hAnsi="Times New Roman" w:cs="Times New Roman"/>
        </w:rPr>
        <w:t xml:space="preserve"> než na akom bola spôsobená environmentálna škoda, ktoré by malo byť, ak je to možné a vhodné, geog</w:t>
      </w:r>
      <w:r w:rsidRPr="00D36EA6">
        <w:rPr>
          <w:rFonts w:ascii="Times New Roman" w:hAnsi="Times New Roman" w:cs="Times New Roman"/>
        </w:rPr>
        <w:t>raficky spojené s</w:t>
      </w:r>
      <w:r>
        <w:rPr>
          <w:rFonts w:ascii="Times New Roman" w:hAnsi="Times New Roman" w:cs="Times New Roman"/>
        </w:rPr>
        <w:t xml:space="preserve"> miestom, </w:t>
      </w:r>
      <w:r w:rsidRPr="00D36EA6">
        <w:rPr>
          <w:rFonts w:ascii="Times New Roman" w:hAnsi="Times New Roman" w:cs="Times New Roman"/>
        </w:rPr>
        <w:t xml:space="preserve">na ktorom bola spôsobená environmentálna škoda. Pri určení náhradného </w:t>
      </w:r>
      <w:r>
        <w:rPr>
          <w:rFonts w:ascii="Times New Roman" w:hAnsi="Times New Roman" w:cs="Times New Roman"/>
        </w:rPr>
        <w:t xml:space="preserve">miesta </w:t>
      </w:r>
      <w:r w:rsidRPr="00D36EA6">
        <w:rPr>
          <w:rFonts w:ascii="Times New Roman" w:hAnsi="Times New Roman" w:cs="Times New Roman"/>
        </w:rPr>
        <w:t xml:space="preserve">sa berú do úvahy záujmy verejnosti dotknutej environmentálnou škodou.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bCs/>
        </w:rPr>
        <w:t xml:space="preserve">(4) Pri výbere doplnkových nápravných opatrení </w:t>
      </w:r>
      <w:r>
        <w:rPr>
          <w:rFonts w:ascii="Times New Roman" w:hAnsi="Times New Roman" w:cs="Times New Roman"/>
          <w:b w:val="0"/>
          <w:bCs/>
        </w:rPr>
        <w:t xml:space="preserve">sa zohľadní </w:t>
      </w:r>
      <w:r w:rsidRPr="00DA50DC">
        <w:rPr>
          <w:rFonts w:ascii="Times New Roman" w:hAnsi="Times New Roman" w:cs="Times New Roman"/>
          <w:b w:val="0"/>
          <w:bCs/>
        </w:rPr>
        <w:t>použitie prístupov ekvivalencie prírodných zdrojov alebo ich funkcií, pričom</w:t>
      </w:r>
      <w:r>
        <w:rPr>
          <w:rFonts w:ascii="Times New Roman" w:hAnsi="Times New Roman" w:cs="Times New Roman"/>
          <w:b w:val="0"/>
          <w:bCs/>
        </w:rPr>
        <w:t xml:space="preserve"> sa </w:t>
      </w:r>
      <w:r w:rsidRPr="00DA50DC">
        <w:rPr>
          <w:rFonts w:ascii="Times New Roman" w:hAnsi="Times New Roman" w:cs="Times New Roman"/>
          <w:b w:val="0"/>
          <w:bCs/>
        </w:rPr>
        <w:t xml:space="preserve">najprv </w:t>
      </w:r>
      <w:r>
        <w:rPr>
          <w:rFonts w:ascii="Times New Roman" w:hAnsi="Times New Roman" w:cs="Times New Roman"/>
          <w:b w:val="0"/>
          <w:bCs/>
        </w:rPr>
        <w:t>zohľadnia o</w:t>
      </w:r>
      <w:r w:rsidRPr="00DA50DC">
        <w:rPr>
          <w:rFonts w:ascii="Times New Roman" w:hAnsi="Times New Roman" w:cs="Times New Roman"/>
          <w:b w:val="0"/>
          <w:bCs/>
        </w:rPr>
        <w:t xml:space="preserve">patrenia, ktoré zabezpečia prírodné zdroje alebo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1F192C" w:rsidRPr="00DA50DC" w:rsidP="001F192C">
      <w:pPr>
        <w:spacing w:line="360" w:lineRule="auto"/>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9</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Kompenzačná náprava</w:t>
      </w:r>
    </w:p>
    <w:p w:rsidR="001F192C" w:rsidRPr="00DA50DC" w:rsidP="001F192C">
      <w:pPr>
        <w:spacing w:line="360" w:lineRule="auto"/>
        <w:jc w:val="center"/>
        <w:rPr>
          <w:rFonts w:ascii="Times New Roman" w:hAnsi="Times New Roman" w:cs="Times New Roman"/>
        </w:rPr>
      </w:pPr>
    </w:p>
    <w:p w:rsidR="001F192C" w:rsidRPr="00DA50DC" w:rsidP="001F192C">
      <w:pPr>
        <w:spacing w:line="360" w:lineRule="auto"/>
        <w:jc w:val="both"/>
        <w:rPr>
          <w:rFonts w:ascii="Times New Roman" w:hAnsi="Times New Roman" w:cs="Times New Roman"/>
          <w:bCs/>
        </w:rPr>
      </w:pPr>
      <w:r w:rsidRPr="00DA50DC">
        <w:rPr>
          <w:rFonts w:ascii="Times New Roman" w:hAnsi="Times New Roman" w:cs="Times New Roman"/>
        </w:rPr>
        <w:t xml:space="preserve">(1) Kompenzačnou nápravou sú </w:t>
      </w:r>
      <w:r w:rsidRPr="00DA50DC">
        <w:rPr>
          <w:rFonts w:ascii="Times New Roman" w:hAnsi="Times New Roman" w:cs="Times New Roman"/>
          <w:bCs/>
        </w:rPr>
        <w:t>nápravn</w:t>
      </w:r>
      <w:r w:rsidRPr="00DA50DC">
        <w:rPr>
          <w:rFonts w:ascii="Times New Roman" w:hAnsi="Times New Roman" w:cs="Times New Roman"/>
          <w:bCs/>
        </w:rPr>
        <w:t xml:space="preserve">é opatrenia, ktoré sa príjmu </w:t>
      </w:r>
      <w:r w:rsidRPr="00DA50DC">
        <w:rPr>
          <w:rFonts w:ascii="Times New Roman" w:hAnsi="Times New Roman" w:cs="Times New Roman"/>
        </w:rPr>
        <w:t>na kompenzáciu dočasných strát prírodných zdrojov alebo ich funkcií, ktoré nastali od dňa vzniku environmentálnej škody, až kým sa  primárnymi nápravnými opatreniami nedosiahne obnova prírodného zdroja alebo ich funkcií (ďalej len „kompenzačné nápravné opatrenia“).</w:t>
      </w:r>
      <w:r w:rsidRPr="00DA50DC">
        <w:rPr>
          <w:rFonts w:ascii="Times New Roman" w:hAnsi="Times New Roman" w:cs="Times New Roman"/>
          <w:b/>
          <w:bCs/>
        </w:rPr>
        <w:t xml:space="preserve"> </w:t>
      </w:r>
      <w:r w:rsidRPr="00DA50DC">
        <w:rPr>
          <w:rFonts w:ascii="Times New Roman" w:hAnsi="Times New Roman" w:cs="Times New Roman"/>
          <w:bCs/>
        </w:rPr>
        <w:t>Kompenzačná náprava ne</w:t>
      </w:r>
      <w:r>
        <w:rPr>
          <w:rFonts w:ascii="Times New Roman" w:hAnsi="Times New Roman" w:cs="Times New Roman"/>
          <w:bCs/>
        </w:rPr>
        <w:t xml:space="preserve">zahŕňa </w:t>
      </w:r>
      <w:r w:rsidRPr="00DA50DC">
        <w:rPr>
          <w:rFonts w:ascii="Times New Roman" w:hAnsi="Times New Roman" w:cs="Times New Roman"/>
          <w:bCs/>
        </w:rPr>
        <w:t>finančn</w:t>
      </w:r>
      <w:r>
        <w:rPr>
          <w:rFonts w:ascii="Times New Roman" w:hAnsi="Times New Roman" w:cs="Times New Roman"/>
          <w:bCs/>
        </w:rPr>
        <w:t xml:space="preserve">ú </w:t>
      </w:r>
      <w:r w:rsidRPr="00DA50DC">
        <w:rPr>
          <w:rFonts w:ascii="Times New Roman" w:hAnsi="Times New Roman" w:cs="Times New Roman"/>
          <w:bCs/>
        </w:rPr>
        <w:t>kompenzáci</w:t>
      </w:r>
      <w:r>
        <w:rPr>
          <w:rFonts w:ascii="Times New Roman" w:hAnsi="Times New Roman" w:cs="Times New Roman"/>
          <w:bCs/>
        </w:rPr>
        <w:t>u</w:t>
      </w:r>
      <w:r w:rsidRPr="00DA50DC">
        <w:rPr>
          <w:rFonts w:ascii="Times New Roman" w:hAnsi="Times New Roman" w:cs="Times New Roman"/>
          <w:bCs/>
        </w:rPr>
        <w:t xml:space="preserve"> pre verejnosť.</w:t>
      </w:r>
    </w:p>
    <w:p w:rsidR="001F192C" w:rsidRPr="00DA50DC" w:rsidP="001F192C">
      <w:pPr>
        <w:spacing w:line="360" w:lineRule="auto"/>
        <w:jc w:val="both"/>
        <w:rPr>
          <w:rFonts w:ascii="Times New Roman" w:hAnsi="Times New Roman" w:cs="Times New Roman"/>
          <w:bCs/>
        </w:rPr>
      </w:pPr>
    </w:p>
    <w:p w:rsidR="001F192C" w:rsidP="001F192C">
      <w:pPr>
        <w:spacing w:line="360" w:lineRule="auto"/>
        <w:jc w:val="both"/>
        <w:rPr>
          <w:rFonts w:ascii="Times New Roman" w:hAnsi="Times New Roman" w:cs="Times New Roman"/>
        </w:rPr>
      </w:pPr>
      <w:r w:rsidRPr="00DA50DC">
        <w:rPr>
          <w:rFonts w:ascii="Times New Roman" w:hAnsi="Times New Roman" w:cs="Times New Roman"/>
          <w:bCs/>
        </w:rPr>
        <w:t xml:space="preserve">(2) </w:t>
      </w:r>
      <w:r w:rsidRPr="00DA50DC">
        <w:rPr>
          <w:rFonts w:ascii="Times New Roman" w:hAnsi="Times New Roman" w:cs="Times New Roman"/>
        </w:rPr>
        <w:t>Dočasnými stratami sú straty spôsobené skutočnosťou, že prírodné zdroje alebo ich funkcie, poškodené environmentálnou škodou,</w:t>
      </w:r>
      <w:r w:rsidRPr="00DA50DC">
        <w:rPr>
          <w:rFonts w:ascii="Times New Roman" w:hAnsi="Times New Roman" w:cs="Times New Roman"/>
          <w:color w:val="FF0000"/>
        </w:rPr>
        <w:t xml:space="preserve"> </w:t>
      </w:r>
      <w:r w:rsidRPr="00DA50DC">
        <w:rPr>
          <w:rFonts w:ascii="Times New Roman" w:hAnsi="Times New Roman" w:cs="Times New Roman"/>
        </w:rPr>
        <w:t xml:space="preserve">nemôžu plniť svoje ekologické funkcie alebo poskytovať služby pre iné prírodné zdroje alebo pre verejnosť dovtedy, kým primárne opatrenia alebo doplnkové opatrenia nezačnú účinkovať; </w:t>
      </w:r>
      <w:r w:rsidRPr="00DA50DC">
        <w:rPr>
          <w:rFonts w:ascii="Times New Roman" w:hAnsi="Times New Roman" w:cs="Times New Roman"/>
          <w:bCs/>
        </w:rPr>
        <w:t>ne</w:t>
      </w:r>
      <w:r>
        <w:rPr>
          <w:rFonts w:ascii="Times New Roman" w:hAnsi="Times New Roman" w:cs="Times New Roman"/>
          <w:bCs/>
        </w:rPr>
        <w:t xml:space="preserve">zahŕňajú </w:t>
      </w:r>
      <w:r w:rsidRPr="00DA50DC">
        <w:rPr>
          <w:rFonts w:ascii="Times New Roman" w:hAnsi="Times New Roman" w:cs="Times New Roman"/>
          <w:bCs/>
        </w:rPr>
        <w:t>finančn</w:t>
      </w:r>
      <w:r>
        <w:rPr>
          <w:rFonts w:ascii="Times New Roman" w:hAnsi="Times New Roman" w:cs="Times New Roman"/>
          <w:bCs/>
        </w:rPr>
        <w:t xml:space="preserve">ú </w:t>
      </w:r>
      <w:r w:rsidRPr="00DA50DC">
        <w:rPr>
          <w:rFonts w:ascii="Times New Roman" w:hAnsi="Times New Roman" w:cs="Times New Roman"/>
          <w:bCs/>
        </w:rPr>
        <w:t>kompenzáci</w:t>
      </w:r>
      <w:r>
        <w:rPr>
          <w:rFonts w:ascii="Times New Roman" w:hAnsi="Times New Roman" w:cs="Times New Roman"/>
          <w:bCs/>
        </w:rPr>
        <w:t>u</w:t>
      </w:r>
      <w:r w:rsidRPr="00DA50DC">
        <w:rPr>
          <w:rFonts w:ascii="Times New Roman" w:hAnsi="Times New Roman" w:cs="Times New Roman"/>
          <w:bCs/>
        </w:rPr>
        <w:t xml:space="preserve"> pre verejnosť</w:t>
      </w:r>
      <w:r>
        <w:rPr>
          <w:rFonts w:ascii="Times New Roman" w:hAnsi="Times New Roman" w:cs="Times New Roman"/>
          <w:bCs/>
        </w:rPr>
        <w:t>.</w:t>
      </w:r>
    </w:p>
    <w:p w:rsidR="001F192C" w:rsidRPr="00DA50DC" w:rsidP="001F192C">
      <w:pPr>
        <w:spacing w:line="360" w:lineRule="auto"/>
        <w:jc w:val="both"/>
        <w:rPr>
          <w:rFonts w:ascii="Times New Roman" w:hAnsi="Times New Roman" w:cs="Times New Roman"/>
          <w:bCs/>
        </w:rPr>
      </w:pP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bCs/>
        </w:rPr>
        <w:t xml:space="preserve">(3) Účelom kompenzačných nápravných opatrení je kompenzácia dočasných strát prírodných zdrojov alebo ich funkcií pred ich obnovením. </w:t>
      </w:r>
    </w:p>
    <w:p w:rsidR="001F192C" w:rsidRPr="00D36EA6" w:rsidP="001F192C">
      <w:pPr>
        <w:pStyle w:val="Heading1"/>
        <w:spacing w:line="360" w:lineRule="auto"/>
        <w:rPr>
          <w:rFonts w:ascii="Times New Roman" w:hAnsi="Times New Roman" w:cs="Times New Roman"/>
          <w:b w:val="0"/>
          <w:bCs/>
        </w:rPr>
      </w:pPr>
    </w:p>
    <w:p w:rsidR="001F192C" w:rsidRPr="00D36EA6" w:rsidP="001F192C">
      <w:pPr>
        <w:pStyle w:val="Heading1"/>
        <w:spacing w:line="360" w:lineRule="auto"/>
        <w:rPr>
          <w:rFonts w:ascii="Times New Roman" w:hAnsi="Times New Roman" w:cs="Times New Roman"/>
          <w:b w:val="0"/>
          <w:bCs/>
        </w:rPr>
      </w:pPr>
      <w:r w:rsidRPr="00D36EA6">
        <w:rPr>
          <w:rFonts w:ascii="Times New Roman" w:hAnsi="Times New Roman" w:cs="Times New Roman"/>
          <w:b w:val="0"/>
          <w:bCs/>
        </w:rPr>
        <w:t xml:space="preserve">(4) Kompenzačné nápravné opatrenia spočívajú v dodatočných zlepšeniach chránených druhov, </w:t>
      </w:r>
      <w:r w:rsidRPr="00D36EA6">
        <w:rPr>
          <w:rFonts w:ascii="Times New Roman" w:hAnsi="Times New Roman" w:cs="Times New Roman"/>
          <w:b w:val="0"/>
        </w:rPr>
        <w:t xml:space="preserve">chránených </w:t>
      </w:r>
      <w:r w:rsidRPr="00D36EA6">
        <w:rPr>
          <w:rFonts w:ascii="Times New Roman" w:hAnsi="Times New Roman" w:cs="Times New Roman"/>
          <w:b w:val="0"/>
          <w:bCs/>
        </w:rPr>
        <w:t>biotopov alebo vôd buď na poškodenom mieste alebo na náhradnom mie</w:t>
      </w:r>
      <w:r w:rsidRPr="00D36EA6">
        <w:rPr>
          <w:rFonts w:ascii="Times New Roman" w:hAnsi="Times New Roman" w:cs="Times New Roman"/>
          <w:b w:val="0"/>
          <w:bCs/>
        </w:rPr>
        <w:t>ste</w:t>
      </w:r>
      <w:r w:rsidRPr="00D36EA6">
        <w:rPr>
          <w:rFonts w:ascii="Times New Roman" w:hAnsi="Times New Roman" w:cs="Times New Roman"/>
          <w:bCs/>
        </w:rPr>
        <w:t>.</w:t>
      </w:r>
      <w:r w:rsidRPr="00D36EA6">
        <w:rPr>
          <w:rFonts w:ascii="Times New Roman" w:hAnsi="Times New Roman" w:cs="Times New Roman"/>
          <w:b w:val="0"/>
          <w:bCs/>
        </w:rPr>
        <w:t xml:space="preserve"> </w:t>
      </w:r>
    </w:p>
    <w:p w:rsidR="001F192C" w:rsidRPr="00DA50DC" w:rsidP="001F192C">
      <w:pPr>
        <w:pStyle w:val="Heading1"/>
        <w:spacing w:line="360" w:lineRule="auto"/>
        <w:rPr>
          <w:rFonts w:ascii="Times New Roman" w:hAnsi="Times New Roman" w:cs="Times New Roman"/>
        </w:rPr>
      </w:pPr>
    </w:p>
    <w:p w:rsidR="001F192C" w:rsidRPr="00DA50DC" w:rsidP="001F192C">
      <w:pPr>
        <w:pStyle w:val="Heading1"/>
        <w:spacing w:line="360" w:lineRule="auto"/>
        <w:rPr>
          <w:rFonts w:ascii="Times New Roman" w:hAnsi="Times New Roman" w:cs="Times New Roman"/>
          <w:b w:val="0"/>
          <w:bCs/>
        </w:rPr>
      </w:pPr>
      <w:r w:rsidRPr="00DA50DC">
        <w:rPr>
          <w:rFonts w:ascii="Times New Roman" w:hAnsi="Times New Roman" w:cs="Times New Roman"/>
          <w:b w:val="0"/>
        </w:rPr>
        <w:t>(5)</w:t>
      </w:r>
      <w:r w:rsidRPr="00DA50DC">
        <w:rPr>
          <w:rFonts w:ascii="Times New Roman" w:hAnsi="Times New Roman" w:cs="Times New Roman"/>
        </w:rPr>
        <w:t xml:space="preserve"> </w:t>
      </w:r>
      <w:r w:rsidRPr="00DA50DC">
        <w:rPr>
          <w:rFonts w:ascii="Times New Roman" w:hAnsi="Times New Roman" w:cs="Times New Roman"/>
          <w:b w:val="0"/>
          <w:bCs/>
        </w:rPr>
        <w:t xml:space="preserve"> Pri výbere kompenzačných nápravných opatrení je potrebné vziať do úvahy použitie prístupov ekvivalencie prírodných zdrojov alebo ich funkcií, pričom najprv je potrebné vziať do úvahy opatrenia, ktoré zabezpečia prírodné zdroje alebo ich funkcie rovnakého typu, kvality a množstva ako je typ, kvalita a množstvo poškodených prírodných zdrojov alebo ich funkcií. Ak to nie je možné, zabezpečia sa náhradné prírodné zdroje alebo funkcie napríklad tak, že znížená kvalita prírodných zdrojov alebo ich funkcií sa kompenzuje zvýšením množstva nápravných opatrení.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10</w:t>
      </w:r>
    </w:p>
    <w:p w:rsidR="001F192C" w:rsidRPr="00DA50DC" w:rsidP="001F192C">
      <w:pPr>
        <w:spacing w:line="360" w:lineRule="auto"/>
        <w:jc w:val="center"/>
        <w:rPr>
          <w:rFonts w:ascii="Times New Roman" w:hAnsi="Times New Roman" w:cs="Times New Roman"/>
        </w:rPr>
      </w:pPr>
      <w:r w:rsidRPr="00DA50DC">
        <w:rPr>
          <w:rFonts w:ascii="Times New Roman" w:hAnsi="Times New Roman" w:cs="Times New Roman"/>
          <w:b/>
        </w:rPr>
        <w:t xml:space="preserve">Náprava environmentálnej škody na pôde  </w:t>
      </w:r>
    </w:p>
    <w:p w:rsidR="001F192C" w:rsidRPr="00DA50DC" w:rsidP="001F192C">
      <w:pPr>
        <w:spacing w:line="360" w:lineRule="auto"/>
        <w:jc w:val="center"/>
        <w:rPr>
          <w:rFonts w:ascii="Times New Roman" w:hAnsi="Times New Roman" w:cs="Times New Roman"/>
          <w:b/>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Pr>
          <w:rFonts w:ascii="Times New Roman" w:hAnsi="Times New Roman" w:cs="Times New Roman"/>
        </w:rPr>
        <w:t>E</w:t>
      </w:r>
      <w:r w:rsidRPr="00DA50DC">
        <w:rPr>
          <w:rFonts w:ascii="Times New Roman" w:hAnsi="Times New Roman" w:cs="Times New Roman"/>
        </w:rPr>
        <w:t>nvironmentáln</w:t>
      </w:r>
      <w:r>
        <w:rPr>
          <w:rFonts w:ascii="Times New Roman" w:hAnsi="Times New Roman" w:cs="Times New Roman"/>
        </w:rPr>
        <w:t>a</w:t>
      </w:r>
      <w:r w:rsidRPr="00DA50DC">
        <w:rPr>
          <w:rFonts w:ascii="Times New Roman" w:hAnsi="Times New Roman" w:cs="Times New Roman"/>
        </w:rPr>
        <w:t xml:space="preserve"> škod</w:t>
      </w:r>
      <w:r>
        <w:rPr>
          <w:rFonts w:ascii="Times New Roman" w:hAnsi="Times New Roman" w:cs="Times New Roman"/>
        </w:rPr>
        <w:t>a</w:t>
      </w:r>
      <w:r w:rsidRPr="00DA50DC">
        <w:rPr>
          <w:rFonts w:ascii="Times New Roman" w:hAnsi="Times New Roman" w:cs="Times New Roman"/>
        </w:rPr>
        <w:t xml:space="preserve"> na pôde sa z</w:t>
      </w:r>
      <w:r>
        <w:rPr>
          <w:rFonts w:ascii="Times New Roman" w:hAnsi="Times New Roman" w:cs="Times New Roman"/>
        </w:rPr>
        <w:t xml:space="preserve">isťuje </w:t>
      </w:r>
      <w:r w:rsidRPr="00DA50DC">
        <w:rPr>
          <w:rFonts w:ascii="Times New Roman" w:hAnsi="Times New Roman" w:cs="Times New Roman"/>
        </w:rPr>
        <w:t>vykonaním analýzy rizík nepriaznivých účinkov znečistenia pôdy na zdravie v dôsledku priameho alebo nepriameho zavedenia látok, prípravkov, organizmov alebo mikroorganizmov na pôdu, do pôdy alebo pod jej povrch (ďalej len „analýza rizík“); ak vznikne environmentálna škoda na poľnohospodárskej pôde, použijú sa pri analýze rizík aj ustanovenia osobitného predpisu.</w:t>
      </w:r>
      <w:r>
        <w:rPr>
          <w:rStyle w:val="FootnoteReference"/>
          <w:rFonts w:ascii="Times New Roman" w:hAnsi="Times New Roman" w:cs="Times New Roman"/>
          <w:rtl w:val="0"/>
        </w:rPr>
        <w:footnoteReference w:id="44"/>
      </w:r>
      <w:r w:rsidRPr="00DA50DC">
        <w:rPr>
          <w:rFonts w:ascii="Times New Roman" w:hAnsi="Times New Roman" w:cs="Times New Roman"/>
          <w:vertAlign w:val="superscript"/>
        </w:rPr>
        <w:t>)</w:t>
      </w:r>
    </w:p>
    <w:p w:rsidR="001F192C" w:rsidRPr="00DA50DC" w:rsidP="001F192C">
      <w:pPr>
        <w:spacing w:line="360" w:lineRule="auto"/>
        <w:ind w:left="20"/>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sidRPr="00DA50DC">
        <w:rPr>
          <w:rFonts w:ascii="Times New Roman" w:hAnsi="Times New Roman" w:cs="Times New Roman"/>
        </w:rPr>
        <w:t>Za vykonanie analýzy rizík zodpovedá prevádzkovateľ; pri jej vykonaní postupuje podľa osobitného predpisu.</w:t>
      </w:r>
      <w:r>
        <w:rPr>
          <w:rStyle w:val="FootnoteReference"/>
          <w:rFonts w:ascii="Times New Roman" w:hAnsi="Times New Roman" w:cs="Times New Roman"/>
          <w:rtl w:val="0"/>
        </w:rPr>
        <w:footnoteReference w:id="45"/>
      </w:r>
      <w:r w:rsidRPr="00DA50DC">
        <w:rPr>
          <w:rFonts w:ascii="Times New Roman" w:hAnsi="Times New Roman" w:cs="Times New Roman"/>
          <w:vertAlign w:val="superscript"/>
        </w:rPr>
        <w:t>)</w:t>
      </w:r>
      <w:r w:rsidRPr="00DA50DC">
        <w:rPr>
          <w:rFonts w:ascii="Times New Roman" w:hAnsi="Times New Roman" w:cs="Times New Roman"/>
        </w:rPr>
        <w:t xml:space="preserve"> Ak prevádzkovateľ nezabezpečil vykonanie analýzy rizík alebo ak koná príslušný orgán podľa § 5 ods. 3 písm. c) zabezpečí analýzu rizík príslušn</w:t>
      </w:r>
      <w:r w:rsidRPr="00DA50DC">
        <w:rPr>
          <w:rFonts w:ascii="Times New Roman" w:hAnsi="Times New Roman" w:cs="Times New Roman"/>
        </w:rPr>
        <w:t xml:space="preserve">ý orgán. </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rPr>
      </w:pPr>
      <w:r w:rsidRPr="00DA50DC">
        <w:rPr>
          <w:rFonts w:ascii="Times New Roman" w:hAnsi="Times New Roman" w:cs="Times New Roman"/>
        </w:rPr>
        <w:t>Pri analýze rizík sa berie do úvahy druh pôdy podľa § 2 ods. 1 písm. j), typ a koncentrácia škodlivých látok, prípravkov a organizmov alebo mikroorganizmov, ich rizikovosť a možnosť rozptýlenia. Spôsob využívania pôdy sa zistí podľa osobitných p</w:t>
      </w:r>
      <w:r w:rsidRPr="00DA50DC">
        <w:rPr>
          <w:rFonts w:ascii="Times New Roman" w:hAnsi="Times New Roman" w:cs="Times New Roman"/>
        </w:rPr>
        <w:t>redpisov,</w:t>
      </w:r>
      <w:r>
        <w:rPr>
          <w:rStyle w:val="FootnoteReference"/>
          <w:rFonts w:ascii="Times New Roman" w:hAnsi="Times New Roman" w:cs="Times New Roman"/>
          <w:rtl w:val="0"/>
        </w:rPr>
        <w:footnoteReference w:id="46"/>
      </w:r>
      <w:r w:rsidRPr="00DA50DC">
        <w:rPr>
          <w:rFonts w:ascii="Times New Roman" w:hAnsi="Times New Roman" w:cs="Times New Roman"/>
          <w:vertAlign w:val="superscript"/>
        </w:rPr>
        <w:t>)</w:t>
      </w:r>
      <w:r w:rsidRPr="00DA50DC">
        <w:rPr>
          <w:rFonts w:ascii="Times New Roman" w:hAnsi="Times New Roman" w:cs="Times New Roman"/>
        </w:rPr>
        <w:t xml:space="preserve"> účinných v čase kedy došlo k vzniku environmentálnej škody na pôde; ak takýto spôsob využívania pôdy nie je možné zistiť, spôsob využívania konkrétneho územia sa určuje</w:t>
      </w:r>
      <w:r w:rsidRPr="00DA50DC">
        <w:rPr>
          <w:rFonts w:ascii="Times New Roman" w:hAnsi="Times New Roman" w:cs="Times New Roman"/>
          <w:color w:val="FF0000"/>
        </w:rPr>
        <w:t xml:space="preserve"> </w:t>
      </w:r>
      <w:r w:rsidRPr="00DA50DC">
        <w:rPr>
          <w:rFonts w:ascii="Times New Roman" w:hAnsi="Times New Roman" w:cs="Times New Roman"/>
        </w:rPr>
        <w:t xml:space="preserve">podľa charakteru oblasti, v ktorej došlo k vzniku tejto environmentálnej škode, pričom sa berie do úvahy predpokladaný vývoj územia, na ktorom došlo k vzniku environmentálnej škody na pôde. </w:t>
      </w:r>
    </w:p>
    <w:p w:rsidR="001F192C" w:rsidRPr="00DA50DC" w:rsidP="001F192C">
      <w:pPr>
        <w:spacing w:line="360" w:lineRule="auto"/>
        <w:ind w:left="20"/>
        <w:jc w:val="both"/>
        <w:rPr>
          <w:rFonts w:ascii="Times New Roman" w:hAnsi="Times New Roman" w:cs="Times New Roman"/>
        </w:rPr>
      </w:pPr>
    </w:p>
    <w:p w:rsidR="001F192C" w:rsidRPr="00DA50DC" w:rsidP="001F192C">
      <w:pPr>
        <w:numPr>
          <w:ilvl w:val="1"/>
          <w:numId w:val="21"/>
        </w:numPr>
        <w:tabs>
          <w:tab w:val="left" w:pos="795"/>
        </w:tabs>
        <w:spacing w:line="360" w:lineRule="auto"/>
        <w:ind w:left="0" w:firstLine="360"/>
        <w:jc w:val="both"/>
        <w:rPr>
          <w:rFonts w:ascii="Times New Roman" w:hAnsi="Times New Roman" w:cs="Times New Roman"/>
          <w:i/>
        </w:rPr>
      </w:pPr>
      <w:r w:rsidRPr="00DA50DC">
        <w:rPr>
          <w:rFonts w:ascii="Times New Roman" w:hAnsi="Times New Roman" w:cs="Times New Roman"/>
        </w:rPr>
        <w:t>Nápravné opatrenia na odstránenie environmentálnej škody na pôde musia zabezpečiť odstránenie znečisťujúcich látok a prípravkov, účinnú kontrolu ich množstva a  zabránenie ich šíreniu alebo zníženiu ich množstva tak, aby znečistená pôda nepredstavovala žiadne závažné riziko nepriaznivého účinku na zdravie so zreteľom na jej súčasné alebo budúce využívanie schválené v čase, keď došlo k vzniku environmentálnej škody na pôde. Ak sa v čase posudzovania environmentálnej škody na pôde zmení využívanie pôdy, zohľadní sa táto zmena v prijatých a vykonaných nápravných opatreniach. Pri návrhu nápravných opatrení sa zvažuje možnosť prirodzenej obnovy pôd</w:t>
      </w:r>
      <w:r w:rsidRPr="00DA50DC">
        <w:rPr>
          <w:rFonts w:ascii="Times New Roman" w:hAnsi="Times New Roman" w:cs="Times New Roman"/>
        </w:rPr>
        <w:t>y.</w:t>
      </w:r>
    </w:p>
    <w:p w:rsidR="001F192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TRETIA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NÁKLADY NA PREVENCIU ENVIRONMENTÁLNYCH ŠKÔD A NÁPRAVU ENVIRONMENTÁLNYCH ŠKÔD</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11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Znášanie nákladov</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Náklady na preventívne opatrenia a nápravné opatrenia prijaté podľa tohto zákona znáša prevádzkovateľ s výnimkou  prípadov uveden</w:t>
      </w:r>
      <w:r w:rsidRPr="00DA50DC">
        <w:rPr>
          <w:rFonts w:ascii="Times New Roman" w:hAnsi="Times New Roman" w:cs="Times New Roman"/>
        </w:rPr>
        <w:t>ých v odseku 3 a 4.</w:t>
      </w:r>
    </w:p>
    <w:p w:rsidR="001F192C" w:rsidRPr="00DA50DC" w:rsidP="001F192C">
      <w:pPr>
        <w:jc w:val="both"/>
        <w:rPr>
          <w:rFonts w:ascii="Times New Roman" w:hAnsi="Times New Roman" w:cs="Times New Roman"/>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w:t>
      </w:r>
      <w:r w:rsidRPr="00DA50DC">
        <w:rPr>
          <w:rFonts w:ascii="Times New Roman" w:hAnsi="Times New Roman" w:cs="Times New Roman"/>
          <w:b/>
          <w:bCs/>
        </w:rPr>
        <w:t xml:space="preserve"> </w:t>
      </w:r>
      <w:r w:rsidRPr="00DA50DC">
        <w:rPr>
          <w:rFonts w:ascii="Times New Roman" w:hAnsi="Times New Roman" w:cs="Times New Roman"/>
          <w:bCs/>
        </w:rPr>
        <w:t>(2)</w:t>
      </w:r>
      <w:r w:rsidRPr="00DA50DC">
        <w:rPr>
          <w:rFonts w:ascii="Times New Roman" w:hAnsi="Times New Roman" w:cs="Times New Roman"/>
          <w:b/>
          <w:bCs/>
        </w:rPr>
        <w:t xml:space="preserve"> </w:t>
      </w:r>
      <w:r w:rsidRPr="00DA50DC">
        <w:rPr>
          <w:rFonts w:ascii="Times New Roman" w:hAnsi="Times New Roman" w:cs="Times New Roman"/>
        </w:rPr>
        <w:t>Vykonaním preventívnych opatrení príslušným orgánom podľa § 4 ods. 3 písm. c). alebo nápravných opatrení podľa § 5 ods. 3 písm. c) a zabezpečením analýzy rizík príslušným orgánom podľa § 10 ods. 2 nie je dotknutá povinnosť prevádzkovateľa znášať náklady na tieto opatrenia.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u w:val="single"/>
        </w:rPr>
      </w:pPr>
      <w:r w:rsidRPr="00DA50DC">
        <w:rPr>
          <w:rFonts w:ascii="Times New Roman" w:hAnsi="Times New Roman" w:cs="Times New Roman"/>
        </w:rPr>
        <w:t xml:space="preserve">     (3) Príslušný orgán rozhodne na základe žiadosti prevádzkovateľa, že prevádzkovateľ nie je povinný znášať náklady na preventívne opatrenia alebo ich časť, ak prevádzkovateľ preukáže, že environmentálna </w:t>
      </w:r>
      <w:r w:rsidRPr="00DA50DC">
        <w:rPr>
          <w:rFonts w:ascii="Times New Roman" w:hAnsi="Times New Roman" w:cs="Times New Roman"/>
        </w:rPr>
        <w:t>škoda alebo bezprostredná hrozba environmentálnej škody</w:t>
      </w:r>
    </w:p>
    <w:p w:rsidR="001F192C" w:rsidRPr="00DA50DC" w:rsidP="001F192C">
      <w:pPr>
        <w:numPr>
          <w:ilvl w:val="0"/>
          <w:numId w:val="10"/>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bola spôsobená treťou osobou, a že táto škoda alebo jej bezprostredná hrozba vznikla napriek tomu, že prevádzkovateľ vynaložil všetko úsilie, ktoré možno od neho požadovať, aby zabránil vzniku environmentálnej škody alebo jej bezprostrednej hrozby spôsobenej treťou osobou alebo</w:t>
      </w:r>
    </w:p>
    <w:p w:rsidR="001F192C" w:rsidRPr="00DA50DC" w:rsidP="001F192C">
      <w:pPr>
        <w:numPr>
          <w:ilvl w:val="0"/>
          <w:numId w:val="10"/>
        </w:numPr>
        <w:tabs>
          <w:tab w:val="left" w:pos="360"/>
          <w:tab w:val="clear"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vznikla v dôsledku splnenia záväzného príkazu, pokynu alebo povolenia na vykonávanie </w:t>
      </w:r>
      <w:r w:rsidRPr="003201B3">
        <w:rPr>
          <w:rFonts w:ascii="Times New Roman" w:hAnsi="Times New Roman" w:cs="Times New Roman"/>
        </w:rPr>
        <w:t>pracovnej činnosti vydaného</w:t>
      </w:r>
      <w:r w:rsidRPr="00DA50DC">
        <w:rPr>
          <w:rFonts w:ascii="Times New Roman" w:hAnsi="Times New Roman" w:cs="Times New Roman"/>
        </w:rPr>
        <w:t xml:space="preserve"> orgánom verejnej správy</w:t>
      </w:r>
      <w:r>
        <w:rPr>
          <w:rStyle w:val="FootnoteReference"/>
          <w:rFonts w:ascii="Times New Roman" w:hAnsi="Times New Roman" w:cs="Times New Roman"/>
          <w:rtl w:val="0"/>
        </w:rPr>
        <w:footnoteReference w:id="47"/>
      </w:r>
      <w:r w:rsidRPr="003201B3">
        <w:rPr>
          <w:rFonts w:ascii="Times New Roman" w:hAnsi="Times New Roman" w:cs="Times New Roman"/>
          <w:vertAlign w:val="superscript"/>
        </w:rPr>
        <w:t>)</w:t>
      </w:r>
      <w:r w:rsidRPr="003201B3">
        <w:rPr>
          <w:rFonts w:ascii="Times New Roman" w:hAnsi="Times New Roman" w:cs="Times New Roman"/>
        </w:rPr>
        <w:t xml:space="preserve"> </w:t>
      </w:r>
      <w:r w:rsidRPr="00DA50DC">
        <w:rPr>
          <w:rFonts w:ascii="Times New Roman" w:hAnsi="Times New Roman" w:cs="Times New Roman"/>
        </w:rPr>
        <w:t>v čase pred vznikom environmentálnej š</w:t>
      </w:r>
      <w:r w:rsidRPr="00DA50DC">
        <w:rPr>
          <w:rFonts w:ascii="Times New Roman" w:hAnsi="Times New Roman" w:cs="Times New Roman"/>
        </w:rPr>
        <w:t xml:space="preserve">kody alebo bezprostrednej hrozby environmentálnej škody. </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Príslušný orgán rozhodne na základe žiadosti prevádzkovateľa, že prevádzkovateľ nie je povinný znášať náklady na nápravné opatrenia alebo ich časť, ak prevádzkovateľ preukáže, že environme</w:t>
      </w:r>
      <w:r w:rsidRPr="00DA50DC">
        <w:rPr>
          <w:rFonts w:ascii="Times New Roman" w:hAnsi="Times New Roman" w:cs="Times New Roman"/>
        </w:rPr>
        <w:t xml:space="preserve">ntálna škoda vznikla v dôsledku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emisie alebo udalosti povolenej v rozhodnutí o vykonávaní pracovnej činnosti uvedenej v § 1 ods. 2,</w:t>
      </w:r>
      <w:r>
        <w:rPr>
          <w:rFonts w:ascii="Times New Roman" w:hAnsi="Times New Roman" w:cs="Times New Roman"/>
        </w:rPr>
        <w:t xml:space="preserve"> pričom </w:t>
      </w:r>
      <w:r w:rsidRPr="00DA50DC">
        <w:rPr>
          <w:rFonts w:ascii="Times New Roman" w:hAnsi="Times New Roman" w:cs="Times New Roman"/>
        </w:rPr>
        <w:t>rozhodnutie o vykonávaní tejto pracovnej činnosti musí byť v súlade aj s osobitnými predpismi starostlivosti o život</w:t>
      </w:r>
      <w:r w:rsidRPr="00DA50DC">
        <w:rPr>
          <w:rFonts w:ascii="Times New Roman" w:hAnsi="Times New Roman" w:cs="Times New Roman"/>
        </w:rPr>
        <w:t>né prostredie,</w:t>
      </w:r>
      <w:r>
        <w:rPr>
          <w:rStyle w:val="FootnoteReference"/>
          <w:rFonts w:ascii="Times New Roman" w:hAnsi="Times New Roman" w:cs="Times New Roman"/>
          <w:rtl w:val="0"/>
        </w:rPr>
        <w:footnoteReference w:id="48"/>
      </w:r>
      <w:r w:rsidRPr="00DA50DC">
        <w:rPr>
          <w:rFonts w:ascii="Times New Roman" w:hAnsi="Times New Roman" w:cs="Times New Roman"/>
          <w:vertAlign w:val="superscript"/>
        </w:rPr>
        <w:t>)</w:t>
      </w:r>
      <w:r w:rsidRPr="00DA50DC">
        <w:rPr>
          <w:rFonts w:ascii="Times New Roman" w:hAnsi="Times New Roman" w:cs="Times New Roman"/>
        </w:rPr>
        <w:t xml:space="preserve"> a  platné ku dňu emisie alebo udalosti a zároveň preukáže, že nezavinil environmentálnu škodu,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emisie, činnosti alebo akéhokoľvek spôsobu použitia výrobku pri výkone </w:t>
      </w:r>
      <w:r>
        <w:rPr>
          <w:rFonts w:ascii="Times New Roman" w:hAnsi="Times New Roman" w:cs="Times New Roman"/>
        </w:rPr>
        <w:t xml:space="preserve">pracovnej </w:t>
      </w:r>
      <w:r w:rsidRPr="00DA50DC">
        <w:rPr>
          <w:rFonts w:ascii="Times New Roman" w:hAnsi="Times New Roman" w:cs="Times New Roman"/>
        </w:rPr>
        <w:t xml:space="preserve">činnosti, pri ktorom prevádzkovateľ preukáže, že ho na základe stavu poznatkov vedy a techniky v čase, keď došlo k emisii alebo keď bola činnosť vykonaná, nemohol považovať za také, ktoré by mohlo spôsobiť environmentálnu škodu a zároveň preukáže, že nezavinil environmentálnu škodu,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 xml:space="preserve"> konania tretej osoby a škoda vznikla napriek tomu, že prevádzkovateľ vynaložil všetko úsilie, ktoré možno od neho požadovať, aby zabránil vzniku environmentálnej škody spôsobenej treťou osobou alebo </w:t>
      </w:r>
    </w:p>
    <w:p w:rsidR="001F192C" w:rsidRPr="00DA50DC" w:rsidP="001F192C">
      <w:pPr>
        <w:numPr>
          <w:ilvl w:val="0"/>
          <w:numId w:val="28"/>
        </w:numPr>
        <w:tabs>
          <w:tab w:val="clear" w:pos="720"/>
        </w:tabs>
        <w:spacing w:line="360" w:lineRule="auto"/>
        <w:ind w:left="360"/>
        <w:jc w:val="both"/>
        <w:rPr>
          <w:rFonts w:ascii="Times New Roman" w:hAnsi="Times New Roman" w:cs="Times New Roman"/>
        </w:rPr>
      </w:pPr>
      <w:r w:rsidRPr="00DA50DC">
        <w:rPr>
          <w:rFonts w:ascii="Times New Roman" w:hAnsi="Times New Roman" w:cs="Times New Roman"/>
        </w:rPr>
        <w:t>splnenia záväzného príkazu, pokynu orgánu verejnej správy, alebo povolenia na vykonávanie pracovnej činnosti vydaného orgánom verejnej správy</w:t>
      </w:r>
      <w:r w:rsidRPr="00DA50DC">
        <w:rPr>
          <w:rFonts w:ascii="Times New Roman" w:hAnsi="Times New Roman" w:cs="Times New Roman"/>
          <w:color w:val="FF0000"/>
        </w:rPr>
        <w:t xml:space="preserve"> </w:t>
      </w:r>
      <w:r w:rsidRPr="00DA50DC">
        <w:rPr>
          <w:rFonts w:ascii="Times New Roman" w:hAnsi="Times New Roman" w:cs="Times New Roman"/>
        </w:rPr>
        <w:t xml:space="preserve">v čase pred vznikom environmentálnej škody.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12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Náhrada nákladov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i/>
        </w:rPr>
      </w:pPr>
      <w:r w:rsidRPr="00DA50DC">
        <w:rPr>
          <w:rFonts w:ascii="Times New Roman" w:hAnsi="Times New Roman" w:cs="Times New Roman"/>
        </w:rPr>
        <w:t xml:space="preserve">     (1) Príslušný orgán rozhodne o výške nákladov na preventívne opatrenia alebo nápravné opatrenia, ktoré je prevádzkovateľ povinný nahradiť príslušnému orgánu, ak príslušný orgán vykonal preventívne opatrenia podľa § 4 ods. 3 písm. c) a § 5 ods. 3 písm. c). </w:t>
      </w:r>
    </w:p>
    <w:p w:rsidR="001F192C" w:rsidRPr="00DA50DC" w:rsidP="001F192C">
      <w:pPr>
        <w:pStyle w:val="BodyText"/>
        <w:rPr>
          <w:rFonts w:ascii="Times New Roman" w:hAnsi="Times New Roman" w:cs="Times New Roman"/>
          <w:b w:val="0"/>
          <w:i w:val="0"/>
          <w:color w:val="auto"/>
        </w:rPr>
      </w:pPr>
    </w:p>
    <w:p w:rsidR="001F192C" w:rsidRPr="00DA50DC" w:rsidP="001F192C">
      <w:pPr>
        <w:pStyle w:val="BodyText"/>
        <w:rPr>
          <w:rFonts w:ascii="Times New Roman" w:hAnsi="Times New Roman" w:cs="Times New Roman"/>
          <w:b w:val="0"/>
          <w:i w:val="0"/>
          <w:color w:val="auto"/>
        </w:rPr>
      </w:pPr>
      <w:r w:rsidRPr="00DA50DC">
        <w:rPr>
          <w:rFonts w:ascii="Times New Roman" w:hAnsi="Times New Roman" w:cs="Times New Roman"/>
          <w:b w:val="0"/>
          <w:i w:val="0"/>
          <w:color w:val="auto"/>
        </w:rPr>
        <w:t>(2) Ak je prevádzkovateľ v konkurze, náhrada nákladov podľa odseku 1 je pohľadávkou zabezpečeného veriteľa  a vymáha sa v kon</w:t>
      </w:r>
      <w:r w:rsidRPr="00DA50DC">
        <w:rPr>
          <w:rFonts w:ascii="Times New Roman" w:hAnsi="Times New Roman" w:cs="Times New Roman"/>
          <w:b w:val="0"/>
          <w:i w:val="0"/>
          <w:color w:val="auto"/>
        </w:rPr>
        <w:t>kurznom konaní.</w:t>
      </w:r>
      <w:r w:rsidRPr="00DA50DC">
        <w:rPr>
          <w:rFonts w:ascii="Times New Roman" w:hAnsi="Times New Roman" w:cs="Times New Roman"/>
          <w:b w:val="0"/>
          <w:i w:val="0"/>
          <w:color w:val="auto"/>
          <w:vertAlign w:val="superscript"/>
        </w:rPr>
        <w:t>24)</w:t>
      </w:r>
      <w:r w:rsidRPr="00DA50DC">
        <w:rPr>
          <w:rFonts w:ascii="Times New Roman" w:hAnsi="Times New Roman" w:cs="Times New Roman"/>
          <w:b w:val="0"/>
          <w:i w:val="0"/>
          <w:color w:val="auto"/>
        </w:rPr>
        <w:t xml:space="preserve"> </w:t>
      </w:r>
    </w:p>
    <w:p w:rsidR="001F192C" w:rsidRPr="00DA50DC" w:rsidP="001F192C">
      <w:pPr>
        <w:pStyle w:val="BodyText"/>
        <w:ind w:firstLine="708"/>
        <w:rPr>
          <w:rFonts w:ascii="Times New Roman" w:hAnsi="Times New Roman" w:cs="Times New Roman"/>
          <w:b w:val="0"/>
          <w:i w:val="0"/>
          <w:color w:val="auto"/>
        </w:rPr>
      </w:pPr>
    </w:p>
    <w:p w:rsidR="001F192C" w:rsidRPr="00DA50DC" w:rsidP="001F192C">
      <w:pPr>
        <w:pStyle w:val="BodyText"/>
        <w:rPr>
          <w:rFonts w:ascii="Times New Roman" w:hAnsi="Times New Roman" w:cs="Times New Roman"/>
          <w:b w:val="0"/>
          <w:i w:val="0"/>
          <w:color w:val="auto"/>
        </w:rPr>
      </w:pPr>
      <w:r w:rsidRPr="00DA50DC">
        <w:rPr>
          <w:rFonts w:ascii="Times New Roman" w:hAnsi="Times New Roman" w:cs="Times New Roman"/>
          <w:b w:val="0"/>
          <w:i w:val="0"/>
          <w:color w:val="auto"/>
        </w:rPr>
        <w:t>(3) Prevádzkovateľ má podľa § 11 ods. 3 písm. a) a ods. 4 písm. c) právo na náhradu nákladov, ktoré preukázateľne vynaložil na preventívne opatrenia alebo  nápravné opatrenia, voči tretej osobe, ktorá spôsobila environmentálnu škodu alebo bezprostrednú hrozbu environmentálnej škody; náhradu si uplatňuje podľa osobitného predpisu.</w:t>
      </w:r>
      <w:r w:rsidRPr="00DA50DC">
        <w:rPr>
          <w:rFonts w:ascii="Times New Roman" w:hAnsi="Times New Roman" w:cs="Times New Roman"/>
          <w:b w:val="0"/>
          <w:i w:val="0"/>
          <w:color w:val="auto"/>
          <w:vertAlign w:val="superscript"/>
        </w:rPr>
        <w:t>4</w:t>
      </w:r>
      <w:r>
        <w:rPr>
          <w:rFonts w:ascii="Times New Roman" w:hAnsi="Times New Roman" w:cs="Times New Roman"/>
          <w:b w:val="0"/>
          <w:i w:val="0"/>
          <w:color w:val="auto"/>
          <w:vertAlign w:val="superscript"/>
        </w:rPr>
        <w:t>1</w:t>
      </w:r>
      <w:r w:rsidRPr="00DA50DC">
        <w:rPr>
          <w:rFonts w:ascii="Times New Roman" w:hAnsi="Times New Roman" w:cs="Times New Roman"/>
          <w:b w:val="0"/>
          <w:i w:val="0"/>
          <w:color w:val="auto"/>
          <w:vertAlign w:val="superscript"/>
        </w:rPr>
        <w:t>)</w:t>
      </w:r>
      <w:r w:rsidRPr="00DA50DC">
        <w:rPr>
          <w:rFonts w:ascii="Times New Roman" w:hAnsi="Times New Roman" w:cs="Times New Roman"/>
          <w:b w:val="0"/>
          <w:i w:val="0"/>
          <w:color w:val="auto"/>
        </w:rPr>
        <w:t xml:space="preserve"> </w:t>
      </w:r>
    </w:p>
    <w:p w:rsidR="001F192C" w:rsidRPr="00C966A1" w:rsidP="001F192C">
      <w:pPr>
        <w:pStyle w:val="BodyText"/>
        <w:rPr>
          <w:rFonts w:ascii="Times New Roman" w:hAnsi="Times New Roman" w:cs="Times New Roman"/>
          <w:b w:val="0"/>
          <w:i w:val="0"/>
          <w:color w:val="auto"/>
          <w:vertAlign w:val="superscript"/>
        </w:rPr>
      </w:pPr>
    </w:p>
    <w:p w:rsidR="001F192C" w:rsidP="001F192C">
      <w:pPr>
        <w:spacing w:line="360" w:lineRule="auto"/>
        <w:jc w:val="both"/>
        <w:rPr>
          <w:rFonts w:ascii="Times New Roman" w:hAnsi="Times New Roman" w:cs="Times New Roman"/>
        </w:rPr>
      </w:pPr>
      <w:r w:rsidRPr="00DA50DC">
        <w:rPr>
          <w:rFonts w:ascii="Times New Roman" w:hAnsi="Times New Roman" w:cs="Times New Roman"/>
        </w:rPr>
        <w:t>(</w:t>
      </w:r>
      <w:r>
        <w:rPr>
          <w:rFonts w:ascii="Times New Roman" w:hAnsi="Times New Roman" w:cs="Times New Roman"/>
        </w:rPr>
        <w:t>4</w:t>
      </w:r>
      <w:r w:rsidRPr="00DA50DC">
        <w:rPr>
          <w:rFonts w:ascii="Times New Roman" w:hAnsi="Times New Roman" w:cs="Times New Roman"/>
        </w:rPr>
        <w:t xml:space="preserve">) Prevádzkovateľ má podľa § 11 ods. 3 písm. b) a ods. 4 písm. d) právo na náhradu nákladov, ktoré preukázateľne vynaložil na preventívne opatrenia alebo  nápravné opatrenia, voči orgánu verejnej správy, ktorý vydal záväzný príkaz, pokyn alebo povolenie na vykonávanie pracovnej činnosti. </w:t>
      </w:r>
    </w:p>
    <w:p w:rsidR="001F192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b/>
          <w:i/>
        </w:rPr>
      </w:pPr>
      <w:r w:rsidRPr="00DA50DC">
        <w:rPr>
          <w:rFonts w:ascii="Times New Roman" w:hAnsi="Times New Roman" w:cs="Times New Roman"/>
        </w:rPr>
        <w:t>(</w:t>
      </w:r>
      <w:r>
        <w:rPr>
          <w:rFonts w:ascii="Times New Roman" w:hAnsi="Times New Roman" w:cs="Times New Roman"/>
        </w:rPr>
        <w:t>5</w:t>
      </w:r>
      <w:r w:rsidRPr="00DA50DC">
        <w:rPr>
          <w:rFonts w:ascii="Times New Roman" w:hAnsi="Times New Roman" w:cs="Times New Roman"/>
        </w:rPr>
        <w:t>) Orgán verejnej správy, ktorý vydal záväzný príkaz, pokyn alebo povolenie na vykonávanie pracovnej činnosti podľa o</w:t>
      </w:r>
      <w:r w:rsidRPr="00DA50DC">
        <w:rPr>
          <w:rFonts w:ascii="Times New Roman" w:hAnsi="Times New Roman" w:cs="Times New Roman"/>
        </w:rPr>
        <w:t xml:space="preserve">dseku </w:t>
      </w:r>
      <w:r>
        <w:rPr>
          <w:rFonts w:ascii="Times New Roman" w:hAnsi="Times New Roman" w:cs="Times New Roman"/>
        </w:rPr>
        <w:t>4</w:t>
      </w:r>
      <w:r w:rsidRPr="00DA50DC">
        <w:rPr>
          <w:rFonts w:ascii="Times New Roman" w:hAnsi="Times New Roman" w:cs="Times New Roman"/>
        </w:rPr>
        <w:t xml:space="preserve"> je povinný nahradiť prevádzkovateľovi vynaložené</w:t>
      </w:r>
      <w:r>
        <w:rPr>
          <w:rFonts w:ascii="Times New Roman" w:hAnsi="Times New Roman" w:cs="Times New Roman"/>
        </w:rPr>
        <w:t xml:space="preserve"> náklady</w:t>
      </w:r>
      <w:r w:rsidRPr="00DA50DC">
        <w:rPr>
          <w:rFonts w:ascii="Times New Roman" w:hAnsi="Times New Roman" w:cs="Times New Roman"/>
        </w:rPr>
        <w:t xml:space="preserve">.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13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Finančné krytie zodpovednosti za environmentálnu škodu</w:t>
      </w:r>
    </w:p>
    <w:p w:rsidR="001F192C" w:rsidP="001F192C">
      <w:pPr>
        <w:ind w:left="360"/>
        <w:jc w:val="both"/>
        <w:rPr>
          <w:rFonts w:ascii="Times New Roman" w:hAnsi="Times New Roman" w:cs="Times New Roman"/>
        </w:rPr>
      </w:pPr>
    </w:p>
    <w:p w:rsidR="001F192C" w:rsidRPr="00DA50DC" w:rsidP="001F192C">
      <w:pPr>
        <w:numPr>
          <w:ilvl w:val="0"/>
          <w:numId w:val="47"/>
        </w:numPr>
        <w:tabs>
          <w:tab w:val="left" w:pos="735"/>
        </w:tabs>
        <w:spacing w:line="360" w:lineRule="auto"/>
        <w:jc w:val="both"/>
        <w:rPr>
          <w:rFonts w:ascii="Times New Roman" w:hAnsi="Times New Roman" w:cs="Times New Roman"/>
        </w:rPr>
      </w:pPr>
      <w:r>
        <w:rPr>
          <w:rFonts w:ascii="Times New Roman" w:hAnsi="Times New Roman" w:cs="Times New Roman"/>
        </w:rPr>
        <w:t>P</w:t>
      </w:r>
      <w:r w:rsidRPr="00DA50DC">
        <w:rPr>
          <w:rFonts w:ascii="Times New Roman" w:hAnsi="Times New Roman" w:cs="Times New Roman"/>
        </w:rPr>
        <w:t xml:space="preserve">revádzkovateľ pracovnej činnosti, podľa § 1 ods. 2, je povinný </w:t>
      </w:r>
      <w:r>
        <w:rPr>
          <w:rFonts w:ascii="Times New Roman" w:hAnsi="Times New Roman" w:cs="Times New Roman"/>
        </w:rPr>
        <w:t xml:space="preserve">zabezpečiť finančné krytie svojej </w:t>
      </w:r>
      <w:r w:rsidRPr="00DA50DC">
        <w:rPr>
          <w:rFonts w:ascii="Times New Roman" w:hAnsi="Times New Roman" w:cs="Times New Roman"/>
        </w:rPr>
        <w:t>zodpovednosti za environmentálnu škodu vrátane predpokladaných nákladov na nápravnú činnosť a nápravné opatrenia na odstránenie environmentálnej škody, ktorá môže byť spôsobená jeho pracovnou činnosťou</w:t>
      </w:r>
      <w:r>
        <w:rPr>
          <w:rFonts w:ascii="Times New Roman" w:hAnsi="Times New Roman" w:cs="Times New Roman"/>
        </w:rPr>
        <w:t xml:space="preserve">, </w:t>
      </w:r>
      <w:r w:rsidRPr="00DA50DC">
        <w:rPr>
          <w:rFonts w:ascii="Times New Roman" w:hAnsi="Times New Roman" w:cs="Times New Roman"/>
        </w:rPr>
        <w:t xml:space="preserve">a to </w:t>
      </w:r>
      <w:r>
        <w:rPr>
          <w:rFonts w:ascii="Times New Roman" w:hAnsi="Times New Roman" w:cs="Times New Roman"/>
        </w:rPr>
        <w:t xml:space="preserve">nepretržite </w:t>
      </w:r>
      <w:r w:rsidRPr="00DA50DC">
        <w:rPr>
          <w:rFonts w:ascii="Times New Roman" w:hAnsi="Times New Roman" w:cs="Times New Roman"/>
        </w:rPr>
        <w:t>po celý čas prevádzkovania pracovnej činnosti.</w:t>
      </w:r>
    </w:p>
    <w:p w:rsidR="001F192C" w:rsidRPr="00DA50DC" w:rsidP="001F192C">
      <w:pPr>
        <w:spacing w:line="360" w:lineRule="auto"/>
        <w:ind w:firstLine="708"/>
        <w:jc w:val="both"/>
        <w:rPr>
          <w:rFonts w:ascii="Times New Roman" w:hAnsi="Times New Roman" w:cs="Times New Roman"/>
        </w:rPr>
      </w:pPr>
    </w:p>
    <w:p w:rsidR="001F192C" w:rsidP="001F192C">
      <w:pPr>
        <w:numPr>
          <w:ilvl w:val="0"/>
          <w:numId w:val="47"/>
        </w:numPr>
        <w:tabs>
          <w:tab w:val="left" w:pos="735"/>
        </w:tabs>
        <w:spacing w:line="360" w:lineRule="auto"/>
        <w:jc w:val="both"/>
        <w:rPr>
          <w:rFonts w:ascii="Times New Roman" w:hAnsi="Times New Roman" w:cs="Times New Roman"/>
        </w:rPr>
      </w:pPr>
      <w:r w:rsidRPr="00DA50DC">
        <w:rPr>
          <w:rFonts w:ascii="Times New Roman" w:hAnsi="Times New Roman" w:cs="Times New Roman"/>
        </w:rPr>
        <w:t>Výška fi</w:t>
      </w:r>
      <w:r>
        <w:rPr>
          <w:rFonts w:ascii="Times New Roman" w:hAnsi="Times New Roman" w:cs="Times New Roman"/>
        </w:rPr>
        <w:t xml:space="preserve">nančného krytia musí zodpovedať </w:t>
      </w:r>
      <w:r w:rsidRPr="00DA50DC">
        <w:rPr>
          <w:rFonts w:ascii="Times New Roman" w:hAnsi="Times New Roman" w:cs="Times New Roman"/>
        </w:rPr>
        <w:t>výške</w:t>
      </w:r>
      <w:r w:rsidRPr="00390262">
        <w:rPr>
          <w:rFonts w:ascii="Times New Roman" w:hAnsi="Times New Roman" w:cs="Times New Roman"/>
        </w:rPr>
        <w:t xml:space="preserve"> </w:t>
      </w:r>
      <w:r w:rsidRPr="00DA50DC">
        <w:rPr>
          <w:rFonts w:ascii="Times New Roman" w:hAnsi="Times New Roman" w:cs="Times New Roman"/>
        </w:rPr>
        <w:t>predpokladaných nákladov na nápravnú činnosť vrátane analýzy rizika a nápravných opatrení na odstránenie environmentálnej škody.</w:t>
      </w:r>
    </w:p>
    <w:p w:rsidR="001F192C" w:rsidP="001F192C">
      <w:pPr>
        <w:spacing w:line="360" w:lineRule="auto"/>
        <w:jc w:val="both"/>
        <w:rPr>
          <w:rFonts w:ascii="Times New Roman" w:hAnsi="Times New Roman" w:cs="Times New Roman"/>
        </w:rPr>
      </w:pPr>
    </w:p>
    <w:p w:rsidR="001F192C" w:rsidRPr="00DA50DC" w:rsidP="001F192C">
      <w:pPr>
        <w:numPr>
          <w:ilvl w:val="0"/>
          <w:numId w:val="47"/>
        </w:numPr>
        <w:tabs>
          <w:tab w:val="left" w:pos="735"/>
        </w:tabs>
        <w:spacing w:line="360" w:lineRule="auto"/>
        <w:jc w:val="both"/>
        <w:rPr>
          <w:rFonts w:ascii="Times New Roman" w:hAnsi="Times New Roman" w:cs="Times New Roman"/>
        </w:rPr>
      </w:pPr>
      <w:r w:rsidRPr="00DA50DC">
        <w:rPr>
          <w:rFonts w:ascii="Times New Roman" w:hAnsi="Times New Roman" w:cs="Times New Roman"/>
        </w:rPr>
        <w:t>Prevádzkovateľ je povinný najneskôr do 100 dní od povolenia pracovnej činnosti pre</w:t>
      </w:r>
      <w:r>
        <w:rPr>
          <w:rFonts w:ascii="Times New Roman" w:hAnsi="Times New Roman" w:cs="Times New Roman"/>
        </w:rPr>
        <w:t xml:space="preserve">ukázať </w:t>
      </w:r>
      <w:r w:rsidRPr="00DA50DC">
        <w:rPr>
          <w:rFonts w:ascii="Times New Roman" w:hAnsi="Times New Roman" w:cs="Times New Roman"/>
        </w:rPr>
        <w:t>prísluš</w:t>
      </w:r>
      <w:r w:rsidRPr="00DA50DC">
        <w:rPr>
          <w:rFonts w:ascii="Times New Roman" w:hAnsi="Times New Roman" w:cs="Times New Roman"/>
        </w:rPr>
        <w:t xml:space="preserve">nému orgánu </w:t>
      </w:r>
      <w:r>
        <w:rPr>
          <w:rFonts w:ascii="Times New Roman" w:hAnsi="Times New Roman" w:cs="Times New Roman"/>
        </w:rPr>
        <w:t xml:space="preserve">spôsob finančného krytia svojej </w:t>
      </w:r>
      <w:r w:rsidRPr="00DA50DC">
        <w:rPr>
          <w:rFonts w:ascii="Times New Roman" w:hAnsi="Times New Roman" w:cs="Times New Roman"/>
        </w:rPr>
        <w:t>zodpovednosti za environmentálnu škodu vrátane predpokladaných nákladov na nápravnú činnosť a nápravné opatrenia na odstránenie environmentálnej škody a bezodkladne ho písomne informovať o všetkých je</w:t>
      </w:r>
      <w:r>
        <w:rPr>
          <w:rFonts w:ascii="Times New Roman" w:hAnsi="Times New Roman" w:cs="Times New Roman"/>
        </w:rPr>
        <w:t>ho</w:t>
      </w:r>
      <w:r w:rsidRPr="00DA50DC">
        <w:rPr>
          <w:rFonts w:ascii="Times New Roman" w:hAnsi="Times New Roman" w:cs="Times New Roman"/>
        </w:rPr>
        <w:t xml:space="preserve"> zmenách.</w:t>
      </w:r>
    </w:p>
    <w:p w:rsidR="001F192C" w:rsidRPr="00DA50DC" w:rsidP="001F192C">
      <w:pPr>
        <w:spacing w:line="360" w:lineRule="auto"/>
        <w:jc w:val="both"/>
        <w:rPr>
          <w:rFonts w:ascii="Times New Roman" w:hAnsi="Times New Roman" w:cs="Times New Roman"/>
          <w:b/>
        </w:rPr>
      </w:pPr>
      <w:r w:rsidRPr="00DA50DC">
        <w:rPr>
          <w:rFonts w:ascii="Times New Roman" w:hAnsi="Times New Roman" w:cs="Times New Roman"/>
        </w:rPr>
        <w:t xml:space="preserve">     </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ŠTVRTÁ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ENVIRONMENTÁLNE ŠKODY PRESAHUJÚCE HRANICE ŠTÁTOV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14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Environmentálne škody presahujúce hranice štátov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Ak vznikne environmentálna škoda presahujúca hranice štátov</w:t>
      </w:r>
      <w:r w:rsidRPr="00DA50DC">
        <w:rPr>
          <w:rFonts w:ascii="Times New Roman" w:hAnsi="Times New Roman" w:cs="Times New Roman"/>
          <w:b/>
        </w:rPr>
        <w:t xml:space="preserve"> </w:t>
      </w:r>
      <w:r w:rsidRPr="00DA50DC">
        <w:rPr>
          <w:rFonts w:ascii="Times New Roman" w:hAnsi="Times New Roman" w:cs="Times New Roman"/>
        </w:rPr>
        <w:t>alebo bezprostredná hrozba environmentálnej  škody presahujúca hranice štátov, pri ktorej je Slovenská republika stranou pôvodu alebo dotknutou stranou, postupuje sa primerane podľa ustanovení § 3 až 13, ak medzinárodná zmluva, ktorou je Slovenská republika viazaná, neustanovuje inak, alebo ak sa strana pôvodu a dotkn</w:t>
      </w:r>
      <w:r w:rsidRPr="00DA50DC">
        <w:rPr>
          <w:rFonts w:ascii="Times New Roman" w:hAnsi="Times New Roman" w:cs="Times New Roman"/>
        </w:rPr>
        <w:t>utá strana nedohodnú inak.</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(2) Podľa odseku 1 sa postupuje, len ak je zaručená vzájomnosť a rovnocennosť medzi stranou pôvodu a dotknutou stranou.</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(3) Ak je Slovenská republika stranou pôvodu, ministerstvo po doručení oznámenia podľa § 4 ods. 2 alebo § 5 ods. 1 písm. a) bezodkladne informuje dotknutú stranu a dohodne s ňou ďalší postup.</w:t>
      </w:r>
    </w:p>
    <w:p w:rsidR="001F192C" w:rsidRPr="00DA50DC" w:rsidP="001F192C">
      <w:pPr>
        <w:ind w:firstLine="708"/>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Ak je Slovenská republika dotknutou stranou, príslušný orgán, ktorý zistil vznik environmentálnej škody, oznámi to ministerstvu s uvedením dostupných ú</w:t>
      </w:r>
      <w:r w:rsidRPr="00DA50DC">
        <w:rPr>
          <w:rFonts w:ascii="Times New Roman" w:hAnsi="Times New Roman" w:cs="Times New Roman"/>
        </w:rPr>
        <w:t>dajov, najmä o</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mieste a čase vzniku alebo zistenia environmentálnej škody, </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pracovnej činnosti alebo udalosti v strane pôvodu, ktorá ju spôsobila, ak je známa alebo pravdepodobná,</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charaktere a pravdepodobnom rozsahu environmentálnej škody,</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dosiaľ prijatých preventívnych opatreniach alebo nápravných opatreniach vrátane zmierňujúcich opatrení,</w:t>
      </w:r>
    </w:p>
    <w:p w:rsidR="001F192C" w:rsidRPr="00DA50DC" w:rsidP="001F192C">
      <w:pPr>
        <w:numPr>
          <w:ilvl w:val="0"/>
          <w:numId w:val="1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ďalších konkrétnych okolnostiach týkajúcich sa miesta vzniku environmentálnej škody a jeho okolia.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(5) Ustanoveniami odsekov 3 a 4 nie je dotknutá oznamovacia povinnosť podľa osobitných predpisov.</w:t>
      </w:r>
      <w:r>
        <w:rPr>
          <w:rStyle w:val="FootnoteReference"/>
          <w:rFonts w:ascii="Times New Roman" w:hAnsi="Times New Roman" w:cs="Times New Roman"/>
          <w:rtl w:val="0"/>
        </w:rPr>
        <w:footnoteReference w:id="49"/>
      </w:r>
      <w:r w:rsidRPr="00DA50DC">
        <w:rPr>
          <w:rFonts w:ascii="Times New Roman" w:hAnsi="Times New Roman" w:cs="Times New Roman"/>
          <w:vertAlign w:val="superscript"/>
        </w:rPr>
        <w:t>)</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(6) Ak sa ministerstvo dozvie o vzniku environmentálnej škody z oznámenia podľa odseku </w:t>
      </w:r>
      <w:r w:rsidRPr="00DA50DC">
        <w:rPr>
          <w:rFonts w:ascii="Times New Roman" w:hAnsi="Times New Roman" w:cs="Times New Roman"/>
          <w:b/>
          <w:sz w:val="28"/>
          <w:szCs w:val="28"/>
        </w:rPr>
        <w:t xml:space="preserve"> </w:t>
      </w:r>
      <w:r w:rsidRPr="00DA50DC">
        <w:rPr>
          <w:rFonts w:ascii="Times New Roman" w:hAnsi="Times New Roman" w:cs="Times New Roman"/>
        </w:rPr>
        <w:t>5, z oznámenia strany pôvodu alebo iným hodnoverným spôsobom, bezodkladne vstúpi do kontaktu so stranou pôvodu a o tejto environmentálnej škode informuje tiež Európsku komisiu a ďalej postupuje podľa odseku 1.</w:t>
      </w:r>
    </w:p>
    <w:p w:rsidR="001F192C" w:rsidRPr="00DA50D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PIATA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ŠTÁTNA  SPRÁVA</w:t>
      </w:r>
    </w:p>
    <w:p w:rsidR="001F192C" w:rsidRPr="00DA50DC" w:rsidP="001F192C">
      <w:pPr>
        <w:spacing w:line="120" w:lineRule="auto"/>
        <w:rPr>
          <w:rFonts w:ascii="Times New Roman" w:hAnsi="Times New Roman" w:cs="Times New Roman"/>
          <w:color w:val="FF0000"/>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15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Orgány štátnej správy</w:t>
      </w:r>
    </w:p>
    <w:p w:rsidR="001F192C" w:rsidRPr="00DA50DC" w:rsidP="001F192C">
      <w:pPr>
        <w:spacing w:line="120" w:lineRule="auto"/>
        <w:jc w:val="center"/>
        <w:rPr>
          <w:rFonts w:ascii="Times New Roman" w:hAnsi="Times New Roman" w:cs="Times New Roman"/>
          <w:b/>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Štátnu správu na úseku prevencie a nápravy environmentálnych škôd vykonávajú</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ministerstvo,</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krajský úrad život</w:t>
      </w:r>
      <w:r w:rsidRPr="00DA50DC">
        <w:rPr>
          <w:rFonts w:ascii="Times New Roman" w:hAnsi="Times New Roman" w:cs="Times New Roman"/>
        </w:rPr>
        <w:t>ného prostredia,</w:t>
      </w:r>
      <w:r>
        <w:rPr>
          <w:rStyle w:val="FootnoteReference"/>
          <w:rFonts w:ascii="Times New Roman" w:hAnsi="Times New Roman" w:cs="Times New Roman"/>
          <w:rtl w:val="0"/>
        </w:rPr>
        <w:footnoteReference w:id="50"/>
      </w:r>
      <w:r w:rsidRPr="00DA50DC">
        <w:rPr>
          <w:rFonts w:ascii="Times New Roman" w:hAnsi="Times New Roman" w:cs="Times New Roman"/>
          <w:vertAlign w:val="superscript"/>
        </w:rPr>
        <w:t>)</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obvodný úrad životného prostredia,</w:t>
      </w:r>
      <w:r w:rsidRPr="007874A8">
        <w:rPr>
          <w:rFonts w:ascii="Times New Roman" w:hAnsi="Times New Roman" w:cs="Times New Roman"/>
          <w:vertAlign w:val="superscript"/>
        </w:rPr>
        <w:t>49</w:t>
      </w:r>
      <w:r w:rsidRPr="00DA50DC">
        <w:rPr>
          <w:rFonts w:ascii="Times New Roman" w:hAnsi="Times New Roman" w:cs="Times New Roman"/>
          <w:vertAlign w:val="superscript"/>
        </w:rPr>
        <w:t>)</w:t>
      </w:r>
    </w:p>
    <w:p w:rsidR="001F192C" w:rsidRPr="00DA50DC" w:rsidP="001F192C">
      <w:pPr>
        <w:numPr>
          <w:ilvl w:val="0"/>
          <w:numId w:val="12"/>
        </w:numPr>
        <w:tabs>
          <w:tab w:val="left" w:pos="360"/>
          <w:tab w:val="clear" w:pos="720"/>
        </w:tabs>
        <w:spacing w:line="360" w:lineRule="auto"/>
        <w:ind w:left="360"/>
        <w:rPr>
          <w:rFonts w:ascii="Times New Roman" w:hAnsi="Times New Roman" w:cs="Times New Roman"/>
        </w:rPr>
      </w:pPr>
      <w:r w:rsidRPr="00DA50DC">
        <w:rPr>
          <w:rFonts w:ascii="Times New Roman" w:hAnsi="Times New Roman" w:cs="Times New Roman"/>
        </w:rPr>
        <w:t>Slovenská inšpekcia životného prostredia</w:t>
      </w:r>
      <w:r>
        <w:rPr>
          <w:rFonts w:ascii="Times New Roman" w:hAnsi="Times New Roman" w:cs="Times New Roman"/>
        </w:rPr>
        <w:t>.</w:t>
      </w:r>
      <w:r>
        <w:rPr>
          <w:rFonts w:ascii="Times New Roman" w:hAnsi="Times New Roman" w:cs="Times New Roman"/>
          <w:vertAlign w:val="superscript"/>
        </w:rPr>
        <w:t>49</w:t>
      </w:r>
      <w:r w:rsidRPr="00DA50DC">
        <w:rPr>
          <w:rFonts w:ascii="Times New Roman" w:hAnsi="Times New Roman" w:cs="Times New Roman"/>
          <w:vertAlign w:val="superscript"/>
        </w:rPr>
        <w:t>)</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16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Ministerstvo</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Ministerstvo je ústredným orgánom štátnej správy na úseku prevencie a nápravy environmentálnych škôd.</w:t>
      </w:r>
    </w:p>
    <w:p w:rsidR="001F192C" w:rsidRPr="00DA50DC" w:rsidP="001F192C">
      <w:pPr>
        <w:spacing w:line="360" w:lineRule="auto"/>
        <w:jc w:val="both"/>
        <w:rPr>
          <w:rFonts w:ascii="Times New Roman" w:hAnsi="Times New Roman" w:cs="Times New Roman"/>
          <w:b/>
        </w:rPr>
      </w:pPr>
    </w:p>
    <w:p w:rsidR="001F192C" w:rsidRPr="00DA50DC" w:rsidP="001F192C">
      <w:pPr>
        <w:spacing w:line="360" w:lineRule="auto"/>
        <w:jc w:val="both"/>
        <w:outlineLvl w:val="0"/>
        <w:rPr>
          <w:rFonts w:ascii="Times New Roman" w:hAnsi="Times New Roman" w:cs="Times New Roman"/>
        </w:rPr>
      </w:pPr>
      <w:r w:rsidRPr="00DA50DC">
        <w:rPr>
          <w:rFonts w:ascii="Times New Roman" w:hAnsi="Times New Roman" w:cs="Times New Roman"/>
        </w:rPr>
        <w:t>(2)  Ministerstvo</w:t>
      </w:r>
    </w:p>
    <w:p w:rsidR="001F192C" w:rsidRPr="00DA50DC" w:rsidP="001F192C">
      <w:pPr>
        <w:numPr>
          <w:ilvl w:val="0"/>
          <w:numId w:val="13"/>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 vo veciach prevencie a nápravy environmentálnych škôd (ďalej len „štátny dozor“),</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prevádzkuje informačný systém prevencie a nápravy environmentálnych škôd podľa § 2</w:t>
      </w:r>
      <w:r>
        <w:rPr>
          <w:rFonts w:ascii="Times New Roman" w:hAnsi="Times New Roman" w:cs="Times New Roman"/>
        </w:rPr>
        <w:t>0</w:t>
      </w:r>
      <w:r w:rsidRPr="00DA50DC">
        <w:rPr>
          <w:rFonts w:ascii="Times New Roman" w:hAnsi="Times New Roman" w:cs="Times New Roman"/>
        </w:rPr>
        <w:t>,</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vymáha náhradu nákladov, ktoré vznikli štátu v súvislosti s preventívnymi op</w:t>
      </w:r>
      <w:r w:rsidRPr="00DA50DC">
        <w:rPr>
          <w:rFonts w:ascii="Times New Roman" w:hAnsi="Times New Roman" w:cs="Times New Roman"/>
        </w:rPr>
        <w:t>atreniami a nápravnými opatreniami,</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vymáha náhradu nákladov, ktoré vznikli štátu vznikom environmentálnej škody </w:t>
      </w:r>
      <w:r>
        <w:rPr>
          <w:rFonts w:ascii="Times New Roman" w:hAnsi="Times New Roman" w:cs="Times New Roman"/>
        </w:rPr>
        <w:t xml:space="preserve">presahujúcej hranice štátov </w:t>
      </w:r>
      <w:r w:rsidRPr="00DA50DC">
        <w:rPr>
          <w:rFonts w:ascii="Times New Roman" w:hAnsi="Times New Roman" w:cs="Times New Roman"/>
        </w:rPr>
        <w:t>alebo jej bezprostrednej hrozby podľa § 11,</w:t>
      </w:r>
    </w:p>
    <w:p w:rsidR="001F192C" w:rsidRPr="00DA50DC" w:rsidP="001F192C">
      <w:pPr>
        <w:numPr>
          <w:ilvl w:val="0"/>
          <w:numId w:val="13"/>
        </w:numPr>
        <w:tabs>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zabezpečuje medzinárodnú spoluprácu v oblasti zisťovania, posudzovania, </w:t>
      </w:r>
      <w:r w:rsidRPr="00DA50DC">
        <w:rPr>
          <w:rFonts w:ascii="Times New Roman" w:hAnsi="Times New Roman" w:cs="Times New Roman"/>
        </w:rPr>
        <w:t>prevencie a nápravy environmentálnych škôd</w:t>
      </w:r>
      <w:r>
        <w:rPr>
          <w:rFonts w:ascii="Times New Roman" w:hAnsi="Times New Roman" w:cs="Times New Roman"/>
        </w:rPr>
        <w:t xml:space="preserve"> a odporúča prijatie preventívnych opatrení a nápravných opatrení strane pôvodu</w:t>
      </w:r>
      <w:r w:rsidRPr="00DA50DC">
        <w:rPr>
          <w:rFonts w:ascii="Times New Roman" w:hAnsi="Times New Roman" w:cs="Times New Roman"/>
        </w:rPr>
        <w:t>,</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podáva správy Európskej komisii o uplatňovaní tohto zákona podľa prílohy č. 2,</w:t>
      </w:r>
    </w:p>
    <w:p w:rsidR="001F192C" w:rsidRPr="00DA50DC" w:rsidP="001F192C">
      <w:pPr>
        <w:numPr>
          <w:ilvl w:val="0"/>
          <w:numId w:val="13"/>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zabezpečuje koordináciu úloh v oblasti prevencie a náp</w:t>
      </w:r>
      <w:r w:rsidRPr="00DA50DC">
        <w:rPr>
          <w:rFonts w:ascii="Times New Roman" w:hAnsi="Times New Roman" w:cs="Times New Roman"/>
        </w:rPr>
        <w:t>ravy environmentálnych škôd s príslušnými ústrednými orgánmi štátnej správy a orgánmi Európskej únie.</w:t>
      </w:r>
    </w:p>
    <w:p w:rsidR="001F192C" w:rsidRPr="00DA50DC" w:rsidP="001F192C">
      <w:pPr>
        <w:spacing w:line="360" w:lineRule="auto"/>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17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Krajský úrad životného prostredia</w:t>
      </w:r>
    </w:p>
    <w:p w:rsidR="001F192C" w:rsidRPr="00DA50DC" w:rsidP="001F192C">
      <w:pPr>
        <w:rPr>
          <w:rFonts w:ascii="Times New Roman" w:hAnsi="Times New Roman" w:cs="Times New Roman"/>
        </w:rPr>
      </w:pPr>
    </w:p>
    <w:p w:rsidR="001F192C" w:rsidRPr="00DA50DC" w:rsidP="001F192C">
      <w:pPr>
        <w:spacing w:line="360" w:lineRule="auto"/>
        <w:outlineLvl w:val="0"/>
        <w:rPr>
          <w:rFonts w:ascii="Times New Roman" w:hAnsi="Times New Roman" w:cs="Times New Roman"/>
        </w:rPr>
      </w:pPr>
      <w:r w:rsidRPr="00DA50DC">
        <w:rPr>
          <w:rFonts w:ascii="Times New Roman" w:hAnsi="Times New Roman" w:cs="Times New Roman"/>
        </w:rPr>
        <w:t xml:space="preserve">     Krajský úrad životného prostredia </w:t>
      </w:r>
    </w:p>
    <w:p w:rsidR="001F192C" w:rsidRPr="00DA50DC" w:rsidP="001F192C">
      <w:pPr>
        <w:numPr>
          <w:ilvl w:val="0"/>
          <w:numId w:val="15"/>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rozhoduje o odvolaniach proti rozhodnutiam obvodných úradov životného prostredia vydaným podľa tohto zákona,</w:t>
      </w:r>
    </w:p>
    <w:p w:rsidR="001F192C" w:rsidRPr="00DA50DC" w:rsidP="001F192C">
      <w:pPr>
        <w:numPr>
          <w:ilvl w:val="0"/>
          <w:numId w:val="15"/>
        </w:numPr>
        <w:tabs>
          <w:tab w:val="left" w:pos="360"/>
          <w:tab w:val="left" w:pos="900"/>
        </w:tabs>
        <w:spacing w:line="360" w:lineRule="auto"/>
        <w:ind w:left="360"/>
        <w:rPr>
          <w:rFonts w:ascii="Times New Roman" w:hAnsi="Times New Roman" w:cs="Times New Roman"/>
        </w:rPr>
      </w:pPr>
      <w:r w:rsidRPr="00DA50DC">
        <w:rPr>
          <w:rFonts w:ascii="Times New Roman" w:hAnsi="Times New Roman" w:cs="Times New Roman"/>
        </w:rPr>
        <w:t xml:space="preserve">vykonáva štátny dozor, </w:t>
      </w:r>
    </w:p>
    <w:p w:rsidR="001F192C" w:rsidRPr="00DA50DC" w:rsidP="001F192C">
      <w:pPr>
        <w:numPr>
          <w:ilvl w:val="0"/>
          <w:numId w:val="15"/>
        </w:numPr>
        <w:tabs>
          <w:tab w:val="left" w:pos="360"/>
          <w:tab w:val="left" w:pos="900"/>
        </w:tabs>
        <w:spacing w:line="360" w:lineRule="auto"/>
        <w:ind w:left="360"/>
        <w:jc w:val="both"/>
        <w:rPr>
          <w:rFonts w:ascii="Times New Roman" w:hAnsi="Times New Roman" w:cs="Times New Roman"/>
        </w:rPr>
      </w:pPr>
      <w:r w:rsidRPr="00DA50DC">
        <w:rPr>
          <w:rFonts w:ascii="Times New Roman" w:hAnsi="Times New Roman" w:cs="Times New Roman"/>
        </w:rPr>
        <w:t xml:space="preserve">rozhoduje </w:t>
      </w:r>
      <w:r>
        <w:rPr>
          <w:rFonts w:ascii="Times New Roman" w:hAnsi="Times New Roman" w:cs="Times New Roman"/>
        </w:rPr>
        <w:t xml:space="preserve">v </w:t>
      </w:r>
      <w:r w:rsidRPr="00DA50DC">
        <w:rPr>
          <w:rFonts w:ascii="Times New Roman" w:hAnsi="Times New Roman" w:cs="Times New Roman"/>
        </w:rPr>
        <w:t>pochybnostiach o tom, ktorý obvodný úrad životného prostredia je príslušným na konanie podľa tohto zákona, ak environmentálna škoda zasahuje do územia v obvode pôsobnosti dvoch alebo viacerých obvodných úradov životného prostredia.</w:t>
      </w:r>
    </w:p>
    <w:p w:rsidR="001F192C" w:rsidP="001F192C">
      <w:pPr>
        <w:spacing w:line="12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18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Obvodný úrad životného prostredia</w:t>
      </w:r>
    </w:p>
    <w:p w:rsidR="001F192C" w:rsidRPr="00DA50DC" w:rsidP="001F192C">
      <w:pPr>
        <w:rPr>
          <w:rFonts w:ascii="Times New Roman" w:hAnsi="Times New Roman" w:cs="Times New Roman"/>
        </w:rPr>
      </w:pPr>
    </w:p>
    <w:p w:rsidR="001F192C" w:rsidRPr="003C24A4" w:rsidP="001F192C">
      <w:pPr>
        <w:spacing w:line="360" w:lineRule="auto"/>
        <w:rPr>
          <w:rFonts w:ascii="Times New Roman" w:hAnsi="Times New Roman" w:cs="Times New Roman"/>
        </w:rPr>
      </w:pPr>
      <w:r w:rsidRPr="00DA50DC">
        <w:rPr>
          <w:rFonts w:ascii="Times New Roman" w:hAnsi="Times New Roman" w:cs="Times New Roman"/>
        </w:rPr>
        <w:t xml:space="preserve">  (1)   Obvodný úrad životného prostredia </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vykonáva v prvom stupni štátnu správu vo veciach prevencie a nápravy environmentálnych škôd podľa tohto zákona a podľa os</w:t>
      </w:r>
      <w:r w:rsidRPr="00DA50DC">
        <w:rPr>
          <w:rFonts w:ascii="Times New Roman" w:hAnsi="Times New Roman" w:cs="Times New Roman"/>
        </w:rPr>
        <w:t>obitných predpisov,</w:t>
      </w:r>
      <w:r>
        <w:rPr>
          <w:rStyle w:val="FootnoteReference"/>
          <w:rFonts w:ascii="Times New Roman" w:hAnsi="Times New Roman" w:cs="Times New Roman"/>
          <w:rtl w:val="0"/>
        </w:rPr>
        <w:footnoteReference w:id="51"/>
      </w:r>
      <w:r w:rsidRPr="00DA50DC">
        <w:rPr>
          <w:rFonts w:ascii="Times New Roman" w:hAnsi="Times New Roman" w:cs="Times New Roman"/>
          <w:vertAlign w:val="superscript"/>
        </w:rPr>
        <w:t>)</w:t>
      </w:r>
      <w:r w:rsidRPr="00DA50DC">
        <w:rPr>
          <w:rFonts w:ascii="Times New Roman" w:hAnsi="Times New Roman" w:cs="Times New Roman"/>
        </w:rPr>
        <w:t xml:space="preserve"> s výnimkou prípadu uvedeného v § 19 písm. b),</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prijíma a eviduje oznámenia podľa § 4 ods. 2, § 5 ods. 1 písm. a), informuje o nich ministerstvo a prijíma a eviduje kópie zmlúv podľa § 13 ods. 3,</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prijíma oznámenia a koná podľa § 2</w:t>
      </w:r>
      <w:r>
        <w:rPr>
          <w:rFonts w:ascii="Times New Roman" w:hAnsi="Times New Roman" w:cs="Times New Roman"/>
        </w:rPr>
        <w:t>6</w:t>
      </w:r>
      <w:r w:rsidRPr="00DA50DC">
        <w:rPr>
          <w:rFonts w:ascii="Times New Roman" w:hAnsi="Times New Roman" w:cs="Times New Roman"/>
        </w:rPr>
        <w:t>,</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vykonáva konzultácie podľa § 2</w:t>
      </w:r>
      <w:r>
        <w:rPr>
          <w:rFonts w:ascii="Times New Roman" w:hAnsi="Times New Roman" w:cs="Times New Roman"/>
        </w:rPr>
        <w:t>4</w:t>
      </w:r>
      <w:r w:rsidRPr="00DA50DC">
        <w:rPr>
          <w:rFonts w:ascii="Times New Roman" w:hAnsi="Times New Roman" w:cs="Times New Roman"/>
        </w:rPr>
        <w:t>,</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schvaľuje návrh nápravných opatrení  podľa § 6 až 10,</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 xml:space="preserve">rozhoduje podľa § 3 ods. 5, § 4 ods. 3 písm. b), § 5 ods. 3 písm. b), § 11 ods. </w:t>
      </w:r>
      <w:smartTag w:uri="urn:schemas-microsoft-com:office:smarttags" w:element="metricconverter">
        <w:smartTagPr>
          <w:attr w:name="ProductID" w:val="3 a"/>
        </w:smartTagPr>
        <w:r w:rsidRPr="00DA50DC">
          <w:rPr>
            <w:rFonts w:ascii="Times New Roman" w:hAnsi="Times New Roman" w:cs="Times New Roman"/>
          </w:rPr>
          <w:t>3 a</w:t>
        </w:r>
      </w:smartTag>
      <w:r w:rsidRPr="00DA50DC">
        <w:rPr>
          <w:rFonts w:ascii="Times New Roman" w:hAnsi="Times New Roman" w:cs="Times New Roman"/>
        </w:rPr>
        <w:t xml:space="preserve"> 4, § 12 ods. 1,   </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prijíma a vykonáva preventívne opatrenia a nápravné opatrenia podľa §</w:t>
      </w:r>
      <w:r w:rsidRPr="00DA50DC">
        <w:rPr>
          <w:rFonts w:ascii="Times New Roman" w:hAnsi="Times New Roman" w:cs="Times New Roman"/>
        </w:rPr>
        <w:t xml:space="preserve"> 4 ods. 3 písm. c) a § 5 ods. 3 písm. c),</w:t>
      </w:r>
    </w:p>
    <w:p w:rsidR="001F192C" w:rsidRPr="00DA50DC" w:rsidP="001F192C">
      <w:pPr>
        <w:numPr>
          <w:ilvl w:val="0"/>
          <w:numId w:val="16"/>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w:t>
      </w:r>
    </w:p>
    <w:p w:rsidR="001F192C" w:rsidRPr="00DA50DC" w:rsidP="001F192C">
      <w:pPr>
        <w:numPr>
          <w:ilvl w:val="0"/>
          <w:numId w:val="16"/>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ukladá pokuty podľa § 22. </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(2) Pri prijímaní a vykonávaní nápravných opatrení podľa § 5 ods. 3 písm. c) postupuje obvodný úrad životného prostredia podľa § 6 až 10.</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(3)  Prijatie a vykonanie preventívnych opatrení a nápravných opatrení podľa </w:t>
      </w:r>
      <w:r>
        <w:rPr>
          <w:rFonts w:ascii="Times New Roman" w:hAnsi="Times New Roman" w:cs="Times New Roman"/>
        </w:rPr>
        <w:t>odseku 1</w:t>
      </w:r>
      <w:r w:rsidRPr="00DA50DC">
        <w:rPr>
          <w:rFonts w:ascii="Times New Roman" w:hAnsi="Times New Roman" w:cs="Times New Roman"/>
        </w:rPr>
        <w:t xml:space="preserve"> písm. g) zabezpečí obvodný úrad životného prostredia sám alebo prostredníctvom odborne a technicky spôsobilej právnickej osoby alebo fyzickej osoby – podnikateľa.</w:t>
      </w:r>
      <w:r>
        <w:rPr>
          <w:rStyle w:val="FootnoteReference"/>
          <w:rFonts w:ascii="Times New Roman" w:hAnsi="Times New Roman" w:cs="Times New Roman"/>
          <w:rtl w:val="0"/>
        </w:rPr>
        <w:footnoteReference w:id="52"/>
      </w:r>
      <w:r w:rsidRPr="00DA50DC">
        <w:rPr>
          <w:rFonts w:ascii="Times New Roman" w:hAnsi="Times New Roman" w:cs="Times New Roman"/>
          <w:vertAlign w:val="superscript"/>
        </w:rPr>
        <w:t>)</w:t>
      </w:r>
    </w:p>
    <w:p w:rsidR="001F192C" w:rsidRPr="00DA50DC" w:rsidP="001F192C">
      <w:pPr>
        <w:spacing w:line="360" w:lineRule="auto"/>
        <w:jc w:val="both"/>
        <w:rPr>
          <w:rFonts w:ascii="Times New Roman" w:hAnsi="Times New Roman" w:cs="Times New Roman"/>
          <w:color w:val="FF0000"/>
          <w:vertAlign w:val="superscript"/>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19 </w:t>
      </w:r>
    </w:p>
    <w:p w:rsidR="001F192C" w:rsidRPr="00DA50DC" w:rsidP="001F192C">
      <w:pPr>
        <w:spacing w:line="360" w:lineRule="auto"/>
        <w:jc w:val="center"/>
        <w:rPr>
          <w:rFonts w:ascii="Times New Roman" w:hAnsi="Times New Roman" w:cs="Times New Roman"/>
          <w:b/>
        </w:rPr>
      </w:pPr>
      <w:r>
        <w:rPr>
          <w:rFonts w:ascii="Times New Roman" w:hAnsi="Times New Roman" w:cs="Times New Roman"/>
          <w:b/>
        </w:rPr>
        <w:t>Slovenská i</w:t>
      </w:r>
      <w:r w:rsidRPr="00DA50DC">
        <w:rPr>
          <w:rFonts w:ascii="Times New Roman" w:hAnsi="Times New Roman" w:cs="Times New Roman"/>
          <w:b/>
        </w:rPr>
        <w:t>nšpekcia</w:t>
      </w:r>
      <w:r>
        <w:rPr>
          <w:rFonts w:ascii="Times New Roman" w:hAnsi="Times New Roman" w:cs="Times New Roman"/>
          <w:b/>
        </w:rPr>
        <w:t xml:space="preserve"> ži</w:t>
      </w:r>
      <w:r>
        <w:rPr>
          <w:rFonts w:ascii="Times New Roman" w:hAnsi="Times New Roman" w:cs="Times New Roman"/>
          <w:b/>
        </w:rPr>
        <w:t xml:space="preserve">votného prostredia </w:t>
      </w:r>
    </w:p>
    <w:p w:rsidR="001F192C" w:rsidRPr="00DA50DC" w:rsidP="001F192C">
      <w:pPr>
        <w:jc w:val="center"/>
        <w:rPr>
          <w:rFonts w:ascii="Times New Roman" w:hAnsi="Times New Roman" w:cs="Times New Roman"/>
        </w:rPr>
      </w:pPr>
    </w:p>
    <w:p w:rsidR="001F192C" w:rsidRPr="00F22BD5" w:rsidP="001F192C">
      <w:pPr>
        <w:spacing w:line="360" w:lineRule="auto"/>
        <w:rPr>
          <w:rFonts w:ascii="Times New Roman" w:hAnsi="Times New Roman" w:cs="Times New Roman"/>
        </w:rPr>
      </w:pPr>
      <w:r w:rsidRPr="00F22BD5">
        <w:rPr>
          <w:rFonts w:ascii="Times New Roman" w:hAnsi="Times New Roman" w:cs="Times New Roman"/>
        </w:rPr>
        <w:t xml:space="preserve">Slovenská inšpekcia životného prostredia </w:t>
      </w:r>
    </w:p>
    <w:p w:rsidR="001F192C" w:rsidRPr="00DA50DC" w:rsidP="001F192C">
      <w:pPr>
        <w:numPr>
          <w:ilvl w:val="0"/>
          <w:numId w:val="14"/>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vykonáva štátny dozor,</w:t>
      </w:r>
    </w:p>
    <w:p w:rsidR="001F192C" w:rsidRPr="00DA50DC" w:rsidP="001F192C">
      <w:pPr>
        <w:numPr>
          <w:ilvl w:val="0"/>
          <w:numId w:val="14"/>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plní úlohy podľa § 18 odseku 1 písm. b) až e) a odseku 2 a 3, ak environmentálna škoda alebo bezprostredná hrozba environmentálnej škody bola výlučne spôsobená pracovnou činnosťou, na ktorú sa vzťahuje osobitný predpis,</w:t>
      </w:r>
      <w:r>
        <w:rPr>
          <w:rStyle w:val="FootnoteReference"/>
          <w:rFonts w:ascii="Times New Roman" w:hAnsi="Times New Roman" w:cs="Times New Roman"/>
          <w:rtl w:val="0"/>
        </w:rPr>
        <w:footnoteReference w:id="53"/>
      </w:r>
      <w:r w:rsidRPr="00DA50DC">
        <w:rPr>
          <w:rFonts w:ascii="Times New Roman" w:hAnsi="Times New Roman" w:cs="Times New Roman"/>
          <w:vertAlign w:val="superscript"/>
        </w:rPr>
        <w:t>)</w:t>
      </w:r>
    </w:p>
    <w:p w:rsidR="001F192C" w:rsidRPr="00DA50DC" w:rsidP="001F192C">
      <w:pPr>
        <w:numPr>
          <w:ilvl w:val="0"/>
          <w:numId w:val="14"/>
        </w:numPr>
        <w:tabs>
          <w:tab w:val="left" w:pos="360"/>
          <w:tab w:val="clear" w:pos="1440"/>
        </w:tabs>
        <w:spacing w:line="360" w:lineRule="auto"/>
        <w:ind w:left="360"/>
        <w:rPr>
          <w:rFonts w:ascii="Times New Roman" w:hAnsi="Times New Roman" w:cs="Times New Roman"/>
        </w:rPr>
      </w:pPr>
      <w:r w:rsidRPr="00DA50DC">
        <w:rPr>
          <w:rFonts w:ascii="Times New Roman" w:hAnsi="Times New Roman" w:cs="Times New Roman"/>
        </w:rPr>
        <w:t xml:space="preserve">ukladá pokuty podľa § 22.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20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Informačný systém prevencie a nápravy environmentálnych škôd</w:t>
      </w:r>
    </w:p>
    <w:p w:rsidR="001F192C" w:rsidRPr="00DA50DC" w:rsidP="001F192C">
      <w:pPr>
        <w:spacing w:line="120" w:lineRule="auto"/>
        <w:ind w:firstLine="284"/>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(1) Zriaďuje sa informačný systém prevencie a nápravy environmentálnych škôd (ďalej len „informačný systém“) na zabezpečenie zhromažďovania údajov a poskytovania informácií na úseku prevencie a nápravy environmentálnych škôd.</w:t>
      </w:r>
      <w:r>
        <w:rPr>
          <w:rStyle w:val="FootnoteReference"/>
          <w:rFonts w:ascii="Times New Roman" w:hAnsi="Times New Roman" w:cs="Times New Roman"/>
          <w:rtl w:val="0"/>
        </w:rPr>
        <w:footnoteReference w:id="54"/>
      </w:r>
      <w:r w:rsidRPr="00DA50DC">
        <w:rPr>
          <w:rFonts w:ascii="Times New Roman" w:hAnsi="Times New Roman" w:cs="Times New Roman"/>
          <w:vertAlign w:val="superscript"/>
        </w:rPr>
        <w:t>)</w:t>
      </w: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(2) Informačný systém obsahuje informácie o </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 xml:space="preserve">type environmentálnej škody alebo jej bezprostrednej hrozby, mieste a dátume jej vzniku alebo zistenia, jej rozsahu a dátume začatia a skončenia  konania podľa šiestej časti tohto zákona, </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názve alebo mene a priezvisku, adrese a kóde prevažujúcej činnosti</w:t>
      </w:r>
      <w:r>
        <w:rPr>
          <w:rStyle w:val="FootnoteReference"/>
          <w:rFonts w:ascii="Times New Roman" w:hAnsi="Times New Roman" w:cs="Times New Roman"/>
          <w:rtl w:val="0"/>
        </w:rPr>
        <w:footnoteReference w:id="55"/>
      </w:r>
      <w:r w:rsidRPr="00DA50DC">
        <w:rPr>
          <w:rFonts w:ascii="Times New Roman" w:hAnsi="Times New Roman" w:cs="Times New Roman"/>
          <w:vertAlign w:val="superscript"/>
        </w:rPr>
        <w:t>)</w:t>
      </w:r>
      <w:r w:rsidRPr="00DA50DC">
        <w:rPr>
          <w:rFonts w:ascii="Times New Roman" w:hAnsi="Times New Roman" w:cs="Times New Roman"/>
        </w:rPr>
        <w:t xml:space="preserve"> zodpovedného prevádzkovateľa,</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prijatých a vykonaných preventívnych opatreniach alebo nápravných opatreniach vrátane zmierňujúcich opatrení a výsledku  nápravy environmentálnej škody,</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nákladoch  na preventívne opatrenia a nákladoch na nápravné opatrenia podľa tohto zákona</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vynaložených  priamo zodpovedným prevádzkovateľom, ak sú tieto</w:t>
      </w:r>
      <w:r w:rsidRPr="00DA50DC">
        <w:rPr>
          <w:rFonts w:ascii="Times New Roman" w:hAnsi="Times New Roman" w:cs="Times New Roman"/>
        </w:rPr>
        <w:t xml:space="preserve"> údaje k dispozícii,</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získaných dodatočne od zodpovedného prevádzkovateľa priamo alebo z finančného krytia jeho zodpovednosti podľa § 13,</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nezískaných od zodpovedného prevádzkovateľa, s uvedením dôvodov, pre ktoré neboli získané späť,</w:t>
      </w:r>
    </w:p>
    <w:p w:rsidR="001F192C" w:rsidRPr="00DA50DC" w:rsidP="001F192C">
      <w:pPr>
        <w:numPr>
          <w:ilvl w:val="1"/>
          <w:numId w:val="22"/>
        </w:numPr>
        <w:tabs>
          <w:tab w:val="left" w:pos="720"/>
          <w:tab w:val="clear" w:pos="1440"/>
        </w:tabs>
        <w:spacing w:line="360" w:lineRule="auto"/>
        <w:ind w:left="720"/>
        <w:jc w:val="both"/>
        <w:rPr>
          <w:rFonts w:ascii="Times New Roman" w:hAnsi="Times New Roman" w:cs="Times New Roman"/>
        </w:rPr>
      </w:pPr>
      <w:r w:rsidRPr="00DA50DC">
        <w:rPr>
          <w:rFonts w:ascii="Times New Roman" w:hAnsi="Times New Roman" w:cs="Times New Roman"/>
        </w:rPr>
        <w:t>vynaložených zo štátneho rozpočtu,</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zodpovedných prevádzkovateľoch alebo ďalších zainteresovaných osobách, ktoré využili súdne konanie a výsledok tohto konania,</w:t>
      </w:r>
    </w:p>
    <w:p w:rsidR="001F192C" w:rsidRPr="00DA50DC" w:rsidP="001F192C">
      <w:pPr>
        <w:numPr>
          <w:ilvl w:val="0"/>
          <w:numId w:val="22"/>
        </w:numPr>
        <w:tabs>
          <w:tab w:val="left" w:pos="360"/>
          <w:tab w:val="clear" w:pos="1800"/>
        </w:tabs>
        <w:spacing w:line="360" w:lineRule="auto"/>
        <w:ind w:left="360"/>
        <w:jc w:val="both"/>
        <w:rPr>
          <w:rFonts w:ascii="Times New Roman" w:hAnsi="Times New Roman" w:cs="Times New Roman"/>
        </w:rPr>
      </w:pPr>
      <w:r w:rsidRPr="00DA50DC">
        <w:rPr>
          <w:rFonts w:ascii="Times New Roman" w:hAnsi="Times New Roman" w:cs="Times New Roman"/>
        </w:rPr>
        <w:t>stave životného prostredia a odkaz na miesta, kde možno získať potrebné údaje na zistenie základného stavu podľa § 2 ods. 5 a ďalšie informácie o životnom prostredí zhromažďované, uchovávané a šírené podľa tohto zákona alebo podľa osobitných predpisov.</w:t>
      </w:r>
      <w:r w:rsidRPr="00DA50DC">
        <w:rPr>
          <w:rFonts w:ascii="Times New Roman" w:hAnsi="Times New Roman" w:cs="Times New Roman"/>
          <w:vertAlign w:val="superscript"/>
        </w:rPr>
        <w:t>39)</w:t>
      </w:r>
    </w:p>
    <w:p w:rsidR="001F192C" w:rsidP="001F192C">
      <w:pPr>
        <w:spacing w:line="120" w:lineRule="auto"/>
        <w:jc w:val="both"/>
        <w:rPr>
          <w:rFonts w:ascii="Times New Roman" w:hAnsi="Times New Roman" w:cs="Times New Roman"/>
        </w:rPr>
      </w:pPr>
    </w:p>
    <w:p w:rsidR="001F192C" w:rsidP="001F192C">
      <w:pPr>
        <w:spacing w:line="120" w:lineRule="auto"/>
        <w:jc w:val="both"/>
        <w:rPr>
          <w:rFonts w:ascii="Times New Roman" w:hAnsi="Times New Roman" w:cs="Times New Roman"/>
        </w:rPr>
      </w:pPr>
    </w:p>
    <w:p w:rsidR="001F192C" w:rsidP="001F192C">
      <w:pPr>
        <w:spacing w:line="120" w:lineRule="auto"/>
        <w:jc w:val="both"/>
        <w:rPr>
          <w:rFonts w:ascii="Times New Roman" w:hAnsi="Times New Roman" w:cs="Times New Roman"/>
        </w:rPr>
      </w:pPr>
    </w:p>
    <w:p w:rsidR="001F192C" w:rsidP="001F192C">
      <w:pPr>
        <w:spacing w:line="120" w:lineRule="auto"/>
        <w:jc w:val="both"/>
        <w:rPr>
          <w:rFonts w:ascii="Times New Roman" w:hAnsi="Times New Roman" w:cs="Times New Roman"/>
        </w:rPr>
      </w:pPr>
    </w:p>
    <w:p w:rsidR="001F192C" w:rsidP="001F192C">
      <w:pPr>
        <w:spacing w:line="120" w:lineRule="auto"/>
        <w:jc w:val="both"/>
        <w:rPr>
          <w:rFonts w:ascii="Times New Roman" w:hAnsi="Times New Roman" w:cs="Times New Roman"/>
        </w:rPr>
      </w:pPr>
    </w:p>
    <w:p w:rsidR="001F192C" w:rsidP="001F192C">
      <w:pPr>
        <w:spacing w:line="120" w:lineRule="auto"/>
        <w:jc w:val="both"/>
        <w:rPr>
          <w:rFonts w:ascii="Times New Roman" w:hAnsi="Times New Roman" w:cs="Times New Roman"/>
        </w:rPr>
      </w:pP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vertAlign w:val="superscript"/>
        </w:rPr>
      </w:pPr>
      <w:r w:rsidRPr="00DA50DC">
        <w:rPr>
          <w:rFonts w:ascii="Times New Roman" w:hAnsi="Times New Roman" w:cs="Times New Roman"/>
        </w:rPr>
        <w:t xml:space="preserve">     (3) Informačný systém prevádzkuje a jeho obsah sprístupňuje ministerstvo. Ministerstvo môže poveriť plnením týchto úloh právnickú osobu, ktorej je zriaďovateľom.</w:t>
      </w:r>
      <w:r>
        <w:rPr>
          <w:rStyle w:val="FootnoteReference"/>
          <w:rFonts w:ascii="Times New Roman" w:hAnsi="Times New Roman" w:cs="Times New Roman"/>
          <w:rtl w:val="0"/>
        </w:rPr>
        <w:footnoteReference w:id="56"/>
      </w:r>
      <w:r w:rsidRPr="00DA50DC">
        <w:rPr>
          <w:rFonts w:ascii="Times New Roman" w:hAnsi="Times New Roman" w:cs="Times New Roman"/>
          <w:vertAlign w:val="superscript"/>
        </w:rPr>
        <w:t>)</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(4) Orgány verejnej správy a právnické osoby hospodáriace s verejnými prostriedkami sú povinné na výzvu prevádzkovateľa informačného systému poskytovať mu bezplatne údaje a informácie podľa odseku 2 získané prostredníctvom verejných prostriedkov, ktorými disponujú. Tieto orgány a právnické osoby majú právo na bezplatné informácie a údaje z informačného systému, ktoré potrebujú na plnenie svojich úloh.</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21 </w:t>
      </w:r>
    </w:p>
    <w:p w:rsidR="001F192C" w:rsidP="001F192C">
      <w:pPr>
        <w:spacing w:line="360" w:lineRule="auto"/>
        <w:jc w:val="center"/>
        <w:rPr>
          <w:rFonts w:ascii="Times New Roman" w:hAnsi="Times New Roman" w:cs="Times New Roman"/>
          <w:b/>
        </w:rPr>
      </w:pPr>
      <w:r w:rsidRPr="00DA50DC">
        <w:rPr>
          <w:rFonts w:ascii="Times New Roman" w:hAnsi="Times New Roman" w:cs="Times New Roman"/>
          <w:b/>
        </w:rPr>
        <w:t>Štátny dozor</w:t>
      </w:r>
    </w:p>
    <w:p w:rsidR="001F192C" w:rsidP="001F192C">
      <w:pPr>
        <w:numPr>
          <w:ilvl w:val="4"/>
          <w:numId w:val="8"/>
        </w:numPr>
        <w:tabs>
          <w:tab w:val="left" w:pos="390"/>
        </w:tabs>
        <w:spacing w:line="360" w:lineRule="auto"/>
        <w:rPr>
          <w:rFonts w:ascii="Times New Roman" w:hAnsi="Times New Roman" w:cs="Times New Roman"/>
        </w:rPr>
      </w:pPr>
      <w:r w:rsidRPr="00DA50DC">
        <w:rPr>
          <w:rFonts w:ascii="Times New Roman" w:hAnsi="Times New Roman" w:cs="Times New Roman"/>
        </w:rPr>
        <w:t>Štátnym dozorom sa zisťu</w:t>
      </w:r>
      <w:r w:rsidRPr="00DA50DC">
        <w:rPr>
          <w:rFonts w:ascii="Times New Roman" w:hAnsi="Times New Roman" w:cs="Times New Roman"/>
        </w:rPr>
        <w:t>je ako prevádzkovatelia plnia povinnosti ustanovené týmto zákonom a rozhodnutiami vydanými na ich základe.</w:t>
      </w:r>
    </w:p>
    <w:p w:rsidR="001F192C" w:rsidP="001F192C">
      <w:pPr>
        <w:spacing w:line="360" w:lineRule="auto"/>
        <w:rPr>
          <w:rFonts w:ascii="Times New Roman" w:hAnsi="Times New Roman" w:cs="Times New Roman"/>
        </w:rPr>
      </w:pPr>
    </w:p>
    <w:p w:rsidR="001F192C" w:rsidRPr="00DA50DC" w:rsidP="001F192C">
      <w:pPr>
        <w:numPr>
          <w:ilvl w:val="4"/>
          <w:numId w:val="8"/>
        </w:numPr>
        <w:tabs>
          <w:tab w:val="left" w:pos="390"/>
        </w:tabs>
        <w:spacing w:line="360" w:lineRule="auto"/>
        <w:rPr>
          <w:rFonts w:ascii="Times New Roman" w:hAnsi="Times New Roman" w:cs="Times New Roman"/>
        </w:rPr>
      </w:pPr>
      <w:r w:rsidRPr="00DA50DC">
        <w:rPr>
          <w:rFonts w:ascii="Times New Roman" w:hAnsi="Times New Roman" w:cs="Times New Roman"/>
        </w:rPr>
        <w:t xml:space="preserve">Pri výkone štátneho dozoru sa postupuje podľa </w:t>
      </w:r>
      <w:r w:rsidRPr="0063255F">
        <w:rPr>
          <w:rFonts w:ascii="Times New Roman" w:hAnsi="Times New Roman" w:cs="Times New Roman"/>
        </w:rPr>
        <w:t>základných pravidiel kontrolnej činnosti</w:t>
      </w:r>
      <w:r>
        <w:rPr>
          <w:rFonts w:ascii="Times New Roman" w:hAnsi="Times New Roman" w:cs="Times New Roman"/>
        </w:rPr>
        <w:t xml:space="preserve"> v štátnej správe</w:t>
      </w:r>
      <w:r>
        <w:rPr>
          <w:rStyle w:val="FootnoteReference"/>
          <w:rFonts w:ascii="Times New Roman" w:hAnsi="Times New Roman" w:cs="Times New Roman"/>
          <w:rtl w:val="0"/>
        </w:rPr>
        <w:footnoteReference w:id="57"/>
      </w:r>
      <w:r w:rsidRPr="00DA50DC">
        <w:rPr>
          <w:rFonts w:ascii="Times New Roman" w:hAnsi="Times New Roman" w:cs="Times New Roman"/>
          <w:vertAlign w:val="superscript"/>
        </w:rPr>
        <w:t>)</w:t>
      </w:r>
      <w:r w:rsidRPr="00DA50DC">
        <w:rPr>
          <w:rFonts w:ascii="Times New Roman" w:hAnsi="Times New Roman" w:cs="Times New Roman"/>
        </w:rPr>
        <w:t xml:space="preserve"> ak ďalej nie je ustanovené inak.   </w:t>
      </w:r>
    </w:p>
    <w:p w:rsidR="001F192C" w:rsidRPr="00DA50DC" w:rsidP="001F192C">
      <w:pPr>
        <w:tabs>
          <w:tab w:val="left" w:pos="720"/>
        </w:tabs>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 Ak orgán štátneho dozoru zistí porušenie povinnosti prevádzkovateľa je oprávnený podľa závažnosti zistených skutočností písomne nariadiť</w:t>
      </w:r>
    </w:p>
    <w:p w:rsidR="001F192C" w:rsidRPr="00DA50DC" w:rsidP="001F192C">
      <w:pPr>
        <w:numPr>
          <w:ilvl w:val="0"/>
          <w:numId w:val="20"/>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 xml:space="preserve">zachovanie pôvodného stavu až do objasnenia veci alebo zdokumentovania stavu v čase výkonu, kontroly, </w:t>
      </w:r>
    </w:p>
    <w:p w:rsidR="001F192C" w:rsidRPr="00DA50DC" w:rsidP="001F192C">
      <w:pPr>
        <w:numPr>
          <w:ilvl w:val="0"/>
          <w:numId w:val="20"/>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vykonanie opatrení na odstránenie nedostatkov ihneď alebo v lehote ním určenej vrátane zákazu alebo obmedzenia vykonávania určitej činnosti, ktorá je v rozpore s týmto zákonom a s rozhodnutiami vydanými na jeho základe; odvolanie proti rozhodnutiu o nariadení opatrení nemá odkladný účinok.</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(4) Zamestnanec orgánu štátnej správy vykonávajúci štátny dozor je  na tento účel oprávnený  v nevyhnutnom rozsahu</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 vykonávať potrebné zisťovania,</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b) odobrať potrebné vzorky,</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c) používať technické prostriedky, ak ich použitie nezakazu</w:t>
      </w:r>
      <w:r w:rsidRPr="00DA50DC">
        <w:rPr>
          <w:rFonts w:ascii="Times New Roman" w:hAnsi="Times New Roman" w:cs="Times New Roman"/>
        </w:rPr>
        <w:t>je osobitný predpis,</w:t>
      </w:r>
      <w:r w:rsidRPr="00DA50DC">
        <w:rPr>
          <w:rFonts w:ascii="Times New Roman" w:hAnsi="Times New Roman" w:cs="Times New Roman"/>
          <w:vertAlign w:val="superscript"/>
        </w:rPr>
        <w:t>43)</w:t>
      </w:r>
      <w:r w:rsidRPr="00DA50DC">
        <w:rPr>
          <w:rFonts w:ascii="Times New Roman" w:hAnsi="Times New Roman" w:cs="Times New Roman"/>
        </w:rPr>
        <w:t xml:space="preserve"> na zhotovenie fotodokumentácie, video dokumentácie a zvukových záznamov potrebných na zdokumentovanie zistených skutočností potrebných na výkon štátneho dozoru.</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(5) Prevádzkovateľ je povinný :</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a) zamestnancovi orgánu štátnej správy</w:t>
      </w:r>
      <w:r w:rsidRPr="00DA50DC">
        <w:rPr>
          <w:rFonts w:ascii="Times New Roman" w:hAnsi="Times New Roman" w:cs="Times New Roman"/>
        </w:rPr>
        <w:t xml:space="preserve"> vykonávajúcemu štátny dozor </w:t>
      </w:r>
    </w:p>
    <w:p w:rsidR="001F192C" w:rsidRPr="00DA50DC" w:rsidP="001F192C">
      <w:pPr>
        <w:spacing w:line="360" w:lineRule="auto"/>
        <w:ind w:left="300"/>
        <w:rPr>
          <w:rFonts w:ascii="Times New Roman" w:hAnsi="Times New Roman" w:cs="Times New Roman"/>
        </w:rPr>
      </w:pPr>
      <w:r w:rsidRPr="00DA50DC">
        <w:rPr>
          <w:rFonts w:ascii="Times New Roman" w:hAnsi="Times New Roman" w:cs="Times New Roman"/>
        </w:rPr>
        <w:t>1.   umožniť používanie technických prostriedkov na zhotovenie fotodokumentácie, video dokumentácie a zvukových záznamov potrebných na zdokumentovanie zistených skutočností súvisiacich s plnením úloh kontrolovaného subjektu podľa tohto zákona,</w:t>
      </w:r>
    </w:p>
    <w:p w:rsidR="001F192C" w:rsidRPr="00DA50DC" w:rsidP="001F192C">
      <w:pPr>
        <w:numPr>
          <w:ilvl w:val="0"/>
          <w:numId w:val="46"/>
        </w:numPr>
        <w:tabs>
          <w:tab w:val="left" w:pos="720"/>
          <w:tab w:val="left" w:pos="1440"/>
        </w:tabs>
        <w:spacing w:line="360" w:lineRule="auto"/>
        <w:jc w:val="both"/>
        <w:rPr>
          <w:rFonts w:ascii="Times New Roman" w:hAnsi="Times New Roman" w:cs="Times New Roman"/>
        </w:rPr>
      </w:pPr>
      <w:r w:rsidRPr="00DA50DC">
        <w:rPr>
          <w:rFonts w:ascii="Times New Roman" w:hAnsi="Times New Roman" w:cs="Times New Roman"/>
        </w:rPr>
        <w:t>poskytnúť úplné a pravdivé informácie súvisiace s prevenciou a nápravou environmentálnych škôd,</w:t>
      </w:r>
    </w:p>
    <w:p w:rsidR="001F192C" w:rsidRPr="00DA50DC" w:rsidP="001F192C">
      <w:pPr>
        <w:numPr>
          <w:ilvl w:val="2"/>
          <w:numId w:val="18"/>
        </w:numPr>
        <w:tabs>
          <w:tab w:val="left" w:pos="360"/>
          <w:tab w:val="clear" w:pos="2340"/>
        </w:tabs>
        <w:spacing w:line="360" w:lineRule="auto"/>
        <w:ind w:left="360"/>
        <w:jc w:val="both"/>
        <w:rPr>
          <w:rFonts w:ascii="Times New Roman" w:hAnsi="Times New Roman" w:cs="Times New Roman"/>
        </w:rPr>
      </w:pPr>
      <w:r w:rsidRPr="00DA50DC">
        <w:rPr>
          <w:rFonts w:ascii="Times New Roman" w:hAnsi="Times New Roman" w:cs="Times New Roman"/>
        </w:rPr>
        <w:t>zdržať sa konania, ktoré obmedzil alebo zakázal orgán štátneho dozoru.</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22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Správne delikty </w:t>
      </w:r>
    </w:p>
    <w:p w:rsidR="001F192C" w:rsidRPr="00DA50DC" w:rsidP="001F192C">
      <w:pPr>
        <w:pStyle w:val="BodyText"/>
        <w:spacing w:line="240" w:lineRule="auto"/>
        <w:jc w:val="center"/>
        <w:rPr>
          <w:rFonts w:ascii="Times New Roman" w:hAnsi="Times New Roman" w:cs="Times New Roman"/>
          <w:b w:val="0"/>
          <w:i w:val="0"/>
          <w:color w:val="auto"/>
        </w:rPr>
      </w:pPr>
    </w:p>
    <w:p w:rsidR="001F192C" w:rsidRPr="00DA50DC" w:rsidP="001F192C">
      <w:pPr>
        <w:pStyle w:val="BodyText"/>
        <w:numPr>
          <w:ilvl w:val="1"/>
          <w:numId w:val="19"/>
        </w:numPr>
        <w:tabs>
          <w:tab w:val="clear" w:pos="1485"/>
        </w:tabs>
        <w:ind w:left="0" w:firstLine="0"/>
        <w:rPr>
          <w:rFonts w:ascii="Times New Roman" w:hAnsi="Times New Roman" w:cs="Times New Roman"/>
          <w:b w:val="0"/>
          <w:i w:val="0"/>
          <w:color w:val="auto"/>
        </w:rPr>
      </w:pPr>
      <w:r w:rsidRPr="00DA50DC">
        <w:rPr>
          <w:rFonts w:ascii="Times New Roman" w:hAnsi="Times New Roman" w:cs="Times New Roman"/>
          <w:b w:val="0"/>
          <w:i w:val="0"/>
          <w:color w:val="auto"/>
        </w:rPr>
        <w:t>Pokutu do 200 000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prevádzkovateľovi, ktorý</w:t>
      </w:r>
    </w:p>
    <w:p w:rsidR="001F192C" w:rsidRPr="00DA50DC"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neoznámil príslušnému orgánu všetky potrebné údaje a okolnosti o bezprostrednej hrozbe environmentálnej škody podľa § 4 ods. 2,</w:t>
      </w:r>
    </w:p>
    <w:p w:rsidR="001F192C" w:rsidRPr="00DA50DC"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neposkytol príslušnému orgánu na požiadanie potrebné informácie o bezprostrednej hrozbe environmentálnej škody podľa § 4 ods. 3 písm. a),</w:t>
      </w:r>
    </w:p>
    <w:p w:rsidR="001F192C" w:rsidRPr="0006740A" w:rsidP="001F192C">
      <w:pPr>
        <w:numPr>
          <w:ilvl w:val="0"/>
          <w:numId w:val="25"/>
        </w:numPr>
        <w:tabs>
          <w:tab w:val="left" w:pos="360"/>
          <w:tab w:val="left" w:pos="540"/>
        </w:tabs>
        <w:spacing w:line="360" w:lineRule="auto"/>
        <w:ind w:left="360"/>
        <w:jc w:val="both"/>
        <w:rPr>
          <w:rFonts w:ascii="Times New Roman" w:hAnsi="Times New Roman" w:cs="Times New Roman"/>
        </w:rPr>
      </w:pPr>
      <w:r w:rsidRPr="00DA50DC">
        <w:rPr>
          <w:rFonts w:ascii="Times New Roman" w:hAnsi="Times New Roman" w:cs="Times New Roman"/>
        </w:rPr>
        <w:t xml:space="preserve">neposkytol podľa § 5 ods. 3 písm. a) na požiadanie príslušného orgánu doplňujúce </w:t>
      </w:r>
      <w:r w:rsidRPr="0006740A">
        <w:rPr>
          <w:rFonts w:ascii="Times New Roman" w:hAnsi="Times New Roman" w:cs="Times New Roman"/>
        </w:rPr>
        <w:t xml:space="preserve">informácie o environmentálnej škode, ku ktorej došlo, </w:t>
      </w:r>
    </w:p>
    <w:p w:rsidR="001F192C" w:rsidRPr="007271C2" w:rsidP="001F192C">
      <w:pPr>
        <w:numPr>
          <w:ilvl w:val="0"/>
          <w:numId w:val="25"/>
        </w:numPr>
        <w:tabs>
          <w:tab w:val="left" w:pos="540"/>
        </w:tabs>
        <w:spacing w:line="360" w:lineRule="auto"/>
        <w:jc w:val="both"/>
        <w:rPr>
          <w:rFonts w:ascii="Times New Roman" w:hAnsi="Times New Roman" w:cs="Times New Roman"/>
        </w:rPr>
      </w:pPr>
      <w:r w:rsidRPr="007271C2">
        <w:rPr>
          <w:rFonts w:ascii="Times New Roman" w:hAnsi="Times New Roman" w:cs="Times New Roman"/>
        </w:rPr>
        <w:t xml:space="preserve">nepreukázal príslušnému orgánu </w:t>
      </w:r>
      <w:r>
        <w:rPr>
          <w:rFonts w:ascii="Times New Roman" w:hAnsi="Times New Roman" w:cs="Times New Roman"/>
        </w:rPr>
        <w:t xml:space="preserve">spôsob finančného krytia svojej </w:t>
      </w:r>
      <w:r w:rsidRPr="00DA50DC">
        <w:rPr>
          <w:rFonts w:ascii="Times New Roman" w:hAnsi="Times New Roman" w:cs="Times New Roman"/>
        </w:rPr>
        <w:t>zodpovednosti za environmentálnu škodu vrátane predpokladaných nákladov na nápravnú činnosť a nápravné opatrenia na odstránenie environmentálnej škody a</w:t>
      </w:r>
      <w:r>
        <w:rPr>
          <w:rFonts w:ascii="Times New Roman" w:hAnsi="Times New Roman" w:cs="Times New Roman"/>
        </w:rPr>
        <w:t xml:space="preserve">lebo príslušný orgán </w:t>
      </w:r>
      <w:r w:rsidRPr="007271C2">
        <w:rPr>
          <w:rFonts w:ascii="Times New Roman" w:hAnsi="Times New Roman" w:cs="Times New Roman"/>
        </w:rPr>
        <w:t xml:space="preserve">bezodkladne písomne neinformoval o všetkých jeho zmenách podľa § 13 ods. 3, </w:t>
      </w:r>
    </w:p>
    <w:p w:rsidR="001F192C" w:rsidRPr="00DA50DC" w:rsidP="001F192C">
      <w:pPr>
        <w:numPr>
          <w:ilvl w:val="0"/>
          <w:numId w:val="25"/>
        </w:numPr>
        <w:tabs>
          <w:tab w:val="left" w:pos="540"/>
        </w:tabs>
        <w:spacing w:line="360" w:lineRule="auto"/>
        <w:jc w:val="both"/>
        <w:rPr>
          <w:rFonts w:ascii="Times New Roman" w:hAnsi="Times New Roman" w:cs="Times New Roman"/>
        </w:rPr>
      </w:pPr>
      <w:r w:rsidRPr="00DA50DC">
        <w:rPr>
          <w:rFonts w:ascii="Times New Roman" w:hAnsi="Times New Roman" w:cs="Times New Roman"/>
        </w:rPr>
        <w:t xml:space="preserve">neposkytol úplné a pravdivé informácie podľa § 21 ods. 5 písm. a) bod 2, súvisiace </w:t>
      </w:r>
      <w:r>
        <w:rPr>
          <w:rFonts w:ascii="Times New Roman" w:hAnsi="Times New Roman" w:cs="Times New Roman"/>
        </w:rPr>
        <w:t xml:space="preserve">  </w:t>
      </w:r>
      <w:r w:rsidRPr="00DA50DC">
        <w:rPr>
          <w:rFonts w:ascii="Times New Roman" w:hAnsi="Times New Roman" w:cs="Times New Roman"/>
        </w:rPr>
        <w:t>s prevenciou a </w:t>
      </w:r>
      <w:r>
        <w:rPr>
          <w:rFonts w:ascii="Times New Roman" w:hAnsi="Times New Roman" w:cs="Times New Roman"/>
        </w:rPr>
        <w:t>nápravou environmentálnych škôd.</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left="360"/>
        <w:rPr>
          <w:rFonts w:ascii="Times New Roman" w:hAnsi="Times New Roman" w:cs="Times New Roman"/>
          <w:b w:val="0"/>
          <w:i w:val="0"/>
          <w:color w:val="auto"/>
        </w:rPr>
      </w:pPr>
      <w:r w:rsidRPr="00DA50DC">
        <w:rPr>
          <w:rFonts w:ascii="Times New Roman" w:hAnsi="Times New Roman" w:cs="Times New Roman"/>
          <w:b w:val="0"/>
          <w:i w:val="0"/>
          <w:color w:val="auto"/>
        </w:rPr>
        <w:t>(2) Pokutu do 1 000 000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prevádzkovateľovi, ktorý</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bezodkladne neprijal a nevykonal preventívne opatrenia podľa § 4 ods. 1 pri bez</w:t>
      </w:r>
      <w:r w:rsidRPr="00DA50DC">
        <w:rPr>
          <w:rFonts w:ascii="Times New Roman" w:hAnsi="Times New Roman" w:cs="Times New Roman"/>
        </w:rPr>
        <w:t>prostrednej hrozbe environmentálnej škody,</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neprijal a nevykonal preventívne opatrenia podľa § 4 ods. 3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sa neriadil  pokynmi príslušného orgánu pri prijímaní a vykonávaní preventívnych opatrení  podľa § 4 ods. 3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neoznámil vznik environmentálnej škody príslušnému orgánu alebo ministerstvu pri pravdepodobnom vzniku environmentálnej škody presahujúcej hranice štátov  podľa § 5 ods. 1 písm. a), </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neprijal a nevykonal zmierňujúce opatrenia  podľa § 5 ods. 1 písm. b),</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nevypracoval návrh nápravných oparení podľa § 5 ods. 1 písm. c),</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neprijal a nevykonal nápravné opatrenia vrátane zmierňujúcich opatrení podľa § 5 ods. 3 písm. b), </w:t>
      </w:r>
    </w:p>
    <w:p w:rsidR="001F192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sa neriadil pokynmi príslušného orgánu pri prijímaní a vykonávaní nápravných opatrení  podľa § 5 ods. 3 písm. b),</w:t>
      </w:r>
    </w:p>
    <w:p w:rsidR="001F192C" w:rsidRPr="007271C2" w:rsidP="001F192C">
      <w:pPr>
        <w:numPr>
          <w:ilvl w:val="0"/>
          <w:numId w:val="27"/>
        </w:numPr>
        <w:tabs>
          <w:tab w:val="left" w:pos="720"/>
        </w:tabs>
        <w:spacing w:line="360" w:lineRule="auto"/>
        <w:jc w:val="both"/>
        <w:rPr>
          <w:rFonts w:ascii="Times New Roman" w:hAnsi="Times New Roman" w:cs="Times New Roman"/>
        </w:rPr>
      </w:pPr>
      <w:r w:rsidRPr="007271C2">
        <w:rPr>
          <w:rFonts w:ascii="Times New Roman" w:hAnsi="Times New Roman" w:cs="Times New Roman"/>
        </w:rPr>
        <w:t>nezabezpečil finančné krytie svojej zodpovednosti za environmentálnu škodu vrátane predpokladaných nákladov na nápravnú činnosť a nápravné opatrenia na odstránenie environmentálnej škody podľa § 13 ods. 1 a</w:t>
      </w:r>
      <w:r>
        <w:rPr>
          <w:rFonts w:ascii="Times New Roman" w:hAnsi="Times New Roman" w:cs="Times New Roman"/>
        </w:rPr>
        <w:t> </w:t>
      </w:r>
      <w:r w:rsidRPr="007271C2">
        <w:rPr>
          <w:rFonts w:ascii="Times New Roman" w:hAnsi="Times New Roman" w:cs="Times New Roman"/>
        </w:rPr>
        <w:t>2</w:t>
      </w:r>
      <w:r>
        <w:rPr>
          <w:rFonts w:ascii="Times New Roman" w:hAnsi="Times New Roman" w:cs="Times New Roman"/>
        </w:rPr>
        <w:t>,</w:t>
      </w:r>
      <w:r w:rsidRPr="007271C2">
        <w:rPr>
          <w:rFonts w:ascii="Times New Roman" w:hAnsi="Times New Roman" w:cs="Times New Roman"/>
        </w:rPr>
        <w:t xml:space="preserve"> </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neumožnil </w:t>
      </w:r>
      <w:r>
        <w:rPr>
          <w:rFonts w:ascii="Times New Roman" w:hAnsi="Times New Roman" w:cs="Times New Roman"/>
        </w:rPr>
        <w:t>zamestnancovi orgánu štátnej správy, vyk</w:t>
      </w:r>
      <w:r>
        <w:rPr>
          <w:rFonts w:ascii="Times New Roman" w:hAnsi="Times New Roman" w:cs="Times New Roman"/>
        </w:rPr>
        <w:t xml:space="preserve">onávajúcemu štátny dozor,  </w:t>
      </w:r>
      <w:r w:rsidRPr="00DA50DC">
        <w:rPr>
          <w:rFonts w:ascii="Times New Roman" w:hAnsi="Times New Roman" w:cs="Times New Roman"/>
        </w:rPr>
        <w:t>používanie technických prostriedkov na zhotovenie fotodokumentácie, video dokumentácie a zvukových záznamov potrebných na zdokumentovanie zistených skutočností súvisiacich s plnením úloh kontrolovaného subjektu podľa tohto zákona podľa § 21 ods. 5 písm. a) bod 1,</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nevykonal nariadenia orgánu štátneho dozoru podľa § 21 ods. 3,</w:t>
      </w:r>
    </w:p>
    <w:p w:rsidR="001F192C" w:rsidRPr="00DA50DC" w:rsidP="001F192C">
      <w:pPr>
        <w:numPr>
          <w:ilvl w:val="0"/>
          <w:numId w:val="27"/>
        </w:numPr>
        <w:tabs>
          <w:tab w:val="left" w:pos="720"/>
        </w:tabs>
        <w:spacing w:line="360" w:lineRule="auto"/>
        <w:jc w:val="both"/>
        <w:rPr>
          <w:rFonts w:ascii="Times New Roman" w:hAnsi="Times New Roman" w:cs="Times New Roman"/>
        </w:rPr>
      </w:pPr>
      <w:r w:rsidRPr="00DA50DC">
        <w:rPr>
          <w:rFonts w:ascii="Times New Roman" w:hAnsi="Times New Roman" w:cs="Times New Roman"/>
        </w:rPr>
        <w:t xml:space="preserve">nezdržal sa konania, ktoré obmedzil alebo zakázal orgán štátneho dozoru podľa § 21 ods. 5 písm. b). </w:t>
      </w:r>
    </w:p>
    <w:p w:rsidR="001F192C" w:rsidRPr="00DA50DC" w:rsidP="001F192C">
      <w:pPr>
        <w:pStyle w:val="BodyText"/>
        <w:tabs>
          <w:tab w:val="left" w:pos="0"/>
        </w:tabs>
        <w:spacing w:line="240" w:lineRule="auto"/>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     (3) Pokutu do 1 000 000 Sk uloží príslušný orgán</w:t>
      </w:r>
      <w:r w:rsidRPr="00DA50DC">
        <w:rPr>
          <w:rFonts w:ascii="Times New Roman" w:hAnsi="Times New Roman" w:cs="Times New Roman"/>
          <w:b w:val="0"/>
          <w:color w:val="auto"/>
        </w:rPr>
        <w:t xml:space="preserve"> </w:t>
      </w:r>
      <w:r w:rsidRPr="00DA50DC">
        <w:rPr>
          <w:rFonts w:ascii="Times New Roman" w:hAnsi="Times New Roman" w:cs="Times New Roman"/>
          <w:b w:val="0"/>
          <w:i w:val="0"/>
          <w:color w:val="auto"/>
        </w:rPr>
        <w:t>právnickej  osobe alebo fyzickej osobe – podnikateľovi, ktorá prijala a vykonala preventívne opatrenia alebo nápravné opatrenia na nehnuteľnosti vo vlastníctve inej osoby ako je pôvodca bezprostrednej hrozby environmentálnej škody, ak neuviedla nehnuteľnos</w:t>
      </w:r>
      <w:r w:rsidRPr="00DA50DC">
        <w:rPr>
          <w:rFonts w:ascii="Times New Roman" w:hAnsi="Times New Roman" w:cs="Times New Roman"/>
          <w:b w:val="0"/>
          <w:i w:val="0"/>
          <w:color w:val="auto"/>
        </w:rPr>
        <w:t xml:space="preserve">ť do pôvodného stavu alebo do stavu zodpovedajúcemu predchádzajúcemu využívaniu nehnuteľnosti podľa </w:t>
      </w:r>
      <w:r w:rsidRPr="004F6A95">
        <w:rPr>
          <w:rFonts w:ascii="Times New Roman" w:hAnsi="Times New Roman" w:cs="Times New Roman"/>
          <w:b w:val="0"/>
          <w:i w:val="0"/>
          <w:color w:val="auto"/>
        </w:rPr>
        <w:t>§ 3 ods. 6.</w:t>
      </w:r>
    </w:p>
    <w:p w:rsidR="001F192C" w:rsidRPr="00DA50DC" w:rsidP="001F192C">
      <w:pPr>
        <w:pStyle w:val="BodyText"/>
        <w:tabs>
          <w:tab w:val="left" w:pos="0"/>
        </w:tabs>
        <w:rPr>
          <w:rFonts w:ascii="Times New Roman" w:hAnsi="Times New Roman" w:cs="Times New Roman"/>
          <w:b w:val="0"/>
          <w:i w:val="0"/>
          <w:strike/>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(4) Konanie o uložení pokuty  možno začať v lehote do jedného roka odo dňa, keď sa príslušný orgán dozvedel o porušení povinnosti, najneskôr však do desať rokov odo dňa, keď k porušeniu povinnosti došlo. </w:t>
      </w:r>
    </w:p>
    <w:p w:rsidR="001F192C" w:rsidRPr="00DA50DC" w:rsidP="001F192C">
      <w:pPr>
        <w:pStyle w:val="BodyText"/>
        <w:spacing w:line="240" w:lineRule="auto"/>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(5) Pri ukladaní pokuty príslušný orgán prihliada najmä na závažnosť a čas trvania protiprávneho konania, na rozsah ohrozenia zdravia a životného prostredia, prípadne na mieru ich poškodenia. </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(6) Príslušný orgán môže v rozhodnutí o uložení pokuty povinnému súčasne uložiť, aby v určenej lehote vykonal opatrenia na nápravu následkov protiprávneho konania, za ktoré mu bola pokuta uložená. Ak povinný v určenej lehote tieto opatrenia nevykoná, môže mu príslušný orgán uložiť ďalšiu pokutu až do dvojnásobku sumy ustanovenej v odseku 1.</w:t>
      </w:r>
      <w:r w:rsidRPr="00DA50DC">
        <w:rPr>
          <w:rFonts w:ascii="Times New Roman" w:hAnsi="Times New Roman" w:cs="Times New Roman"/>
          <w:color w:val="auto"/>
        </w:rPr>
        <w:t xml:space="preserve"> </w:t>
      </w:r>
      <w:r w:rsidRPr="00DA50DC">
        <w:rPr>
          <w:rFonts w:ascii="Times New Roman" w:hAnsi="Times New Roman" w:cs="Times New Roman"/>
          <w:b w:val="0"/>
          <w:i w:val="0"/>
          <w:color w:val="auto"/>
        </w:rPr>
        <w:t>Ďalšiu pokutu môže príslušný orgán</w:t>
      </w:r>
      <w:r>
        <w:rPr>
          <w:rFonts w:ascii="Times New Roman" w:hAnsi="Times New Roman" w:cs="Times New Roman"/>
          <w:b w:val="0"/>
          <w:i w:val="0"/>
          <w:color w:val="auto"/>
        </w:rPr>
        <w:t xml:space="preserve"> uložiť</w:t>
      </w:r>
      <w:r w:rsidRPr="00DA50DC">
        <w:rPr>
          <w:rFonts w:ascii="Times New Roman" w:hAnsi="Times New Roman" w:cs="Times New Roman"/>
          <w:b w:val="0"/>
          <w:i w:val="0"/>
          <w:color w:val="auto"/>
        </w:rPr>
        <w:t xml:space="preserve"> prevádzkovateľovi v lehote do jedného roka odo dňa, keď mal prevádzkovateľ vykonať nápravné opatrenia uložené v rozhodnutí o uložení pokuty.</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 xml:space="preserve">(7) Ak prevádzkovateľ opätovne poruší počas jedného roka od právoplatnosti rozhodnutia o uložení pokuty podľa tohto zákona povinnosť, za ktorú mu bola pokuta uložená, alebo nesplní opatrenie na nápravu, uloží mu príslušný orgán ďalšiu pokutu až do dvojnásobku sumy ustanovenej v odsekoch 1 až 3. </w:t>
      </w:r>
    </w:p>
    <w:p w:rsidR="001F192C" w:rsidRPr="00DA50DC" w:rsidP="001F192C">
      <w:pPr>
        <w:pStyle w:val="BodyText"/>
        <w:tabs>
          <w:tab w:val="left" w:pos="0"/>
        </w:tabs>
        <w:rPr>
          <w:rFonts w:ascii="Times New Roman" w:hAnsi="Times New Roman" w:cs="Times New Roman"/>
          <w:b w:val="0"/>
          <w:i w:val="0"/>
          <w:color w:val="auto"/>
        </w:rPr>
      </w:pPr>
    </w:p>
    <w:p w:rsidR="001F192C" w:rsidRPr="00DA50DC" w:rsidP="001F192C">
      <w:pPr>
        <w:pStyle w:val="BodyText"/>
        <w:tabs>
          <w:tab w:val="left" w:pos="0"/>
        </w:tabs>
        <w:ind w:firstLine="360"/>
        <w:rPr>
          <w:rFonts w:ascii="Times New Roman" w:hAnsi="Times New Roman" w:cs="Times New Roman"/>
          <w:b w:val="0"/>
          <w:i w:val="0"/>
          <w:color w:val="auto"/>
        </w:rPr>
      </w:pPr>
      <w:r w:rsidRPr="00DA50DC">
        <w:rPr>
          <w:rFonts w:ascii="Times New Roman" w:hAnsi="Times New Roman" w:cs="Times New Roman"/>
          <w:b w:val="0"/>
          <w:i w:val="0"/>
          <w:color w:val="auto"/>
        </w:rPr>
        <w:t>(8) Pokuta je splatná do 30 dní od nadobudnutia právoplatnosti rozhodnutia, ktorým bola uložená, ak v tomto rozhodnutí nie je určená dlhšia lehota jej splatnosti.</w:t>
      </w:r>
    </w:p>
    <w:p w:rsidR="001F192C" w:rsidRPr="00DA50DC" w:rsidP="001F192C">
      <w:pPr>
        <w:pStyle w:val="BodyText"/>
        <w:tabs>
          <w:tab w:val="left" w:pos="0"/>
        </w:tabs>
        <w:spacing w:line="240" w:lineRule="auto"/>
        <w:rPr>
          <w:rFonts w:ascii="Times New Roman" w:hAnsi="Times New Roman" w:cs="Times New Roman"/>
          <w:b w:val="0"/>
          <w:i w:val="0"/>
          <w:color w:val="auto"/>
        </w:rPr>
      </w:pPr>
    </w:p>
    <w:p w:rsidR="001F192C" w:rsidRPr="00DA50DC" w:rsidP="001F192C">
      <w:pPr>
        <w:pStyle w:val="BodyText"/>
        <w:tabs>
          <w:tab w:val="left" w:pos="0"/>
        </w:tabs>
        <w:rPr>
          <w:rFonts w:ascii="Times New Roman" w:hAnsi="Times New Roman" w:cs="Times New Roman"/>
          <w:b w:val="0"/>
          <w:i w:val="0"/>
          <w:color w:val="auto"/>
        </w:rPr>
      </w:pPr>
      <w:r w:rsidRPr="00DA50DC">
        <w:rPr>
          <w:rFonts w:ascii="Times New Roman" w:hAnsi="Times New Roman" w:cs="Times New Roman"/>
          <w:color w:val="auto"/>
        </w:rPr>
        <w:t xml:space="preserve">     </w:t>
      </w:r>
      <w:r w:rsidRPr="00DA50DC">
        <w:rPr>
          <w:rFonts w:ascii="Times New Roman" w:hAnsi="Times New Roman" w:cs="Times New Roman"/>
          <w:b w:val="0"/>
          <w:i w:val="0"/>
          <w:color w:val="auto"/>
        </w:rPr>
        <w:t>(9) Výnos z pokuty je príjmom Environmentálneho fondu.</w:t>
      </w:r>
      <w:r>
        <w:rPr>
          <w:rStyle w:val="FootnoteReference"/>
          <w:rFonts w:ascii="Times New Roman" w:hAnsi="Times New Roman" w:cs="Times New Roman"/>
          <w:b w:val="0"/>
          <w:i w:val="0"/>
          <w:color w:val="auto"/>
          <w:rtl w:val="0"/>
        </w:rPr>
        <w:footnoteReference w:id="58"/>
      </w:r>
      <w:r w:rsidRPr="00DA50DC">
        <w:rPr>
          <w:rFonts w:ascii="Times New Roman" w:hAnsi="Times New Roman" w:cs="Times New Roman"/>
          <w:b w:val="0"/>
          <w:i w:val="0"/>
          <w:color w:val="auto"/>
          <w:vertAlign w:val="superscript"/>
        </w:rPr>
        <w:t>)</w:t>
      </w:r>
    </w:p>
    <w:p w:rsidR="001F192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ŠIESTA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color w:val="0000FF"/>
        </w:rPr>
      </w:pPr>
      <w:r w:rsidRPr="00DA50DC">
        <w:rPr>
          <w:rFonts w:ascii="Times New Roman" w:hAnsi="Times New Roman" w:cs="Times New Roman"/>
          <w:b/>
        </w:rPr>
        <w:t xml:space="preserve">§ 23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ustanovenia</w:t>
      </w:r>
    </w:p>
    <w:p w:rsidR="001F192C" w:rsidRPr="00DA50DC" w:rsidP="001F192C">
      <w:pPr>
        <w:spacing w:line="360" w:lineRule="auto"/>
        <w:jc w:val="center"/>
        <w:rPr>
          <w:rFonts w:ascii="Times New Roman" w:hAnsi="Times New Roman" w:cs="Times New Roman"/>
          <w:b/>
        </w:rPr>
      </w:pPr>
    </w:p>
    <w:p w:rsidR="001F192C" w:rsidRPr="00DA50DC" w:rsidP="001F192C">
      <w:pPr>
        <w:numPr>
          <w:ilvl w:val="3"/>
          <w:numId w:val="18"/>
        </w:numPr>
        <w:tabs>
          <w:tab w:val="left" w:pos="615"/>
        </w:tabs>
        <w:spacing w:line="360" w:lineRule="auto"/>
        <w:jc w:val="both"/>
        <w:rPr>
          <w:rFonts w:ascii="Times New Roman" w:hAnsi="Times New Roman" w:cs="Times New Roman"/>
        </w:rPr>
      </w:pPr>
      <w:r w:rsidRPr="00DA50DC">
        <w:rPr>
          <w:rFonts w:ascii="Times New Roman" w:hAnsi="Times New Roman" w:cs="Times New Roman"/>
        </w:rPr>
        <w:t>Na konanie podľa tohto zákona sa vzťahuj</w:t>
      </w:r>
      <w:r>
        <w:rPr>
          <w:rFonts w:ascii="Times New Roman" w:hAnsi="Times New Roman" w:cs="Times New Roman"/>
        </w:rPr>
        <w:t>e</w:t>
      </w:r>
      <w:r w:rsidRPr="00DA50DC">
        <w:rPr>
          <w:rFonts w:ascii="Times New Roman" w:hAnsi="Times New Roman" w:cs="Times New Roman"/>
        </w:rPr>
        <w:t xml:space="preserve"> všeobecn</w:t>
      </w:r>
      <w:r>
        <w:rPr>
          <w:rFonts w:ascii="Times New Roman" w:hAnsi="Times New Roman" w:cs="Times New Roman"/>
        </w:rPr>
        <w:t>ý</w:t>
      </w:r>
      <w:r w:rsidRPr="00DA50DC">
        <w:rPr>
          <w:rFonts w:ascii="Times New Roman" w:hAnsi="Times New Roman" w:cs="Times New Roman"/>
        </w:rPr>
        <w:t xml:space="preserve"> predpis o správnom konaní,</w:t>
      </w:r>
      <w:r>
        <w:rPr>
          <w:rStyle w:val="FootnoteReference"/>
          <w:rFonts w:ascii="Times New Roman" w:hAnsi="Times New Roman" w:cs="Times New Roman"/>
          <w:rtl w:val="0"/>
        </w:rPr>
        <w:footnoteReference w:id="59"/>
      </w:r>
      <w:r w:rsidRPr="00DA50DC">
        <w:rPr>
          <w:rFonts w:ascii="Times New Roman" w:hAnsi="Times New Roman" w:cs="Times New Roman"/>
          <w:vertAlign w:val="superscript"/>
        </w:rPr>
        <w:t>)</w:t>
      </w:r>
      <w:r w:rsidRPr="00DA50DC">
        <w:rPr>
          <w:rFonts w:ascii="Times New Roman" w:hAnsi="Times New Roman" w:cs="Times New Roman"/>
        </w:rPr>
        <w:t xml:space="preserve"> ak tento zákon neustanovuje inak.</w:t>
      </w:r>
    </w:p>
    <w:p w:rsidR="001F192C" w:rsidRPr="00DA50DC" w:rsidP="001F192C">
      <w:pPr>
        <w:numPr>
          <w:ilvl w:val="3"/>
          <w:numId w:val="18"/>
        </w:numPr>
        <w:tabs>
          <w:tab w:val="left" w:pos="615"/>
        </w:tabs>
        <w:spacing w:line="360" w:lineRule="auto"/>
        <w:jc w:val="both"/>
        <w:rPr>
          <w:rFonts w:ascii="Times New Roman" w:hAnsi="Times New Roman" w:cs="Times New Roman"/>
        </w:rPr>
      </w:pPr>
      <w:r w:rsidRPr="00DA50DC">
        <w:rPr>
          <w:rFonts w:ascii="Times New Roman" w:hAnsi="Times New Roman" w:cs="Times New Roman"/>
        </w:rPr>
        <w:t>Všeobecný predpis o správnom konaní</w:t>
      </w:r>
      <w:r>
        <w:rPr>
          <w:rFonts w:ascii="Times New Roman" w:hAnsi="Times New Roman" w:cs="Times New Roman"/>
        </w:rPr>
        <w:t xml:space="preserve"> </w:t>
      </w:r>
      <w:r w:rsidRPr="00DA50DC">
        <w:rPr>
          <w:rFonts w:ascii="Times New Roman" w:hAnsi="Times New Roman" w:cs="Times New Roman"/>
          <w:vertAlign w:val="superscript"/>
        </w:rPr>
        <w:t>5</w:t>
      </w:r>
      <w:r>
        <w:rPr>
          <w:rFonts w:ascii="Times New Roman" w:hAnsi="Times New Roman" w:cs="Times New Roman"/>
          <w:vertAlign w:val="superscript"/>
        </w:rPr>
        <w:t>8</w:t>
      </w:r>
      <w:r w:rsidRPr="00DA50DC">
        <w:rPr>
          <w:rFonts w:ascii="Times New Roman" w:hAnsi="Times New Roman" w:cs="Times New Roman"/>
          <w:vertAlign w:val="superscript"/>
        </w:rPr>
        <w:t xml:space="preserve">) </w:t>
      </w:r>
      <w:r w:rsidRPr="00DA50DC">
        <w:rPr>
          <w:rFonts w:ascii="Times New Roman" w:hAnsi="Times New Roman" w:cs="Times New Roman"/>
        </w:rPr>
        <w:t xml:space="preserve">sa nevzťahuje na postup podľa § 4 ods. 3 písm. a) a § 5 ods. 3 písm. a), § 24 a 26. </w:t>
      </w:r>
      <w:r w:rsidRPr="00DA50DC">
        <w:rPr>
          <w:rFonts w:ascii="Times New Roman" w:hAnsi="Times New Roman" w:cs="Times New Roman"/>
          <w:b/>
          <w:sz w:val="32"/>
          <w:szCs w:val="32"/>
        </w:rPr>
        <w:t xml:space="preserve"> </w:t>
      </w:r>
    </w:p>
    <w:p w:rsidR="001F192C" w:rsidRPr="00DA50DC" w:rsidP="001F192C">
      <w:pPr>
        <w:spacing w:line="360" w:lineRule="auto"/>
        <w:ind w:left="180"/>
        <w:jc w:val="both"/>
        <w:rPr>
          <w:rFonts w:ascii="Times New Roman" w:hAnsi="Times New Roman" w:cs="Times New Roman"/>
          <w:b/>
          <w:sz w:val="32"/>
          <w:szCs w:val="32"/>
        </w:rPr>
      </w:pP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 24 </w:t>
      </w: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Konzultácie </w:t>
      </w:r>
    </w:p>
    <w:p w:rsidR="001F192C" w:rsidRPr="00DA50DC" w:rsidP="001F192C">
      <w:pPr>
        <w:jc w:val="center"/>
        <w:rPr>
          <w:rFonts w:ascii="Times New Roman" w:hAnsi="Times New Roman" w:cs="Times New Roman"/>
          <w:b/>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Príslušný orgán sa v konzultácii podľa § 3 ods. 3 vyjadruje najmä k tomu, či došlo k bezprostrednej hrozbe environmentálnej škody alebo či vznikla environmentálna škoda. </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si podľa potreby vyžiada stanovisko dotknutého orgánu.</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32"/>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Výsledkom konzultácie je písomné stanovisko príslušného orgánu, ktoré príslušný orgán oznámi prevádzkovateľovi v lehote do 60 dní odo dňa doručenia žiadosti o konzultáciu.</w:t>
      </w:r>
    </w:p>
    <w:p w:rsidR="001F192C" w:rsidRPr="00DA50DC" w:rsidP="001F192C">
      <w:pPr>
        <w:spacing w:line="360" w:lineRule="auto"/>
        <w:ind w:left="180"/>
        <w:jc w:val="both"/>
        <w:rPr>
          <w:rFonts w:ascii="Times New Roman" w:hAnsi="Times New Roman" w:cs="Times New Roman"/>
        </w:rPr>
      </w:pPr>
    </w:p>
    <w:p w:rsidR="001F192C" w:rsidRPr="00DA50DC" w:rsidP="001F192C">
      <w:pPr>
        <w:spacing w:line="360" w:lineRule="auto"/>
        <w:ind w:left="180"/>
        <w:jc w:val="center"/>
        <w:rPr>
          <w:rFonts w:ascii="Times New Roman" w:hAnsi="Times New Roman" w:cs="Times New Roman"/>
          <w:b/>
        </w:rPr>
      </w:pPr>
      <w:r w:rsidRPr="00DA50DC">
        <w:rPr>
          <w:rFonts w:ascii="Times New Roman" w:hAnsi="Times New Roman" w:cs="Times New Roman"/>
          <w:b/>
        </w:rPr>
        <w:t>§ 25</w:t>
      </w:r>
    </w:p>
    <w:p w:rsidR="001F192C" w:rsidRPr="00DA50DC" w:rsidP="001F192C">
      <w:pPr>
        <w:spacing w:line="360" w:lineRule="auto"/>
        <w:ind w:left="180"/>
        <w:jc w:val="center"/>
        <w:rPr>
          <w:rFonts w:ascii="Times New Roman" w:hAnsi="Times New Roman" w:cs="Times New Roman"/>
          <w:b/>
        </w:rPr>
      </w:pPr>
      <w:r w:rsidRPr="00DA50DC">
        <w:rPr>
          <w:rFonts w:ascii="Times New Roman" w:hAnsi="Times New Roman" w:cs="Times New Roman"/>
          <w:b/>
        </w:rPr>
        <w:t>Účastníci konania</w:t>
      </w:r>
    </w:p>
    <w:p w:rsidR="001F192C" w:rsidRPr="00DA50DC" w:rsidP="001F192C">
      <w:pPr>
        <w:spacing w:line="360" w:lineRule="auto"/>
        <w:ind w:left="180"/>
        <w:jc w:val="center"/>
        <w:rPr>
          <w:rFonts w:ascii="Times New Roman" w:hAnsi="Times New Roman" w:cs="Times New Roman"/>
        </w:rPr>
      </w:pPr>
    </w:p>
    <w:p w:rsidR="001F192C" w:rsidRPr="00DA50DC" w:rsidP="001F192C">
      <w:pPr>
        <w:numPr>
          <w:ilvl w:val="0"/>
          <w:numId w:val="38"/>
        </w:numPr>
        <w:tabs>
          <w:tab w:val="left" w:pos="930"/>
        </w:tabs>
        <w:spacing w:line="360" w:lineRule="auto"/>
        <w:jc w:val="both"/>
        <w:rPr>
          <w:rFonts w:ascii="Times New Roman" w:hAnsi="Times New Roman" w:cs="Times New Roman"/>
        </w:rPr>
      </w:pPr>
      <w:r w:rsidRPr="00DA50DC">
        <w:rPr>
          <w:rFonts w:ascii="Times New Roman" w:hAnsi="Times New Roman" w:cs="Times New Roman"/>
        </w:rPr>
        <w:t>Účastníkom konania je prevádzkovateľ.</w:t>
      </w:r>
    </w:p>
    <w:p w:rsidR="001F192C" w:rsidRPr="00DA50DC" w:rsidP="001F192C">
      <w:pPr>
        <w:numPr>
          <w:ilvl w:val="0"/>
          <w:numId w:val="38"/>
        </w:numPr>
        <w:tabs>
          <w:tab w:val="left" w:pos="930"/>
        </w:tabs>
        <w:spacing w:line="360" w:lineRule="auto"/>
        <w:jc w:val="both"/>
        <w:rPr>
          <w:rFonts w:ascii="Times New Roman" w:hAnsi="Times New Roman" w:cs="Times New Roman"/>
        </w:rPr>
      </w:pPr>
      <w:r w:rsidRPr="00DA50DC">
        <w:rPr>
          <w:rFonts w:ascii="Times New Roman" w:hAnsi="Times New Roman" w:cs="Times New Roman"/>
        </w:rPr>
        <w:t>Účastníkom konania podľa § 27 a 28 je aj</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vlastník, správca alebo nájomca nehnuteľnosti, ktorá je dotknutá environmentálnou škodou, alebo na ktorej  sa budú prijímať a vykonávať preventívne opatrenia alebo nápravné opatrenia;</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obec, ktorej územie je dotknuté environmentálnou škodou alebo na ktorej území sa budú prijímať a vykonávať preventívne opatrenia alebo nápravné opatrenia,</w:t>
      </w:r>
    </w:p>
    <w:p w:rsidR="001F192C" w:rsidRPr="00DA50DC" w:rsidP="001F192C">
      <w:pPr>
        <w:numPr>
          <w:ilvl w:val="3"/>
          <w:numId w:val="25"/>
        </w:numPr>
        <w:tabs>
          <w:tab w:val="left" w:pos="567"/>
        </w:tabs>
        <w:spacing w:line="360" w:lineRule="auto"/>
        <w:jc w:val="both"/>
        <w:rPr>
          <w:rFonts w:ascii="Times New Roman" w:hAnsi="Times New Roman" w:cs="Times New Roman"/>
        </w:rPr>
      </w:pPr>
      <w:r w:rsidRPr="00DA50DC">
        <w:rPr>
          <w:rFonts w:ascii="Times New Roman" w:hAnsi="Times New Roman" w:cs="Times New Roman"/>
        </w:rPr>
        <w:t xml:space="preserve">fyzická osoba alebo právnická osoba, ktorej práva alebo právom chránené záujmy alebo povinnosti môžu byť environmentálnou škodou priamo dotknuté, </w:t>
      </w:r>
    </w:p>
    <w:p w:rsidR="001F192C" w:rsidRPr="00DA50DC" w:rsidP="001F192C">
      <w:pPr>
        <w:spacing w:line="360" w:lineRule="auto"/>
        <w:ind w:left="284"/>
        <w:jc w:val="both"/>
        <w:rPr>
          <w:rFonts w:ascii="Times New Roman" w:hAnsi="Times New Roman" w:cs="Times New Roman"/>
        </w:rPr>
      </w:pPr>
    </w:p>
    <w:p w:rsidR="001F192C" w:rsidRPr="00DA50DC" w:rsidP="001F192C">
      <w:pPr>
        <w:numPr>
          <w:ilvl w:val="4"/>
          <w:numId w:val="25"/>
        </w:numPr>
        <w:tabs>
          <w:tab w:val="clear" w:pos="3675"/>
        </w:tabs>
        <w:spacing w:line="360" w:lineRule="auto"/>
        <w:ind w:left="0" w:firstLine="360"/>
        <w:jc w:val="both"/>
        <w:rPr>
          <w:rFonts w:ascii="Times New Roman" w:hAnsi="Times New Roman" w:cs="Times New Roman"/>
        </w:rPr>
      </w:pPr>
      <w:r w:rsidRPr="00DA50DC">
        <w:rPr>
          <w:rFonts w:ascii="Times New Roman" w:hAnsi="Times New Roman" w:cs="Times New Roman"/>
        </w:rPr>
        <w:t>Účastníkom konania podľa § 27 je aj občianske združenie alebo iná organizácia založená</w:t>
      </w:r>
      <w:r>
        <w:rPr>
          <w:rFonts w:ascii="Times New Roman" w:hAnsi="Times New Roman" w:cs="Times New Roman"/>
        </w:rPr>
        <w:t xml:space="preserve"> alebo zriadená</w:t>
      </w:r>
      <w:r w:rsidRPr="00DA50DC">
        <w:rPr>
          <w:rFonts w:ascii="Times New Roman" w:hAnsi="Times New Roman" w:cs="Times New Roman"/>
        </w:rPr>
        <w:t xml:space="preserve"> podľa osobitných predpisov,</w:t>
      </w:r>
      <w:r>
        <w:rPr>
          <w:rStyle w:val="FootnoteReference"/>
          <w:rFonts w:ascii="Times New Roman" w:hAnsi="Times New Roman" w:cs="Times New Roman"/>
          <w:rtl w:val="0"/>
        </w:rPr>
        <w:footnoteReference w:id="60"/>
      </w:r>
      <w:r w:rsidRPr="00DA50DC">
        <w:rPr>
          <w:rFonts w:ascii="Times New Roman" w:hAnsi="Times New Roman" w:cs="Times New Roman"/>
          <w:vertAlign w:val="superscript"/>
        </w:rPr>
        <w:t>)</w:t>
      </w:r>
      <w:r w:rsidRPr="00DA50DC">
        <w:rPr>
          <w:rFonts w:ascii="Times New Roman" w:hAnsi="Times New Roman" w:cs="Times New Roman"/>
        </w:rPr>
        <w:t xml:space="preserve"> ktorej cieľom podľa stanov, zriaďovacej listiny, zakladacej listiny,  nadačnej listiny alebo ich zmien platných najmenej jeden rok, je ochrana životného prostredia (ďalej len „mimovládna organizácia“), </w:t>
      </w:r>
      <w:r>
        <w:rPr>
          <w:rFonts w:ascii="Times New Roman" w:hAnsi="Times New Roman" w:cs="Times New Roman"/>
        </w:rPr>
        <w:t xml:space="preserve">ktorá </w:t>
      </w:r>
      <w:r w:rsidRPr="00DA50DC">
        <w:rPr>
          <w:rFonts w:ascii="Times New Roman" w:hAnsi="Times New Roman" w:cs="Times New Roman"/>
        </w:rPr>
        <w:t>podala oznámenie podľa § 26 ods. 1, a</w:t>
      </w:r>
      <w:r>
        <w:rPr>
          <w:rFonts w:ascii="Times New Roman" w:hAnsi="Times New Roman" w:cs="Times New Roman"/>
        </w:rPr>
        <w:t xml:space="preserve"> zároveň </w:t>
      </w:r>
      <w:r w:rsidRPr="00DA50DC">
        <w:rPr>
          <w:rFonts w:ascii="Times New Roman" w:hAnsi="Times New Roman" w:cs="Times New Roman"/>
        </w:rPr>
        <w:t>písomne oznámi</w:t>
      </w:r>
      <w:r>
        <w:rPr>
          <w:rFonts w:ascii="Times New Roman" w:hAnsi="Times New Roman" w:cs="Times New Roman"/>
        </w:rPr>
        <w:t>la</w:t>
      </w:r>
      <w:r w:rsidRPr="00DA50DC">
        <w:rPr>
          <w:rFonts w:ascii="Times New Roman" w:hAnsi="Times New Roman" w:cs="Times New Roman"/>
        </w:rPr>
        <w:t xml:space="preserve"> svoj záujem zúčastniť sa na konaní najneskôr do siedmich dní od doručenia upovedomenia podľa § 26 ods. 5.    </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26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Oznámenie</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Vlastník, správca alebo nájomca nehnuteľnosti, ktorá je alebo môže byť dotknutá environmentálnou škodou, právnická osoba a</w:t>
      </w:r>
      <w:r>
        <w:rPr>
          <w:rFonts w:ascii="Times New Roman" w:hAnsi="Times New Roman" w:cs="Times New Roman"/>
        </w:rPr>
        <w:t xml:space="preserve">lebo </w:t>
      </w:r>
      <w:r w:rsidRPr="00DA50DC">
        <w:rPr>
          <w:rFonts w:ascii="Times New Roman" w:hAnsi="Times New Roman" w:cs="Times New Roman"/>
        </w:rPr>
        <w:t> fyzická osoba, ktorej práva alebo právom chránené záujmy alebo povinnosti môžu byť environmentálnou škodou</w:t>
      </w:r>
      <w:r>
        <w:rPr>
          <w:rFonts w:ascii="Times New Roman" w:hAnsi="Times New Roman" w:cs="Times New Roman"/>
        </w:rPr>
        <w:t xml:space="preserve"> priamo</w:t>
      </w:r>
      <w:r w:rsidRPr="00DA50DC">
        <w:rPr>
          <w:rFonts w:ascii="Times New Roman" w:hAnsi="Times New Roman" w:cs="Times New Roman"/>
        </w:rPr>
        <w:t xml:space="preserve"> dotknuté</w:t>
      </w:r>
      <w:r>
        <w:rPr>
          <w:rFonts w:ascii="Times New Roman" w:hAnsi="Times New Roman" w:cs="Times New Roman"/>
        </w:rPr>
        <w:t>,</w:t>
      </w:r>
      <w:r w:rsidRPr="00DA50DC">
        <w:rPr>
          <w:rFonts w:ascii="Times New Roman" w:hAnsi="Times New Roman" w:cs="Times New Roman"/>
        </w:rPr>
        <w:t xml:space="preserve"> mimovládna organizácia (ďalej len „oznamovateľ“) </w:t>
      </w:r>
      <w:r>
        <w:rPr>
          <w:rFonts w:ascii="Times New Roman" w:hAnsi="Times New Roman" w:cs="Times New Roman"/>
        </w:rPr>
        <w:t>sú</w:t>
      </w:r>
      <w:r w:rsidRPr="00DA50DC">
        <w:rPr>
          <w:rFonts w:ascii="Times New Roman" w:hAnsi="Times New Roman" w:cs="Times New Roman"/>
        </w:rPr>
        <w:t xml:space="preserve"> oprávnen</w:t>
      </w:r>
      <w:r>
        <w:rPr>
          <w:rFonts w:ascii="Times New Roman" w:hAnsi="Times New Roman" w:cs="Times New Roman"/>
        </w:rPr>
        <w:t>é</w:t>
      </w:r>
      <w:r w:rsidRPr="00DA50DC">
        <w:rPr>
          <w:rFonts w:ascii="Times New Roman" w:hAnsi="Times New Roman" w:cs="Times New Roman"/>
        </w:rPr>
        <w:t xml:space="preserve"> oznámiť príslušnému orgánu skutočnosti nasvedčujúce tomu, že došlo k environmentálnej škode.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1"/>
        </w:numPr>
        <w:tabs>
          <w:tab w:val="left" w:pos="1410"/>
        </w:tabs>
        <w:spacing w:line="360" w:lineRule="auto"/>
        <w:jc w:val="both"/>
        <w:rPr>
          <w:rFonts w:ascii="Times New Roman" w:hAnsi="Times New Roman" w:cs="Times New Roman"/>
        </w:rPr>
      </w:pPr>
      <w:r w:rsidRPr="00DA50DC">
        <w:rPr>
          <w:rFonts w:ascii="Times New Roman" w:hAnsi="Times New Roman" w:cs="Times New Roman"/>
        </w:rPr>
        <w:t>Oznámenie sa podáva v písomnej forme a obsahuje najmä</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meno prevádzkovateľa, ktorého činnosťou vznikla environmentálna škoda, ak je oznamovateľovi známy,</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miesto na ktorom</w:t>
      </w:r>
      <w:r>
        <w:rPr>
          <w:rFonts w:ascii="Times New Roman" w:hAnsi="Times New Roman" w:cs="Times New Roman"/>
        </w:rPr>
        <w:t xml:space="preserve"> </w:t>
      </w:r>
      <w:r w:rsidRPr="00DA50DC">
        <w:rPr>
          <w:rFonts w:ascii="Times New Roman" w:hAnsi="Times New Roman" w:cs="Times New Roman"/>
        </w:rPr>
        <w:t xml:space="preserve">vznikla environmentálna </w:t>
      </w:r>
      <w:r>
        <w:rPr>
          <w:rFonts w:ascii="Times New Roman" w:hAnsi="Times New Roman" w:cs="Times New Roman"/>
        </w:rPr>
        <w:t>škoda</w:t>
      </w:r>
      <w:r w:rsidRPr="00DA50DC">
        <w:rPr>
          <w:rFonts w:ascii="Times New Roman" w:hAnsi="Times New Roman" w:cs="Times New Roman"/>
        </w:rPr>
        <w:t>,</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opis zistených skutočností,</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dôkazy potvrdzujúce obsah oznámenia,</w:t>
      </w:r>
    </w:p>
    <w:p w:rsidR="001F192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 xml:space="preserve">meno, priezvisko a miesto trvalého pobytu oznamovateľa, ak je oznamovateľom fyzická osoba, </w:t>
      </w:r>
    </w:p>
    <w:p w:rsidR="001F192C" w:rsidRPr="00DA50DC" w:rsidP="001F192C">
      <w:pPr>
        <w:numPr>
          <w:ilvl w:val="2"/>
          <w:numId w:val="32"/>
        </w:numPr>
        <w:tabs>
          <w:tab w:val="left" w:pos="1644"/>
        </w:tabs>
        <w:spacing w:line="360" w:lineRule="auto"/>
        <w:jc w:val="both"/>
        <w:rPr>
          <w:rFonts w:ascii="Times New Roman" w:hAnsi="Times New Roman" w:cs="Times New Roman"/>
        </w:rPr>
      </w:pPr>
      <w:r w:rsidRPr="00DA50DC">
        <w:rPr>
          <w:rFonts w:ascii="Times New Roman" w:hAnsi="Times New Roman" w:cs="Times New Roman"/>
        </w:rPr>
        <w:t>názov a sídlo oznamovateľa a meno a priezvisko osôb, ktoré sú štatutárnym orgánom oznamovateľa ak je oznamovateľom právnická osoba.</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Príslušný orgán oznámenie preskúma, podľa potreby si  vyžiada ďalšie údaje od oznamovateľa a stanoviská od dotknutých orgánov a požiada prevádzkovateľa o vyjadrenie k oznámeniu a k predloženým údajom a stanoviskám.</w:t>
      </w:r>
    </w:p>
    <w:p w:rsidR="001F192C" w:rsidRPr="00DA50DC" w:rsidP="001F192C">
      <w:pPr>
        <w:spacing w:line="360" w:lineRule="auto"/>
        <w:ind w:left="705"/>
        <w:jc w:val="both"/>
        <w:rPr>
          <w:rFonts w:ascii="Times New Roman" w:hAnsi="Times New Roman" w:cs="Times New Roman"/>
        </w:rPr>
      </w:pPr>
    </w:p>
    <w:p w:rsidR="001F192C" w:rsidRPr="00F503D2"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F503D2">
        <w:rPr>
          <w:rFonts w:ascii="Times New Roman" w:hAnsi="Times New Roman" w:cs="Times New Roman"/>
        </w:rPr>
        <w:t>Ak sa pri preskúmaní oznámenia preukáže, že nedošlo k environmentálnej škode, príslušný orgán oznámenie odloží záznamom a upovedomí o tom s uvedením dôvodov oznamovateľa.</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1"/>
        </w:numPr>
        <w:tabs>
          <w:tab w:val="left" w:pos="0"/>
          <w:tab w:val="clear" w:pos="1410"/>
        </w:tabs>
        <w:spacing w:line="360" w:lineRule="auto"/>
        <w:ind w:left="0" w:firstLine="705"/>
        <w:jc w:val="both"/>
        <w:rPr>
          <w:rFonts w:ascii="Times New Roman" w:hAnsi="Times New Roman" w:cs="Times New Roman"/>
        </w:rPr>
      </w:pPr>
      <w:r w:rsidRPr="00DA50DC">
        <w:rPr>
          <w:rFonts w:ascii="Times New Roman" w:hAnsi="Times New Roman" w:cs="Times New Roman"/>
        </w:rPr>
        <w:t xml:space="preserve">Ak sa pri preskúmaní oznámenia preukáže, že environmentálna škoda vznikla, príslušný orgán postupuje podľa § 5 ods. 3 </w:t>
      </w:r>
      <w:r>
        <w:rPr>
          <w:rFonts w:ascii="Times New Roman" w:hAnsi="Times New Roman" w:cs="Times New Roman"/>
        </w:rPr>
        <w:t xml:space="preserve"> </w:t>
      </w:r>
      <w:r w:rsidRPr="00DA50DC">
        <w:rPr>
          <w:rFonts w:ascii="Times New Roman" w:hAnsi="Times New Roman" w:cs="Times New Roman"/>
        </w:rPr>
        <w:t>a § 6 až 10, pričom o svojom postupe písomne upovedomí s uvedením dôvodov oznamovateľa.</w:t>
      </w:r>
    </w:p>
    <w:p w:rsidR="001F192C" w:rsidP="001F192C">
      <w:pPr>
        <w:spacing w:line="360" w:lineRule="auto"/>
        <w:jc w:val="both"/>
        <w:rPr>
          <w:rFonts w:ascii="Times New Roman" w:hAnsi="Times New Roman" w:cs="Times New Roman"/>
        </w:rPr>
      </w:pPr>
    </w:p>
    <w:p w:rsidR="001F192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27</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uložení preventívnych opatrení a konanie o uložení nápravných opatrení</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Konanie o uložení  povinnosti vykonať preventívne opatrenia podľa § 4 ods. 3 písm. b) a konanie o uložení povinnosti vykonať nápravné opatrenia podľa § 5 ods. 3 písm. b) začne príslušný orgán z vlastného podnetu alebo na základe oznámenia podľa §  26.</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V konaní príslušný orgán zisťuje, či došlo k bezprostrednej hrozbe environmentálnej škody alebo či vznikla environmentálna škoda a ktorý prevádzkovateľ ju spôsobil ak ide o environmentálnu škodu uvedenú v § 1 ods. 3 zisťuje príslušný orgán aj zavinenie prevádzkovateľa. Príslušný orgán si podľa potreby vyžiada od dotknutého orgánu (§ 32 ods. 2) stanovisko.</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okrem prípadov ustanovených </w:t>
      </w:r>
      <w:r>
        <w:rPr>
          <w:rFonts w:ascii="Times New Roman" w:hAnsi="Times New Roman" w:cs="Times New Roman"/>
        </w:rPr>
        <w:t>všeobecným predpisom o správnom konaní</w:t>
      </w:r>
      <w:r w:rsidRPr="00DA50DC">
        <w:rPr>
          <w:rFonts w:ascii="Times New Roman" w:hAnsi="Times New Roman" w:cs="Times New Roman"/>
        </w:rPr>
        <w:t>,</w:t>
      </w:r>
      <w:r>
        <w:rPr>
          <w:rStyle w:val="FootnoteReference"/>
          <w:rFonts w:ascii="Times New Roman" w:hAnsi="Times New Roman" w:cs="Times New Roman"/>
          <w:rtl w:val="0"/>
        </w:rPr>
        <w:footnoteReference w:id="61"/>
      </w:r>
      <w:r w:rsidRPr="00DA50DC">
        <w:rPr>
          <w:rFonts w:ascii="Times New Roman" w:hAnsi="Times New Roman" w:cs="Times New Roman"/>
          <w:vertAlign w:val="superscript"/>
        </w:rPr>
        <w:t>)</w:t>
      </w:r>
      <w:r w:rsidRPr="00DA50DC">
        <w:rPr>
          <w:rFonts w:ascii="Times New Roman" w:hAnsi="Times New Roman" w:cs="Times New Roman"/>
        </w:rPr>
        <w:t xml:space="preserve"> konanie zastaví ak</w:t>
      </w:r>
    </w:p>
    <w:p w:rsidR="001F192C" w:rsidRPr="00DA50DC" w:rsidP="001F192C">
      <w:pPr>
        <w:numPr>
          <w:ilvl w:val="0"/>
          <w:numId w:val="34"/>
        </w:numPr>
        <w:tabs>
          <w:tab w:val="left" w:pos="1134"/>
        </w:tabs>
        <w:spacing w:line="360" w:lineRule="auto"/>
        <w:jc w:val="both"/>
        <w:rPr>
          <w:rFonts w:ascii="Times New Roman" w:hAnsi="Times New Roman" w:cs="Times New Roman"/>
        </w:rPr>
      </w:pPr>
      <w:r w:rsidRPr="00DA50DC">
        <w:rPr>
          <w:rFonts w:ascii="Times New Roman" w:hAnsi="Times New Roman" w:cs="Times New Roman"/>
        </w:rPr>
        <w:t>zistí, že nedošlo k bezprostrednej hrozbe environmentálnej škody alebo environmentálna škoda nevznikla alebo</w:t>
      </w:r>
    </w:p>
    <w:p w:rsidR="001F192C" w:rsidRPr="00DA50DC" w:rsidP="001F192C">
      <w:pPr>
        <w:numPr>
          <w:ilvl w:val="0"/>
          <w:numId w:val="34"/>
        </w:numPr>
        <w:tabs>
          <w:tab w:val="left" w:pos="1134"/>
        </w:tabs>
        <w:spacing w:line="360" w:lineRule="auto"/>
        <w:jc w:val="both"/>
        <w:rPr>
          <w:rFonts w:ascii="Times New Roman" w:hAnsi="Times New Roman" w:cs="Times New Roman"/>
          <w:strike/>
        </w:rPr>
      </w:pPr>
      <w:r w:rsidRPr="00DA50DC">
        <w:rPr>
          <w:rFonts w:ascii="Times New Roman" w:hAnsi="Times New Roman" w:cs="Times New Roman"/>
        </w:rPr>
        <w:t xml:space="preserve">prevádzkovateľ nie je známy. </w:t>
      </w:r>
    </w:p>
    <w:p w:rsidR="001F192C" w:rsidRPr="00DA50DC" w:rsidP="001F192C">
      <w:pPr>
        <w:spacing w:line="360" w:lineRule="auto"/>
        <w:ind w:left="68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Ak v konaní o uložení povinnosti vykonať nápravné opatrenia nie je možné  pri doplnkových nápravných opatreniach alebo kompenzačných nápravných opatreniach použiť výber prístupov uprednostňujúcich ekvivalenciu prírodných zdrojov alebo ich funkcií, príslušný orgán použije alternatívne techniky oceňovania.</w:t>
      </w:r>
    </w:p>
    <w:p w:rsidR="001F192C" w:rsidRPr="00DA50DC" w:rsidP="001F192C">
      <w:pPr>
        <w:spacing w:line="360" w:lineRule="auto"/>
        <w:ind w:left="360"/>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Pri postupe podľa odseku 4 príslušný orgán uloží povinnosť vykonať peňažné ocenenie na určenie rozsahu doplnkových nápravných opatrení a kompenzačných nápravných opatrení. Ak je možné oceniť prírodné zdroje alebo ich funkcie poškodené alebo zničené environmentálnou škodou, ale náhradné prírodné zdroje alebo ich funkcie nie je možné oceniť v primeranom čase alebo za primeranú  cenu, môže príslušný orgán určiť nápravné opatrenia, ktorých náklady sa rovnajú odhadovanej peňažnej hodnote environmentálnou škodou poškodených alebo zničených prírodných zdrojov alebo ich funkcií.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 Príslušný orgán ukladá povinnosť vykonať doplnkové nápravné opatrenia a kompenzačné nápravné opatrenia tak, aby tieto nápravné opatrenia zabezpečovali dodatočné prírodné zdroje alebo ich funkcie pričom zohľadňuje čas potrebný na dosiahnutie základného stavu napríklad tak, že dlhší čas do dosiahnutia základného stavu vyváži zvýšením množstva kompenzačných nápravných opatrení.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Ak došlo k vzniku viacerých prípadov environmentálnych škôd takým spôsobom, že príslušný orgán nemôže zabezpečiť, že sa pre všetky z nich súčasne prijmú nápravné opatrenia, príslušný orgán rozhodne, ktorá environmentálna škoda sa musí napraviť ako prvá. Pri prijímaní takéhoto rozhodnutia sa zohľadnia najmä povaha, rozsah a závažnosť jednotlivých prípadov environmentálnej škody a možnosť prirodzenej obnovy, ako aj riziká pre zdravie.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3"/>
        </w:numPr>
        <w:tabs>
          <w:tab w:val="clear" w:pos="1845"/>
        </w:tabs>
        <w:spacing w:line="360" w:lineRule="auto"/>
        <w:ind w:left="0" w:firstLine="360"/>
        <w:jc w:val="both"/>
        <w:rPr>
          <w:rFonts w:ascii="Times New Roman" w:hAnsi="Times New Roman" w:cs="Times New Roman"/>
        </w:rPr>
      </w:pPr>
      <w:r w:rsidRPr="00DA50DC">
        <w:rPr>
          <w:rFonts w:ascii="Times New Roman" w:hAnsi="Times New Roman" w:cs="Times New Roman"/>
        </w:rPr>
        <w:t xml:space="preserve">Príslušný orgán v prípadoch podľa odseku 7 môže rozhodnúť, že sa neprijmú žiadne ďalšie nápravné opatrenia ak </w:t>
      </w:r>
    </w:p>
    <w:p w:rsidR="001F192C" w:rsidRPr="00DA50DC" w:rsidP="001F192C">
      <w:pPr>
        <w:numPr>
          <w:ilvl w:val="0"/>
          <w:numId w:val="37"/>
        </w:numPr>
        <w:tabs>
          <w:tab w:val="left" w:pos="825"/>
        </w:tabs>
        <w:spacing w:line="360" w:lineRule="auto"/>
        <w:jc w:val="both"/>
        <w:rPr>
          <w:rFonts w:ascii="Times New Roman" w:hAnsi="Times New Roman" w:cs="Times New Roman"/>
        </w:rPr>
      </w:pPr>
      <w:r w:rsidRPr="00DA50DC">
        <w:rPr>
          <w:rFonts w:ascii="Times New Roman" w:hAnsi="Times New Roman" w:cs="Times New Roman"/>
        </w:rPr>
        <w:t>už prijaté a vykonané nápravné opatrenia zabezpečia, že neexistuje riziko nepriaznivých účinkov na zdravie, vodu alebo chránené druhy a</w:t>
      </w:r>
      <w:r>
        <w:rPr>
          <w:rFonts w:ascii="Times New Roman" w:hAnsi="Times New Roman" w:cs="Times New Roman"/>
        </w:rPr>
        <w:t xml:space="preserve"> chránené </w:t>
      </w:r>
      <w:r w:rsidRPr="00DA50DC">
        <w:rPr>
          <w:rFonts w:ascii="Times New Roman" w:hAnsi="Times New Roman" w:cs="Times New Roman"/>
        </w:rPr>
        <w:t>biotopy,</w:t>
      </w:r>
    </w:p>
    <w:p w:rsidR="001F192C" w:rsidRPr="00DA50DC" w:rsidP="001F192C">
      <w:pPr>
        <w:numPr>
          <w:ilvl w:val="0"/>
          <w:numId w:val="37"/>
        </w:numPr>
        <w:tabs>
          <w:tab w:val="left" w:pos="825"/>
        </w:tabs>
        <w:spacing w:line="360" w:lineRule="auto"/>
        <w:jc w:val="both"/>
        <w:rPr>
          <w:rFonts w:ascii="Times New Roman" w:hAnsi="Times New Roman" w:cs="Times New Roman"/>
        </w:rPr>
      </w:pPr>
      <w:r w:rsidRPr="00DA50DC">
        <w:rPr>
          <w:rFonts w:ascii="Times New Roman" w:hAnsi="Times New Roman" w:cs="Times New Roman"/>
        </w:rPr>
        <w:t xml:space="preserve">náklady nápravných opatrení, ktoré by sa mali prijať na dosiahnutie základného stavu alebo podobnej úrovne by boli neprimerané environmentálnym prínosom, ktoré sa majú dosiahnuť. </w:t>
      </w:r>
    </w:p>
    <w:p w:rsidR="001F192C" w:rsidRPr="00DA50DC" w:rsidP="001F192C">
      <w:pPr>
        <w:spacing w:line="360" w:lineRule="auto"/>
        <w:ind w:left="360"/>
        <w:jc w:val="center"/>
        <w:rPr>
          <w:rFonts w:ascii="Times New Roman" w:hAnsi="Times New Roman" w:cs="Times New Roman"/>
          <w:b/>
        </w:rPr>
      </w:pPr>
    </w:p>
    <w:p w:rsidR="001F192C" w:rsidRPr="00DA50DC" w:rsidP="001F192C">
      <w:pPr>
        <w:spacing w:line="360" w:lineRule="auto"/>
        <w:ind w:left="360"/>
        <w:jc w:val="center"/>
        <w:rPr>
          <w:rFonts w:ascii="Times New Roman" w:hAnsi="Times New Roman" w:cs="Times New Roman"/>
          <w:b/>
        </w:rPr>
      </w:pPr>
      <w:r w:rsidRPr="00DA50DC">
        <w:rPr>
          <w:rFonts w:ascii="Times New Roman" w:hAnsi="Times New Roman" w:cs="Times New Roman"/>
          <w:b/>
        </w:rPr>
        <w:t>§  28</w:t>
      </w:r>
    </w:p>
    <w:p w:rsidR="001F192C" w:rsidRPr="00DA50DC" w:rsidP="001F192C">
      <w:pPr>
        <w:spacing w:line="360" w:lineRule="auto"/>
        <w:ind w:left="360"/>
        <w:jc w:val="center"/>
        <w:rPr>
          <w:rFonts w:ascii="Times New Roman" w:hAnsi="Times New Roman" w:cs="Times New Roman"/>
          <w:b/>
        </w:rPr>
      </w:pPr>
      <w:r w:rsidRPr="00DA50DC">
        <w:rPr>
          <w:rFonts w:ascii="Times New Roman" w:hAnsi="Times New Roman" w:cs="Times New Roman"/>
          <w:b/>
        </w:rPr>
        <w:t>Konanie o schválení návrhu nápravných opatrení</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Návrhom na začatie konania o schválení návrhu nápravných opatrení  je  písomná žiadosť o schválenie návrhu nápravných opatrení podľa § 5 ods. 1 písm. c).</w:t>
      </w:r>
      <w:r w:rsidRPr="00DA50DC">
        <w:rPr>
          <w:rFonts w:ascii="Times New Roman" w:hAnsi="Times New Roman" w:cs="Times New Roman"/>
          <w:color w:val="FF0000"/>
        </w:rPr>
        <w:t xml:space="preserve"> </w:t>
      </w:r>
    </w:p>
    <w:p w:rsidR="001F192C" w:rsidRPr="00DA50DC" w:rsidP="001F192C">
      <w:pPr>
        <w:spacing w:line="12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Žiadosť o schválenie návrhu nápravných opatrení obsahuje, popri všeobecných náležitostiach podania podľa </w:t>
      </w:r>
      <w:r>
        <w:rPr>
          <w:rFonts w:ascii="Times New Roman" w:hAnsi="Times New Roman" w:cs="Times New Roman"/>
        </w:rPr>
        <w:t>všeobecného predpisu o správnom konaní</w:t>
      </w:r>
      <w:r w:rsidRPr="00DA50DC">
        <w:rPr>
          <w:rFonts w:ascii="Times New Roman" w:hAnsi="Times New Roman" w:cs="Times New Roman"/>
        </w:rPr>
        <w:t>,</w:t>
      </w:r>
      <w:r>
        <w:rPr>
          <w:rStyle w:val="FootnoteReference"/>
          <w:rFonts w:ascii="Times New Roman" w:hAnsi="Times New Roman" w:cs="Times New Roman"/>
          <w:rtl w:val="0"/>
        </w:rPr>
        <w:footnoteReference w:id="62"/>
      </w:r>
      <w:r w:rsidRPr="00DA50DC">
        <w:rPr>
          <w:rFonts w:ascii="Times New Roman" w:hAnsi="Times New Roman" w:cs="Times New Roman"/>
          <w:vertAlign w:val="superscript"/>
        </w:rPr>
        <w:t>)</w:t>
      </w:r>
      <w:r w:rsidRPr="00DA50DC">
        <w:rPr>
          <w:rFonts w:ascii="Times New Roman" w:hAnsi="Times New Roman" w:cs="Times New Roman"/>
        </w:rPr>
        <w:t xml:space="preserve"> návrh nápravných opatrení v členení na primárne opatrenia, doplnkové opatrenia a kompenzačné opatrenia podľa § 7 až 9 a analýzu rizík podľa § 10  ak vznikla environmentálna škoda na pôde.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Príslušný orgán pri rozhodovaní o schválení nápravných opatrení oboznámi o začatí konania všetkých známych účastníkov konania a  dotknuté orgány a nariadi ústne pojednávanie spojené s miestnym zisťovaním; zároveň ich upozorní, že svoje pripomienky a stanoviská môžu uplatniť najneskoršie pri ústnom pojednávaní, inak sa na ne v konaní neprihliadne.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Od miestneho zisťovania alebo od ústneho pojednávania môže príslušný orgán upustiť, ak sú mu dobre známe pomery a okolnosti vzniku environmentálnej škody a zároveň žiadosť o schválenie návrhu nápravných opatrení  poskytuje dostatočný podklad pre posúdenie veci.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 Príslušný orgán upovedomí účastníkov konania o začatí konania  najmenej sedem pracovných dní pred konaním ústneho pojednávania. Ak príslušný orgán upustí od ústneho pojednávania, určí, do kedy môžu účastníci konania a dotknuté orgány podať svoje pripomienky a stanoviská a upozorní ich, že sa na neskoršie podané pripomienky a stanoviská neprihliadne.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clear" w:pos="930"/>
        </w:tabs>
        <w:spacing w:line="360" w:lineRule="auto"/>
        <w:jc w:val="both"/>
        <w:rPr>
          <w:rFonts w:ascii="Times New Roman" w:hAnsi="Times New Roman" w:cs="Times New Roman"/>
        </w:rPr>
      </w:pPr>
      <w:r w:rsidRPr="00DA50DC">
        <w:rPr>
          <w:rFonts w:ascii="Times New Roman" w:hAnsi="Times New Roman" w:cs="Times New Roman"/>
        </w:rPr>
        <w:t xml:space="preserve">Pri environmentálnej škode týkajúcej sa rozsiahleho územia alebo s  počtom účastníkov nad 50 príslušný orgán upovedomí účastníkov o začatí konania verejnou vyhláškou najmenej 15 dní pred začatím ústneho pojednávania; ak sa ústne pojednávanie nekoná, tak najmenej 15 dní pred uplynutím lehoty na podanie pripomienok a stanovísk podľa odseku 5.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 xml:space="preserve">Príslušný orgán upovedomí dotknuté orgány vždy jednotlivo. Tieto orgány sú povinné oznámiť svoje stanovisko v rovnakej lehote,  v akej môžu uplatniť svoje pripomienky a stanoviská účastníci konania. Ak niektorý z dotknutých orgánov potrebuje na riadne posúdenie dlhší čas, príslušný orgán na jeho žiadosť lehotu pred jej uplynutím primerane predĺži. Ak dotknutý orgán v určenej alebo predĺženej lehote neoznámi svoje stanovisko, má sa za to, že s navrhovanými nápravnými opatreniami z hľadiska ním sledovaných záujmov súhlasí.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3"/>
        </w:numPr>
        <w:tabs>
          <w:tab w:val="left" w:pos="930"/>
        </w:tabs>
        <w:spacing w:line="360" w:lineRule="auto"/>
        <w:jc w:val="both"/>
        <w:rPr>
          <w:rFonts w:ascii="Times New Roman" w:hAnsi="Times New Roman" w:cs="Times New Roman"/>
        </w:rPr>
      </w:pPr>
      <w:r w:rsidRPr="00DA50DC">
        <w:rPr>
          <w:rFonts w:ascii="Times New Roman" w:hAnsi="Times New Roman" w:cs="Times New Roman"/>
        </w:rPr>
        <w:t xml:space="preserve"> Ak v konaní o schválení návrhu doplnkových nápravných opatrení alebo kompenzačných nápravných opatrení nemožno použiť výber prístupov uprednostňujúcich ekvivalenciu prírodných zdrojov alebo ich funkcií, uplatní sa postup podľa § 8 ods. 4 alebo § 9 ods. 5.</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 29 </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znášaní nákladov</w:t>
      </w:r>
    </w:p>
    <w:p w:rsidR="001F192C" w:rsidRPr="00DA50DC" w:rsidP="001F192C">
      <w:pPr>
        <w:spacing w:line="360" w:lineRule="auto"/>
        <w:jc w:val="center"/>
        <w:rPr>
          <w:rFonts w:ascii="Times New Roman" w:hAnsi="Times New Roman" w:cs="Times New Roman"/>
          <w:b/>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 xml:space="preserve">Návrhom na začatie konania o znášaní nákladov je písomná žiadosť prevádzkovateľa, ktorá popri všeobecných náležitostiach podania </w:t>
      </w:r>
      <w:r w:rsidR="00F24D67">
        <w:rPr>
          <w:rFonts w:ascii="Times New Roman" w:hAnsi="Times New Roman" w:cs="Times New Roman"/>
        </w:rPr>
        <w:t xml:space="preserve">podľa </w:t>
      </w:r>
      <w:r>
        <w:rPr>
          <w:rFonts w:ascii="Times New Roman" w:hAnsi="Times New Roman" w:cs="Times New Roman"/>
        </w:rPr>
        <w:t>všeobecného predpisu o správnom konaní</w:t>
      </w:r>
      <w:r w:rsidR="00F24D67">
        <w:rPr>
          <w:rFonts w:ascii="Times New Roman" w:hAnsi="Times New Roman" w:cs="Times New Roman"/>
        </w:rPr>
        <w:t>,</w:t>
      </w:r>
      <w:r w:rsidRPr="00DA50DC">
        <w:rPr>
          <w:rFonts w:ascii="Times New Roman" w:hAnsi="Times New Roman" w:cs="Times New Roman"/>
          <w:vertAlign w:val="superscript"/>
        </w:rPr>
        <w:t xml:space="preserve"> 6</w:t>
      </w:r>
      <w:r w:rsidR="00E653EF">
        <w:rPr>
          <w:rFonts w:ascii="Times New Roman" w:hAnsi="Times New Roman" w:cs="Times New Roman"/>
          <w:vertAlign w:val="superscript"/>
        </w:rPr>
        <w:t>1</w:t>
      </w:r>
      <w:r w:rsidRPr="00DA50DC">
        <w:rPr>
          <w:rFonts w:ascii="Times New Roman" w:hAnsi="Times New Roman" w:cs="Times New Roman"/>
          <w:vertAlign w:val="superscript"/>
        </w:rPr>
        <w:t>)</w:t>
      </w:r>
      <w:r w:rsidRPr="00DA50DC">
        <w:rPr>
          <w:rFonts w:ascii="Times New Roman" w:hAnsi="Times New Roman" w:cs="Times New Roman"/>
        </w:rPr>
        <w:t xml:space="preserve"> obsahuje informácie potvrdzujúce skutočnosti podľa § 11 ods</w:t>
      </w:r>
      <w:r w:rsidR="00F24D67">
        <w:rPr>
          <w:rFonts w:ascii="Times New Roman" w:hAnsi="Times New Roman" w:cs="Times New Roman"/>
        </w:rPr>
        <w:t>ek</w:t>
      </w:r>
      <w:r w:rsidRPr="00DA50DC">
        <w:rPr>
          <w:rFonts w:ascii="Times New Roman" w:hAnsi="Times New Roman" w:cs="Times New Roman"/>
        </w:rPr>
        <w:t xml:space="preserve"> 3 alebo 4.</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Žiadosť podľa § 11 ods. 3 môže prevádzkovateľ podať  v čase bezprostrednej hrozby environmentálnej škody a ak už environmentálna škoda vznikla, tak v lehote do šiestich mesiacov odo dňa právoplatnosti rozhodnutia o uložení nápravných opatrení podľa § 27 alebo o schválení návrhu nápravných opatrení podľa § 28.</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rPr>
      </w:pPr>
      <w:r w:rsidRPr="00DA50DC">
        <w:rPr>
          <w:rFonts w:ascii="Times New Roman" w:hAnsi="Times New Roman" w:cs="Times New Roman"/>
        </w:rPr>
        <w:t>Žiadosť podľa § 11 ods. 4 môže prevádzkovateľ podať v lehote do jedného roka odo dňa právoplatnosti rozhodnutia o uložení nápravných opatrení podľa § 27 alebo o schválení návrhu nápravných opatrení podľa § 28.</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4"/>
        </w:numPr>
        <w:tabs>
          <w:tab w:val="left" w:pos="615"/>
        </w:tabs>
        <w:spacing w:line="360" w:lineRule="auto"/>
        <w:jc w:val="both"/>
        <w:rPr>
          <w:rFonts w:ascii="Times New Roman" w:hAnsi="Times New Roman" w:cs="Times New Roman"/>
          <w:b/>
        </w:rPr>
      </w:pPr>
      <w:r w:rsidRPr="00DA50DC">
        <w:rPr>
          <w:rFonts w:ascii="Times New Roman" w:hAnsi="Times New Roman" w:cs="Times New Roman"/>
        </w:rPr>
        <w:t>V rozhodnutí podľa § 11 ods. 3 písm. b) a ods. 4 písm. a), b) a d) príslušný orgán zároveň rozhodne aj o výške a spôsobe vrátenia prevádzkovateľom vynaložených nákladov alebo ich časti</w:t>
      </w:r>
      <w:r>
        <w:rPr>
          <w:rFonts w:ascii="Times New Roman" w:hAnsi="Times New Roman" w:cs="Times New Roman"/>
        </w:rPr>
        <w:t>.</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30</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Konanie o určení rozsahu podielu na vzniku environmentálnej škody </w:t>
      </w:r>
    </w:p>
    <w:p w:rsidR="001F192C" w:rsidRPr="00DA50DC" w:rsidP="001F192C">
      <w:pPr>
        <w:spacing w:line="120" w:lineRule="auto"/>
        <w:ind w:firstLine="284"/>
        <w:jc w:val="center"/>
        <w:rPr>
          <w:rFonts w:ascii="Times New Roman" w:hAnsi="Times New Roman" w:cs="Times New Roman"/>
          <w:b/>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Návrhom na začatie konania o určení rozsahu podielu na vzniku environmentálnej škody</w:t>
      </w:r>
      <w:r w:rsidRPr="00DA50DC">
        <w:rPr>
          <w:rFonts w:ascii="Times New Roman" w:hAnsi="Times New Roman" w:cs="Times New Roman"/>
          <w:b/>
        </w:rPr>
        <w:t xml:space="preserve">  </w:t>
      </w:r>
      <w:r w:rsidRPr="00DA50DC">
        <w:rPr>
          <w:rFonts w:ascii="Times New Roman" w:hAnsi="Times New Roman" w:cs="Times New Roman"/>
        </w:rPr>
        <w:t>je písomná žiadosť jedného alebo viacerých prevádzkovateľov.</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Žiadosť podľa odseku 1 popri všeobecných náležitostiach podania podľa osobitného predpisu</w:t>
      </w:r>
      <w:r w:rsidRPr="00DA50DC">
        <w:rPr>
          <w:rFonts w:ascii="Times New Roman" w:hAnsi="Times New Roman" w:cs="Times New Roman"/>
          <w:vertAlign w:val="superscript"/>
        </w:rPr>
        <w:t>6</w:t>
      </w:r>
      <w:r w:rsidR="00E653EF">
        <w:rPr>
          <w:rFonts w:ascii="Times New Roman" w:hAnsi="Times New Roman" w:cs="Times New Roman"/>
          <w:vertAlign w:val="superscript"/>
        </w:rPr>
        <w:t>1</w:t>
      </w:r>
      <w:r w:rsidRPr="00DA50DC">
        <w:rPr>
          <w:rFonts w:ascii="Times New Roman" w:hAnsi="Times New Roman" w:cs="Times New Roman"/>
          <w:vertAlign w:val="superscript"/>
        </w:rPr>
        <w:t>)</w:t>
      </w:r>
      <w:r w:rsidRPr="00DA50DC">
        <w:rPr>
          <w:rFonts w:ascii="Times New Roman" w:hAnsi="Times New Roman" w:cs="Times New Roman"/>
        </w:rPr>
        <w:t xml:space="preserve"> obsahuje informácie  o vzniku environmentálnej škody a návrh na určenie rozsahu podielu zodpovednosti na vzniku environmentálnej škody prevádzkovateľov, ktorí podali žiadosť podľa odseku 1.</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color w:val="FF0000"/>
        </w:rPr>
        <w:t xml:space="preserve"> </w:t>
      </w:r>
      <w:r w:rsidRPr="00DA50DC">
        <w:rPr>
          <w:rFonts w:ascii="Times New Roman" w:hAnsi="Times New Roman" w:cs="Times New Roman"/>
        </w:rPr>
        <w:t>Podaním návrhu na začatie konania nie sú dotknuté povinnosti prevádzkovateľa vykonať nápravné opatrenia podľa  druhej časti zákona.</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Ak si prevádzkovateľ neplní povinnosti podľa odseku 3, príslušný orgán postupuje podľa § 5 ods. 3 písm. c) bod 1.</w:t>
      </w:r>
    </w:p>
    <w:p w:rsidR="001F192C" w:rsidRPr="00DA50DC" w:rsidP="001F192C">
      <w:pPr>
        <w:spacing w:line="360" w:lineRule="auto"/>
        <w:jc w:val="both"/>
        <w:rPr>
          <w:rFonts w:ascii="Times New Roman" w:hAnsi="Times New Roman" w:cs="Times New Roman"/>
        </w:rPr>
      </w:pPr>
    </w:p>
    <w:p w:rsidR="001F192C" w:rsidRPr="00DA50DC" w:rsidP="001F192C">
      <w:pPr>
        <w:numPr>
          <w:ilvl w:val="1"/>
          <w:numId w:val="17"/>
        </w:numPr>
        <w:tabs>
          <w:tab w:val="clear" w:pos="1077"/>
        </w:tabs>
        <w:spacing w:line="360" w:lineRule="auto"/>
        <w:ind w:left="0" w:firstLine="360"/>
        <w:jc w:val="both"/>
        <w:rPr>
          <w:rFonts w:ascii="Times New Roman" w:hAnsi="Times New Roman" w:cs="Times New Roman"/>
        </w:rPr>
      </w:pPr>
      <w:r w:rsidRPr="00DA50DC">
        <w:rPr>
          <w:rFonts w:ascii="Times New Roman" w:hAnsi="Times New Roman" w:cs="Times New Roman"/>
        </w:rPr>
        <w:t>Príslušný orgán môže podľa potreby spojiť konanie o určení rozsahu podielu na vzniku environmentálnej škody s konaním o náhrade nákladov  podľa § 31.</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31</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Konanie o náhrade nákladov</w:t>
      </w:r>
    </w:p>
    <w:p w:rsidR="001F192C" w:rsidRPr="00DA50DC" w:rsidP="001F192C">
      <w:pPr>
        <w:spacing w:line="360" w:lineRule="auto"/>
        <w:jc w:val="both"/>
        <w:rPr>
          <w:rFonts w:ascii="Times New Roman" w:hAnsi="Times New Roman" w:cs="Times New Roman"/>
          <w:b/>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Konanie o povinnosti nahradiť náklady začína príslušný orgán z vlastného podnetu ak konal podľa § 4 ods. 3 písm. c) a § 5 ods. 3 písm. c).</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vertAlign w:val="superscript"/>
        </w:rPr>
      </w:pPr>
      <w:r w:rsidRPr="00DA50DC">
        <w:rPr>
          <w:rFonts w:ascii="Times New Roman" w:hAnsi="Times New Roman" w:cs="Times New Roman"/>
        </w:rPr>
        <w:t>Rozhodnutie o povinnosti nahradiť náklady na preventívne opatrenia alebo nápravné opatrenia obsahuje popri všeobecných náležitostiach rozhodnutia</w:t>
      </w:r>
      <w:r>
        <w:rPr>
          <w:rStyle w:val="FootnoteReference"/>
          <w:rFonts w:ascii="Times New Roman" w:hAnsi="Times New Roman" w:cs="Times New Roman"/>
          <w:rtl w:val="0"/>
        </w:rPr>
        <w:footnoteReference w:id="63"/>
      </w:r>
      <w:r w:rsidRPr="00DA50DC">
        <w:rPr>
          <w:rFonts w:ascii="Times New Roman" w:hAnsi="Times New Roman" w:cs="Times New Roman"/>
          <w:vertAlign w:val="superscript"/>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určenie výšky náhrady nákladov na</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určenie spôsobu vrátenia náhrady nákladov na</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 xml:space="preserve">určenie lehoty na náhradu nákladov na </w:t>
      </w:r>
      <w:r w:rsidRPr="00DA50DC">
        <w:rPr>
          <w:rFonts w:ascii="Times New Roman" w:hAnsi="Times New Roman" w:cs="Times New Roman"/>
          <w:b w:val="0"/>
          <w:i w:val="0"/>
          <w:color w:val="auto"/>
        </w:rPr>
        <w:t xml:space="preserve"> preventívne opatrenia alebo nápravné opatrenia</w:t>
      </w:r>
      <w:r w:rsidRPr="00DA50DC">
        <w:rPr>
          <w:rFonts w:ascii="Times New Roman" w:hAnsi="Times New Roman" w:cs="Times New Roman"/>
          <w:b w:val="0"/>
          <w:bCs w:val="0"/>
          <w:i w:val="0"/>
          <w:iCs/>
          <w:color w:val="auto"/>
        </w:rPr>
        <w:t>,</w:t>
      </w:r>
    </w:p>
    <w:p w:rsidR="001F192C" w:rsidRPr="00DA50DC" w:rsidP="001F192C">
      <w:pPr>
        <w:pStyle w:val="BodyText"/>
        <w:numPr>
          <w:ilvl w:val="2"/>
          <w:numId w:val="10"/>
        </w:numPr>
        <w:tabs>
          <w:tab w:val="clear" w:pos="2340"/>
        </w:tabs>
        <w:ind w:left="360"/>
        <w:rPr>
          <w:rFonts w:ascii="Times New Roman" w:hAnsi="Times New Roman" w:cs="Times New Roman"/>
          <w:b w:val="0"/>
          <w:bCs w:val="0"/>
          <w:i w:val="0"/>
          <w:iCs/>
          <w:color w:val="auto"/>
        </w:rPr>
      </w:pPr>
      <w:r w:rsidRPr="00DA50DC">
        <w:rPr>
          <w:rFonts w:ascii="Times New Roman" w:hAnsi="Times New Roman" w:cs="Times New Roman"/>
          <w:b w:val="0"/>
          <w:bCs w:val="0"/>
          <w:i w:val="0"/>
          <w:iCs/>
          <w:color w:val="auto"/>
        </w:rPr>
        <w:t xml:space="preserve"> </w:t>
      </w:r>
      <w:r w:rsidRPr="00DA50DC">
        <w:rPr>
          <w:rFonts w:ascii="Times New Roman" w:hAnsi="Times New Roman" w:cs="Times New Roman"/>
          <w:b w:val="0"/>
          <w:i w:val="0"/>
          <w:color w:val="auto"/>
        </w:rPr>
        <w:t>číslo bankového</w:t>
      </w:r>
      <w:r w:rsidRPr="00DA50DC">
        <w:rPr>
          <w:rFonts w:ascii="Times New Roman" w:hAnsi="Times New Roman" w:cs="Times New Roman"/>
          <w:b w:val="0"/>
          <w:i w:val="0"/>
          <w:color w:val="FF0000"/>
        </w:rPr>
        <w:t xml:space="preserve"> </w:t>
      </w:r>
      <w:r w:rsidRPr="00DA50DC">
        <w:rPr>
          <w:rFonts w:ascii="Times New Roman" w:hAnsi="Times New Roman" w:cs="Times New Roman"/>
          <w:b w:val="0"/>
          <w:i w:val="0"/>
          <w:color w:val="auto"/>
        </w:rPr>
        <w:t>účtu, na ktorý má byť suma náhrady nákladov zaplatená.</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 xml:space="preserve">Ak prevádzkovateľ alebo iná povinná osoba uvedená v rozhodnutí podľa odseku 2 neuhradí určenú náhradu nákladov  v určenej lehote alebo ju uhradí len sčasti, príslušný orgán postúpi vec ministerstvu na vymáhanie.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Ministerstvo nebude vymáhať náhradu všetkých nákladov, ak by náklady na ich vymáhanie</w:t>
      </w:r>
      <w:r w:rsidRPr="00DA50DC">
        <w:rPr>
          <w:rFonts w:ascii="Times New Roman" w:hAnsi="Times New Roman" w:cs="Times New Roman"/>
          <w:b/>
        </w:rPr>
        <w:t xml:space="preserve"> </w:t>
      </w:r>
      <w:r w:rsidRPr="00DA50DC">
        <w:rPr>
          <w:rFonts w:ascii="Times New Roman" w:hAnsi="Times New Roman" w:cs="Times New Roman"/>
        </w:rPr>
        <w:t>boli vyššie ako vymožiteľná suma, alebo ak prevádzkovateľa nie je možné identifikovať; túto skutočnosť vyznačí v spise.</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Pri vymáhaní náhrady nákladov podľa odseku 4 sa postupuje podľa osobitného predpisu.</w:t>
      </w:r>
      <w:r>
        <w:rPr>
          <w:rStyle w:val="FootnoteReference"/>
          <w:rFonts w:ascii="Times New Roman" w:hAnsi="Times New Roman" w:cs="Times New Roman"/>
          <w:rtl w:val="0"/>
        </w:rPr>
        <w:footnoteReference w:id="64"/>
      </w:r>
      <w:r w:rsidRPr="00FA3E41">
        <w:rPr>
          <w:rFonts w:ascii="Times New Roman" w:hAnsi="Times New Roman" w:cs="Times New Roman"/>
          <w:vertAlign w:val="superscript"/>
        </w:rPr>
        <w:t>)</w:t>
      </w:r>
      <w:r w:rsidRPr="00DA50DC">
        <w:rPr>
          <w:rFonts w:ascii="Times New Roman" w:hAnsi="Times New Roman" w:cs="Times New Roman"/>
        </w:rPr>
        <w:t xml:space="preserve"> </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39"/>
        </w:numPr>
        <w:tabs>
          <w:tab w:val="clear" w:pos="1077"/>
        </w:tabs>
        <w:spacing w:line="360" w:lineRule="auto"/>
        <w:ind w:left="0" w:firstLine="0"/>
        <w:jc w:val="both"/>
        <w:rPr>
          <w:rFonts w:ascii="Times New Roman" w:hAnsi="Times New Roman" w:cs="Times New Roman"/>
        </w:rPr>
      </w:pPr>
      <w:r w:rsidRPr="00DA50DC">
        <w:rPr>
          <w:rFonts w:ascii="Times New Roman" w:hAnsi="Times New Roman" w:cs="Times New Roman"/>
        </w:rPr>
        <w:t xml:space="preserve">Príslušný orgán nezačne konanie o náhrade nákladov  po uplynutí piatich rokov odo dňa, kedy boli preventívne opatrenia alebo nápravné opatrenia prijaté a vykonané a ak nie je možné tento deň jednoznačne určiť, tak odo dňa, kedy bol identifikovaný zodpovedný prevádzkovateľ alebo zodpovedná tretia osoba. </w:t>
      </w:r>
    </w:p>
    <w:p w:rsidR="001F192C" w:rsidRPr="00DA50DC" w:rsidP="001F192C">
      <w:pPr>
        <w:jc w:val="center"/>
        <w:rPr>
          <w:rFonts w:ascii="Times New Roman" w:hAnsi="Times New Roman" w:cs="Times New Roman"/>
          <w:b/>
        </w:rPr>
      </w:pPr>
    </w:p>
    <w:p w:rsidR="001F192C" w:rsidRPr="00DA50DC" w:rsidP="001F192C">
      <w:pPr>
        <w:jc w:val="center"/>
        <w:rPr>
          <w:rFonts w:ascii="Times New Roman" w:hAnsi="Times New Roman" w:cs="Times New Roman"/>
          <w:b/>
        </w:rPr>
      </w:pPr>
    </w:p>
    <w:p w:rsidR="001F192C" w:rsidRPr="00DA50DC" w:rsidP="001F192C">
      <w:pPr>
        <w:jc w:val="center"/>
        <w:rPr>
          <w:rFonts w:ascii="Times New Roman" w:hAnsi="Times New Roman" w:cs="Times New Roman"/>
          <w:b/>
        </w:rPr>
      </w:pPr>
      <w:r w:rsidRPr="00DA50DC">
        <w:rPr>
          <w:rFonts w:ascii="Times New Roman" w:hAnsi="Times New Roman" w:cs="Times New Roman"/>
          <w:b/>
        </w:rPr>
        <w:t xml:space="preserve">§ 32  </w:t>
      </w:r>
    </w:p>
    <w:p w:rsidR="001F192C" w:rsidRPr="00DA50DC" w:rsidP="001F192C">
      <w:pPr>
        <w:jc w:val="center"/>
        <w:rPr>
          <w:rFonts w:ascii="Times New Roman" w:hAnsi="Times New Roman" w:cs="Times New Roman"/>
          <w:b/>
        </w:rPr>
      </w:pPr>
      <w:r w:rsidRPr="00DA50DC">
        <w:rPr>
          <w:rFonts w:ascii="Times New Roman" w:hAnsi="Times New Roman" w:cs="Times New Roman"/>
          <w:b/>
        </w:rPr>
        <w:t>Stanovisko</w:t>
      </w:r>
    </w:p>
    <w:p w:rsidR="001F192C" w:rsidRPr="00DA50DC" w:rsidP="001F192C">
      <w:pPr>
        <w:jc w:val="center"/>
        <w:rPr>
          <w:rFonts w:ascii="Times New Roman" w:hAnsi="Times New Roman" w:cs="Times New Roman"/>
          <w:b/>
        </w:rPr>
      </w:pP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Stanovisko je na účely konaní podľa tohto zákona stanovisko, súhlas, vyjadrenie alebo iný správny úkon dotknutého orgánu, uplatňujúceho záujmy chránené osobitnými predpismi.</w:t>
      </w:r>
      <w:r>
        <w:rPr>
          <w:rStyle w:val="FootnoteReference"/>
          <w:rFonts w:ascii="Times New Roman" w:hAnsi="Times New Roman" w:cs="Times New Roman"/>
          <w:rtl w:val="0"/>
        </w:rPr>
        <w:footnoteReference w:id="65"/>
      </w:r>
      <w:r w:rsidRPr="00DA50DC">
        <w:rPr>
          <w:rFonts w:ascii="Times New Roman" w:hAnsi="Times New Roman" w:cs="Times New Roman"/>
          <w:vertAlign w:val="superscript"/>
        </w:rPr>
        <w:t>)</w:t>
      </w:r>
      <w:r w:rsidRPr="00DA50DC">
        <w:rPr>
          <w:rFonts w:ascii="Times New Roman" w:hAnsi="Times New Roman" w:cs="Times New Roman"/>
        </w:rPr>
        <w:t xml:space="preserve"> Obsah stanoviska je pre príslušný orgán záväzný a bez zosúladenia stanoviska s inými stanoviskami nemôže rozhodnúť vo veci.</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Dotknutý orgán je oprávnený uplatňovať požiadavky v rozsahu svojej pôsobnosti ustanovenej osobitným predpisom.</w:t>
      </w:r>
      <w:r w:rsidRPr="00DA50DC">
        <w:rPr>
          <w:rFonts w:ascii="Times New Roman" w:hAnsi="Times New Roman" w:cs="Times New Roman"/>
          <w:vertAlign w:val="superscript"/>
        </w:rPr>
        <w:t>6</w:t>
      </w:r>
      <w:r>
        <w:rPr>
          <w:rFonts w:ascii="Times New Roman" w:hAnsi="Times New Roman" w:cs="Times New Roman"/>
          <w:vertAlign w:val="superscript"/>
        </w:rPr>
        <w:t>4</w:t>
      </w:r>
      <w:r w:rsidRPr="00DA50DC">
        <w:rPr>
          <w:rFonts w:ascii="Times New Roman" w:hAnsi="Times New Roman" w:cs="Times New Roman"/>
          <w:vertAlign w:val="superscript"/>
        </w:rPr>
        <w:t>)</w:t>
      </w:r>
      <w:r w:rsidRPr="00DA50DC">
        <w:rPr>
          <w:rFonts w:ascii="Times New Roman" w:hAnsi="Times New Roman" w:cs="Times New Roman"/>
        </w:rPr>
        <w:t xml:space="preserve"> Vo svojom stanovisku je povinný vždy uviesť ustanovenie osobitného predpisu, na základe ktorého uplatňuje svoju pôsobnosť.</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Dotknutý orgán je viazaný obsahom stanoviska, ktoré vo veci vydal. Ak dotknutý orgán vydá neskoršie stanovisko, uvedie v ňom, či jeho predchádzajúce stanovisko sa neskorším stanoviskom potvrdzuje, dopĺňa, mení alebo nahrádza s uvedením dôvodov.</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 xml:space="preserve">V prípade rozporu medzi dotknutými orgánmi vyplývajúceho zo stanovísk dotknutých orgánov, príslušný </w:t>
      </w:r>
      <w:r>
        <w:rPr>
          <w:rFonts w:ascii="Times New Roman" w:hAnsi="Times New Roman" w:cs="Times New Roman"/>
        </w:rPr>
        <w:t>orgán</w:t>
      </w:r>
      <w:r w:rsidRPr="00DA50DC">
        <w:rPr>
          <w:rFonts w:ascii="Times New Roman" w:hAnsi="Times New Roman" w:cs="Times New Roman"/>
        </w:rPr>
        <w:t xml:space="preserve"> preruší konanie;  rozpor riešia orgány nadriadené dotknutým orgánom dohodou</w:t>
      </w:r>
      <w:r w:rsidRPr="00DA50DC">
        <w:rPr>
          <w:rFonts w:ascii="Times New Roman" w:hAnsi="Times New Roman" w:cs="Times New Roman"/>
          <w:color w:val="FF0000"/>
        </w:rPr>
        <w:t>.</w:t>
      </w:r>
      <w:r w:rsidRPr="00DA50DC">
        <w:rPr>
          <w:rFonts w:ascii="Times New Roman" w:hAnsi="Times New Roman" w:cs="Times New Roman"/>
        </w:rPr>
        <w:t xml:space="preserve"> Ak sa vzniknutý rozpor nepodarí dohodou orgánov odstrániť, rozhodne o riešení rozporu ministerstvo po jeho prerokovaní s príslušnými ústrednými orgánmi štátnej správy. </w:t>
      </w:r>
    </w:p>
    <w:p w:rsidR="001F192C" w:rsidRPr="00DA50DC" w:rsidP="001F192C">
      <w:pPr>
        <w:spacing w:line="360" w:lineRule="auto"/>
        <w:ind w:firstLine="357"/>
        <w:jc w:val="both"/>
        <w:rPr>
          <w:rFonts w:ascii="Times New Roman" w:hAnsi="Times New Roman" w:cs="Times New Roman"/>
        </w:rPr>
      </w:pP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Ak účastník konania podá námietky smerujúce proti obsahu stanoviska, príslušný orgán preruší konanie a vyžiada si od dotknutého orgánu stanovisko k námietkam.  Ak dotknutý orgán stanovisko nezmení, príslušný úrad si vyžiada potvrdenie alebo zmenu stanoviska od orgánu, ktorý je nadriadeným orgánom dotknutého orgánu. Počas prerušenia konania neplynú lehoty na rozhodnutie veci príslušným orgánom.</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Ak odvolanie proti rozhodnutiu podľa tohto zákona smeruje proti obsahu stanoviska, odvolací orgán konanie preruší a vyžiada si stanovisko k obsahu odvolania od dotknutého orgánu príslušného na vydanie stanoviska. Odvolanie spolu so stanoviskom k obsahu odvolania od dotknutého orgánu predloží príslušný orgán orgánu, ktorý je nadriadeným orgánom dotknutého orgánu a vyžiada si od neho potvrdenie alebo zmenu stanoviska. Počas prerušenia konania neplynú lehoty na rozhodnutie o odvolaní.</w:t>
      </w:r>
    </w:p>
    <w:p w:rsidR="001F192C" w:rsidRPr="00DA50DC" w:rsidP="001F192C">
      <w:pPr>
        <w:spacing w:line="360" w:lineRule="auto"/>
        <w:ind w:firstLine="357"/>
        <w:jc w:val="both"/>
        <w:rPr>
          <w:rFonts w:ascii="Times New Roman" w:hAnsi="Times New Roman" w:cs="Times New Roman"/>
        </w:rPr>
      </w:pPr>
      <w:r w:rsidRPr="00DA50DC">
        <w:rPr>
          <w:rFonts w:ascii="Times New Roman" w:hAnsi="Times New Roman" w:cs="Times New Roman"/>
        </w:rPr>
        <w:t xml:space="preserve"> </w:t>
      </w:r>
    </w:p>
    <w:p w:rsidR="001F192C" w:rsidRPr="004F6A95" w:rsidP="001F192C">
      <w:pPr>
        <w:numPr>
          <w:ilvl w:val="0"/>
          <w:numId w:val="35"/>
        </w:numPr>
        <w:tabs>
          <w:tab w:val="clear" w:pos="1095"/>
        </w:tabs>
        <w:spacing w:line="360" w:lineRule="auto"/>
        <w:ind w:left="0" w:firstLine="357"/>
        <w:jc w:val="both"/>
        <w:rPr>
          <w:rFonts w:ascii="Times New Roman" w:hAnsi="Times New Roman" w:cs="Times New Roman"/>
        </w:rPr>
      </w:pPr>
      <w:r w:rsidRPr="00DA50DC">
        <w:rPr>
          <w:rFonts w:ascii="Times New Roman" w:hAnsi="Times New Roman" w:cs="Times New Roman"/>
        </w:rPr>
        <w:t>Ak je právoplatné rozhodnutie podľa tohto zákona založené na obsahu stanoviska dotknutého orgánu, ktoré bolo neskôr zrušené alebo zmenené pre rozpor so zákonom</w:t>
      </w:r>
      <w:r w:rsidRPr="004F6A95">
        <w:rPr>
          <w:rFonts w:ascii="Times New Roman" w:hAnsi="Times New Roman" w:cs="Times New Roman"/>
        </w:rPr>
        <w:t>, ide o dôvod na preskúmanie rozhodnutia mimo odvolacieho konania.</w:t>
      </w:r>
    </w:p>
    <w:p w:rsidR="001F192C" w:rsidP="001F192C">
      <w:pPr>
        <w:jc w:val="both"/>
        <w:rPr>
          <w:rFonts w:ascii="Times New Roman" w:hAnsi="Times New Roman" w:cs="Times New Roman"/>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SIEDMA ČASŤ</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PRECHODNÉ A ZÁVEREČNÉ USTANOVENIA</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Spoločné ustanovenie</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33</w:t>
      </w:r>
    </w:p>
    <w:p w:rsidR="001F192C" w:rsidRPr="00DA50DC" w:rsidP="001F192C">
      <w:pPr>
        <w:jc w:val="both"/>
        <w:rPr>
          <w:rFonts w:ascii="Times New Roman" w:hAnsi="Times New Roman" w:cs="Times New Roman"/>
          <w:vertAlign w:val="superscript"/>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Ak bola environmentálna škoda alebo bezprostredná hrozba environmentálnej škody spôsobená pracovnou činnosťou, na ktorú sa vzťahuje osobitný predpis</w:t>
      </w:r>
      <w:r w:rsidRPr="00DA50DC">
        <w:rPr>
          <w:rFonts w:ascii="Times New Roman" w:hAnsi="Times New Roman" w:cs="Times New Roman"/>
          <w:vertAlign w:val="superscript"/>
        </w:rPr>
        <w:t>5</w:t>
      </w:r>
      <w:r>
        <w:rPr>
          <w:rFonts w:ascii="Times New Roman" w:hAnsi="Times New Roman" w:cs="Times New Roman"/>
          <w:vertAlign w:val="superscript"/>
        </w:rPr>
        <w:t>2</w:t>
      </w:r>
      <w:r w:rsidRPr="00DA50DC">
        <w:rPr>
          <w:rFonts w:ascii="Times New Roman" w:hAnsi="Times New Roman" w:cs="Times New Roman"/>
          <w:vertAlign w:val="superscript"/>
        </w:rPr>
        <w:t>)</w:t>
      </w:r>
      <w:r w:rsidRPr="00DA50DC">
        <w:rPr>
          <w:rFonts w:ascii="Times New Roman" w:hAnsi="Times New Roman" w:cs="Times New Roman"/>
        </w:rPr>
        <w:t xml:space="preserve"> a zároveň aj</w:t>
      </w:r>
      <w:r>
        <w:rPr>
          <w:rFonts w:ascii="Times New Roman" w:hAnsi="Times New Roman" w:cs="Times New Roman"/>
        </w:rPr>
        <w:t xml:space="preserve"> inou </w:t>
      </w:r>
      <w:r w:rsidRPr="00DA50DC">
        <w:rPr>
          <w:rFonts w:ascii="Times New Roman" w:hAnsi="Times New Roman" w:cs="Times New Roman"/>
        </w:rPr>
        <w:t xml:space="preserve"> pracovnou činnosťou toho istého prevádzkovateľa alebo iného prevádzkovateľa, príslušným orgánom je obvodný úrad životného prostredia. </w:t>
      </w:r>
    </w:p>
    <w:p w:rsidR="001F192C" w:rsidRPr="00DA50DC" w:rsidP="001F192C">
      <w:pPr>
        <w:spacing w:line="360" w:lineRule="auto"/>
        <w:jc w:val="center"/>
        <w:outlineLvl w:val="0"/>
        <w:rPr>
          <w:rFonts w:ascii="Times New Roman" w:hAnsi="Times New Roman" w:cs="Times New Roman"/>
          <w:b/>
        </w:rPr>
      </w:pP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Prechodné ustanovenia</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34</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outlineLvl w:val="0"/>
        <w:rPr>
          <w:rFonts w:ascii="Times New Roman" w:hAnsi="Times New Roman" w:cs="Times New Roman"/>
        </w:rPr>
      </w:pPr>
      <w:r w:rsidRPr="00DA50DC">
        <w:rPr>
          <w:rFonts w:ascii="Times New Roman" w:hAnsi="Times New Roman" w:cs="Times New Roman"/>
          <w:color w:val="FF0000"/>
        </w:rPr>
        <w:t xml:space="preserve">  </w:t>
      </w:r>
      <w:r w:rsidRPr="00DA50DC">
        <w:rPr>
          <w:rFonts w:ascii="Times New Roman" w:hAnsi="Times New Roman" w:cs="Times New Roman"/>
        </w:rPr>
        <w:t>Tento zákon sa nevzťahuje na</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a) škodu spôsobenú emisiou, udalosťou alebo haváriou, ktorá vznikla pred dňom účinnosti    </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tohto zákona,</w:t>
      </w:r>
    </w:p>
    <w:p w:rsidR="001F192C" w:rsidRPr="00DA50DC" w:rsidP="001F192C">
      <w:pPr>
        <w:spacing w:line="360" w:lineRule="auto"/>
        <w:ind w:left="360" w:hanging="360"/>
        <w:jc w:val="both"/>
        <w:rPr>
          <w:rFonts w:ascii="Times New Roman" w:hAnsi="Times New Roman" w:cs="Times New Roman"/>
        </w:rPr>
      </w:pPr>
      <w:r w:rsidRPr="00DA50DC">
        <w:rPr>
          <w:rFonts w:ascii="Times New Roman" w:hAnsi="Times New Roman" w:cs="Times New Roman"/>
        </w:rPr>
        <w:t xml:space="preserve">  b) škodu spôsobenú emisiou, udalosťou alebo haváriou, ktorá síce vznikla po dni účinnosti tohto zákona, avšak bola spôsobená konkrétnou činnosťou, ktorá bola vykonaná a skončená pred dňom účinnosti tohto zákona.</w:t>
      </w:r>
    </w:p>
    <w:p w:rsidR="001F192C" w:rsidRPr="00DA50DC" w:rsidP="001F192C">
      <w:pPr>
        <w:spacing w:line="360" w:lineRule="auto"/>
        <w:ind w:left="360" w:hanging="360"/>
        <w:jc w:val="both"/>
        <w:rPr>
          <w:rFonts w:ascii="Times New Roman" w:hAnsi="Times New Roman" w:cs="Times New Roman"/>
          <w:b/>
        </w:rPr>
      </w:pPr>
      <w:r w:rsidRPr="00DA50DC">
        <w:rPr>
          <w:rFonts w:ascii="Times New Roman" w:hAnsi="Times New Roman" w:cs="Times New Roman"/>
        </w:rPr>
        <w:t xml:space="preserve">  </w:t>
      </w:r>
    </w:p>
    <w:p w:rsidR="001F192C" w:rsidRPr="00DA50DC" w:rsidP="001F192C">
      <w:pPr>
        <w:spacing w:line="360" w:lineRule="auto"/>
        <w:jc w:val="center"/>
        <w:outlineLvl w:val="0"/>
        <w:rPr>
          <w:rFonts w:ascii="Times New Roman" w:hAnsi="Times New Roman" w:cs="Times New Roman"/>
          <w:b/>
        </w:rPr>
      </w:pPr>
      <w:r w:rsidRPr="00DA50DC">
        <w:rPr>
          <w:rFonts w:ascii="Times New Roman" w:hAnsi="Times New Roman" w:cs="Times New Roman"/>
          <w:b/>
        </w:rPr>
        <w:t>Záverečné ustanovenie</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3</w:t>
      </w:r>
      <w:r>
        <w:rPr>
          <w:rFonts w:ascii="Times New Roman" w:hAnsi="Times New Roman" w:cs="Times New Roman"/>
          <w:b/>
        </w:rPr>
        <w:t>5</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b/>
        <w:t>Týmto zákonom sa preberá právny akt Európskych spoločenstiev a Európskej únie uvedený v prílohe č. 3.</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II</w:t>
      </w:r>
    </w:p>
    <w:p w:rsidR="001F192C" w:rsidRPr="00DA50DC" w:rsidP="001F192C">
      <w:pPr>
        <w:rPr>
          <w:rFonts w:ascii="Times New Roman" w:hAnsi="Times New Roman" w:cs="Times New Roman"/>
        </w:rPr>
      </w:pPr>
    </w:p>
    <w:p w:rsidR="001F192C" w:rsidRPr="00DA50DC" w:rsidP="001F192C">
      <w:pPr>
        <w:jc w:val="both"/>
        <w:rPr>
          <w:rFonts w:ascii="Times New Roman" w:hAnsi="Times New Roman" w:cs="Times New Roman"/>
          <w:color w:val="FF0000"/>
        </w:rPr>
      </w:pPr>
      <w:r w:rsidRPr="00DA50DC">
        <w:rPr>
          <w:rFonts w:ascii="Times New Roman" w:hAnsi="Times New Roman" w:cs="Times New Roman"/>
        </w:rPr>
        <w:t xml:space="preserve">     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č.199/2004 Z. z., zákona č. 204/2004 Z. z., zákona č. 347/2004 Z. z., zákona č. 382/2004 Z. z., zákona č. 434/2004 Z. z., zákona č. 533/2004 Z. z., zákona č. 541/2004 Z. z., zákona č. 572/2004 Z. z., zákona č. 578/2004 Z. z. a zákona č. 581/2004 Z. z., zákona č. 633/2004 Z. z., zákona č. 653/2004 Z. z., zákona č. 656/2004 Z. z., zákona č. 725/2004 Z. z., zákona č. 5/2005 Z. z., zákona č. 8/2005 Z. z., zákona č. 15/2005 Z. z.,  zákona č. </w:t>
      </w:r>
      <w:hyperlink r:id="rId5" w:history="1">
        <w:r w:rsidRPr="00DA50DC">
          <w:rPr>
            <w:rStyle w:val="Hyperlink"/>
            <w:rFonts w:ascii="Times New Roman" w:hAnsi="Times New Roman" w:cs="Times New Roman"/>
            <w:color w:val="auto"/>
            <w:u w:val="none"/>
          </w:rPr>
          <w:t>93/2005 Z. z.</w:t>
        </w:r>
      </w:hyperlink>
      <w:r w:rsidRPr="00DA50DC">
        <w:rPr>
          <w:rFonts w:ascii="Times New Roman" w:hAnsi="Times New Roman" w:cs="Times New Roman"/>
        </w:rPr>
        <w:t>, zákona č. 171/2005  Z. z., zákona č. 308/2005 Z. z., zákona č.331/2005 Z. z., zákona č. 341/2005 Z. z., zákona č.342/2005 Z. z., zákona č.473/2005 Z. z., zákona č.491/2005 Z. z., zákona č.538/2005 Z. z., zákona č.558/2005 Z. z., zákona č.572/2005 Z. z., zákona č.573/2005 Z. z., zákona č. 610/2005 Z. z., zákona č.14/2006 Z. z., zákona č.15/2006 Z. z., zákona č. 24/2006 Z. z., zákona č.117/2006 Z. z., zákona č.124/2006 Z. z., zákona č. 126/2006 Z. z., zákona č. 224/2006 Z. z. sa dopĺňa takto:</w:t>
      </w:r>
      <w:r w:rsidRPr="00DA50DC">
        <w:rPr>
          <w:rFonts w:ascii="Times New Roman" w:hAnsi="Times New Roman" w:cs="Times New Roman"/>
          <w:color w:val="FF0000"/>
        </w:rPr>
        <w:t xml:space="preserve"> </w:t>
      </w:r>
    </w:p>
    <w:p w:rsidR="001F192C" w:rsidRPr="00DA50DC" w:rsidP="001F192C">
      <w:pPr>
        <w:jc w:val="both"/>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V sadzobníku správnych poplatkov v časti X. Životné prostredie sa za položku 171l vkladajú položky 171m až o, ktoré znejú:</w:t>
      </w:r>
    </w:p>
    <w:p w:rsidR="001F192C" w:rsidRPr="00DA50DC" w:rsidP="001F192C">
      <w:pPr>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 xml:space="preserve">“ Položka </w:t>
      </w:r>
      <w:smartTag w:uri="urn:schemas-microsoft-com:office:smarttags" w:element="metricconverter">
        <w:smartTagPr>
          <w:attr w:name="ProductID" w:val="171 m"/>
        </w:smartTagPr>
        <w:r w:rsidRPr="00DA50DC">
          <w:rPr>
            <w:rFonts w:ascii="Times New Roman" w:hAnsi="Times New Roman" w:cs="Times New Roman"/>
          </w:rPr>
          <w:t>171 m</w:t>
        </w:r>
      </w:smartTag>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Podanie žiadosti o konzultáciu</w:t>
      </w:r>
      <w:r w:rsidRPr="00DA50DC">
        <w:rPr>
          <w:rFonts w:ascii="Times New Roman" w:hAnsi="Times New Roman" w:cs="Times New Roman"/>
          <w:vertAlign w:val="superscript"/>
        </w:rPr>
        <w:t>39m)</w:t>
      </w:r>
      <w:r w:rsidRPr="00DA50DC">
        <w:rPr>
          <w:rFonts w:ascii="Times New Roman" w:hAnsi="Times New Roman" w:cs="Times New Roman"/>
        </w:rPr>
        <w:t xml:space="preserve">    1000   Sk</w:t>
      </w:r>
    </w:p>
    <w:p w:rsidR="001F192C" w:rsidRPr="00DA50DC" w:rsidP="001F192C">
      <w:pPr>
        <w:ind w:firstLine="360"/>
        <w:jc w:val="both"/>
        <w:rPr>
          <w:rFonts w:ascii="Times New Roman" w:hAnsi="Times New Roman" w:cs="Times New Roman"/>
        </w:rPr>
      </w:pPr>
    </w:p>
    <w:p w:rsidR="001F192C" w:rsidRPr="00DA50DC" w:rsidP="001F192C">
      <w:pPr>
        <w:ind w:firstLine="360"/>
        <w:jc w:val="both"/>
        <w:rPr>
          <w:rFonts w:ascii="Times New Roman" w:hAnsi="Times New Roman" w:cs="Times New Roman"/>
        </w:rPr>
      </w:pPr>
      <w:r w:rsidRPr="00DA50DC">
        <w:rPr>
          <w:rFonts w:ascii="Times New Roman" w:hAnsi="Times New Roman" w:cs="Times New Roman"/>
        </w:rPr>
        <w:t>Položka 171n</w:t>
      </w: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 xml:space="preserve">Podanie žiadosti o schválenie návrhu nápravných opatrení </w:t>
      </w:r>
      <w:r w:rsidRPr="00DA50DC">
        <w:rPr>
          <w:rFonts w:ascii="Times New Roman" w:hAnsi="Times New Roman" w:cs="Times New Roman"/>
          <w:vertAlign w:val="superscript"/>
        </w:rPr>
        <w:t>39n)</w:t>
      </w:r>
      <w:r w:rsidRPr="00DA50DC">
        <w:rPr>
          <w:rFonts w:ascii="Times New Roman" w:hAnsi="Times New Roman" w:cs="Times New Roman"/>
        </w:rPr>
        <w:t xml:space="preserve"> 1 000 Sk</w:t>
      </w:r>
    </w:p>
    <w:p w:rsidR="001F192C" w:rsidRPr="00DA50DC" w:rsidP="001F192C">
      <w:pPr>
        <w:tabs>
          <w:tab w:val="left" w:pos="360"/>
        </w:tabs>
        <w:jc w:val="both"/>
        <w:rPr>
          <w:rFonts w:ascii="Times New Roman" w:hAnsi="Times New Roman" w:cs="Times New Roman"/>
        </w:rPr>
      </w:pP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Položka 171o</w:t>
      </w: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ab/>
        <w:t>Podanie žiadosti o</w:t>
      </w:r>
      <w:r>
        <w:rPr>
          <w:rFonts w:ascii="Times New Roman" w:hAnsi="Times New Roman" w:cs="Times New Roman"/>
        </w:rPr>
        <w:t xml:space="preserve"> vydanie rozhodnutia o </w:t>
      </w:r>
      <w:r w:rsidRPr="00DA50DC">
        <w:rPr>
          <w:rFonts w:ascii="Times New Roman" w:hAnsi="Times New Roman" w:cs="Times New Roman"/>
        </w:rPr>
        <w:t>znášaní nákladov</w:t>
      </w:r>
      <w:r w:rsidRPr="00DA50DC">
        <w:rPr>
          <w:rFonts w:ascii="Times New Roman" w:hAnsi="Times New Roman" w:cs="Times New Roman"/>
          <w:vertAlign w:val="superscript"/>
        </w:rPr>
        <w:t>39o)</w:t>
      </w:r>
      <w:r w:rsidRPr="00DA50DC">
        <w:rPr>
          <w:rFonts w:ascii="Times New Roman" w:hAnsi="Times New Roman" w:cs="Times New Roman"/>
        </w:rPr>
        <w:t xml:space="preserve">    1000 Sk </w:t>
      </w:r>
    </w:p>
    <w:p w:rsidR="001F192C" w:rsidRPr="00DA50DC" w:rsidP="001F192C">
      <w:pPr>
        <w:tabs>
          <w:tab w:val="left" w:pos="360"/>
        </w:tabs>
        <w:jc w:val="both"/>
        <w:rPr>
          <w:rFonts w:ascii="Times New Roman" w:hAnsi="Times New Roman" w:cs="Times New Roman"/>
        </w:rPr>
      </w:pPr>
    </w:p>
    <w:p w:rsidR="001F192C" w:rsidRPr="00DA50DC" w:rsidP="001F192C">
      <w:pPr>
        <w:tabs>
          <w:tab w:val="left" w:pos="360"/>
        </w:tabs>
        <w:jc w:val="both"/>
        <w:rPr>
          <w:rFonts w:ascii="Times New Roman" w:hAnsi="Times New Roman" w:cs="Times New Roman"/>
        </w:rPr>
      </w:pPr>
      <w:r w:rsidRPr="00DA50DC">
        <w:rPr>
          <w:rFonts w:ascii="Times New Roman" w:hAnsi="Times New Roman" w:cs="Times New Roman"/>
        </w:rPr>
        <w:t>Poznámky pod čiarou k odkazom 39m až</w:t>
      </w:r>
      <w:r>
        <w:rPr>
          <w:rFonts w:ascii="Times New Roman" w:hAnsi="Times New Roman" w:cs="Times New Roman"/>
        </w:rPr>
        <w:t xml:space="preserve"> 39o</w:t>
      </w:r>
      <w:r w:rsidRPr="00DA50DC">
        <w:rPr>
          <w:rFonts w:ascii="Times New Roman" w:hAnsi="Times New Roman" w:cs="Times New Roman"/>
        </w:rPr>
        <w:t xml:space="preserve">  znejú:</w:t>
      </w:r>
    </w:p>
    <w:p w:rsidR="001F192C" w:rsidRPr="00DA50DC" w:rsidP="001F192C">
      <w:pPr>
        <w:tabs>
          <w:tab w:val="left" w:pos="360"/>
        </w:tabs>
        <w:ind w:left="360" w:hanging="360"/>
        <w:jc w:val="both"/>
        <w:rPr>
          <w:rFonts w:ascii="Times New Roman" w:hAnsi="Times New Roman" w:cs="Times New Roman"/>
        </w:rPr>
      </w:pPr>
      <w:r w:rsidRPr="00DA50DC">
        <w:rPr>
          <w:rFonts w:ascii="Times New Roman" w:hAnsi="Times New Roman" w:cs="Times New Roman"/>
        </w:rPr>
        <w:t>„39m) § 3 ods. 3 zákona č. ..../2007 Z. z. o  prevencii a  náprave environmentálnych škôd a o zmene a doplnení niektorých zákonov..</w:t>
      </w:r>
    </w:p>
    <w:p w:rsidR="001F192C" w:rsidRPr="00DA50DC" w:rsidP="001F192C">
      <w:pPr>
        <w:tabs>
          <w:tab w:val="left" w:pos="360"/>
        </w:tabs>
        <w:ind w:left="360" w:hanging="360"/>
        <w:jc w:val="both"/>
        <w:rPr>
          <w:rFonts w:ascii="Times New Roman" w:hAnsi="Times New Roman" w:cs="Times New Roman"/>
        </w:rPr>
      </w:pPr>
    </w:p>
    <w:p w:rsidR="001F192C" w:rsidRPr="00DA50DC" w:rsidP="001F192C">
      <w:pPr>
        <w:tabs>
          <w:tab w:val="left" w:pos="360"/>
        </w:tabs>
        <w:ind w:left="360" w:hanging="360"/>
        <w:jc w:val="both"/>
        <w:rPr>
          <w:rFonts w:ascii="Times New Roman" w:hAnsi="Times New Roman" w:cs="Times New Roman"/>
        </w:rPr>
      </w:pPr>
      <w:r w:rsidRPr="00DA50DC">
        <w:rPr>
          <w:rFonts w:ascii="Times New Roman" w:hAnsi="Times New Roman" w:cs="Times New Roman"/>
        </w:rPr>
        <w:t>39n) § 5 ods. 1 písm. c) zákona č. ..../2007 Z. z.</w:t>
      </w:r>
    </w:p>
    <w:p w:rsidR="001F192C" w:rsidRPr="00DA50DC" w:rsidP="001F192C">
      <w:pPr>
        <w:tabs>
          <w:tab w:val="left" w:pos="360"/>
        </w:tabs>
        <w:ind w:left="360" w:hanging="360"/>
        <w:jc w:val="both"/>
        <w:rPr>
          <w:rFonts w:ascii="Times New Roman" w:hAnsi="Times New Roman" w:cs="Times New Roman"/>
        </w:rPr>
      </w:pPr>
      <w:r w:rsidRPr="00DA50DC">
        <w:rPr>
          <w:rFonts w:ascii="Times New Roman" w:hAnsi="Times New Roman" w:cs="Times New Roman"/>
        </w:rPr>
        <w:t>39 o) §  29 ods. 1 zákona č. ..../2007 Z. z.“.</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III</w:t>
      </w:r>
    </w:p>
    <w:p w:rsidR="001F192C" w:rsidRPr="00DA50DC" w:rsidP="001F192C">
      <w:pPr>
        <w:spacing w:line="360" w:lineRule="auto"/>
        <w:ind w:left="360"/>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color w:val="FF0000"/>
        </w:rPr>
      </w:pPr>
      <w:r w:rsidRPr="00DA50DC">
        <w:rPr>
          <w:rFonts w:ascii="Times New Roman" w:hAnsi="Times New Roman" w:cs="Times New Roman"/>
        </w:rPr>
        <w:t>Zákon č. 543/2002 Z. z. o ochrane prírody a krajiny v znení zákona č. 525/2003 Z. z., zákona č. 205/2004 Z. z. , zákona č. 364/2004 Z. z. zákona č. 587/2004 Z. z., zákona č. 15/2005 Z. z., zákona č. 479/2005 Z. z., zákona č. 24/2006 Z. z. sa dopĺňa takto:</w:t>
      </w:r>
    </w:p>
    <w:p w:rsidR="001F192C" w:rsidRPr="00DA50DC" w:rsidP="001F192C">
      <w:pPr>
        <w:spacing w:line="360" w:lineRule="auto"/>
        <w:jc w:val="both"/>
        <w:rPr>
          <w:rFonts w:ascii="Times New Roman" w:hAnsi="Times New Roman" w:cs="Times New Roman"/>
          <w:color w:val="FF0000"/>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1. V § 9 sa odsek 1 dopĺňa písmenom p), ktoré znie:</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 vydanie rozhodnutia v konaniach týkajúcich prevencie a nápravy environmentálnych škôd na  chránených druhoch a chránený</w:t>
      </w:r>
      <w:r>
        <w:rPr>
          <w:rFonts w:ascii="Times New Roman" w:hAnsi="Times New Roman" w:cs="Times New Roman"/>
        </w:rPr>
        <w:t xml:space="preserve">ch </w:t>
      </w:r>
      <w:r w:rsidRPr="00DA50DC">
        <w:rPr>
          <w:rFonts w:ascii="Times New Roman" w:hAnsi="Times New Roman" w:cs="Times New Roman"/>
        </w:rPr>
        <w:t>biotopoch podľa osobitného predpisu</w:t>
      </w:r>
      <w:r w:rsidRPr="00DA50DC">
        <w:rPr>
          <w:rFonts w:ascii="Times New Roman" w:hAnsi="Times New Roman" w:cs="Times New Roman"/>
          <w:vertAlign w:val="superscript"/>
        </w:rPr>
        <w:t xml:space="preserve"> 37a)</w:t>
      </w:r>
      <w:r w:rsidRPr="00DA50DC">
        <w:rPr>
          <w:rFonts w:ascii="Times New Roman" w:hAnsi="Times New Roman" w:cs="Times New Roman"/>
        </w:rPr>
        <w:t>“.</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Poznámka pod čiarok k odkazu 37a znie:</w:t>
      </w:r>
    </w:p>
    <w:p w:rsidR="001F192C" w:rsidRPr="00DA50DC" w:rsidP="001F192C">
      <w:pPr>
        <w:spacing w:line="360" w:lineRule="auto"/>
        <w:ind w:left="360"/>
        <w:jc w:val="both"/>
        <w:rPr>
          <w:rFonts w:ascii="Times New Roman" w:hAnsi="Times New Roman" w:cs="Times New Roman"/>
          <w:sz w:val="20"/>
          <w:szCs w:val="20"/>
        </w:rPr>
      </w:pPr>
      <w:r w:rsidRPr="00DA50DC">
        <w:rPr>
          <w:rFonts w:ascii="Times New Roman" w:hAnsi="Times New Roman" w:cs="Times New Roman"/>
          <w:sz w:val="20"/>
          <w:szCs w:val="20"/>
        </w:rPr>
        <w:t>„37a) Zákona č. .../2007 Z. z. o prevencii a náprave environmentálnych škôd a o zmene a doplnení niektorých zákonov.</w:t>
      </w:r>
    </w:p>
    <w:p w:rsidR="001F192C" w:rsidRPr="00DA50DC" w:rsidP="001F192C">
      <w:pPr>
        <w:spacing w:line="360" w:lineRule="auto"/>
        <w:rPr>
          <w:rFonts w:ascii="Times New Roman" w:hAnsi="Times New Roman" w:cs="Times New Roman"/>
          <w:sz w:val="20"/>
          <w:szCs w:val="20"/>
        </w:rPr>
      </w:pPr>
    </w:p>
    <w:p w:rsidR="001F192C" w:rsidRPr="00DA50DC" w:rsidP="001F192C">
      <w:pPr>
        <w:spacing w:line="360" w:lineRule="auto"/>
        <w:ind w:left="360" w:hanging="360"/>
        <w:jc w:val="both"/>
        <w:rPr>
          <w:rFonts w:ascii="Times New Roman" w:hAnsi="Times New Roman" w:cs="Times New Roman"/>
        </w:rPr>
      </w:pPr>
      <w:r w:rsidRPr="00DA50DC">
        <w:rPr>
          <w:rFonts w:ascii="Times New Roman" w:hAnsi="Times New Roman" w:cs="Times New Roman"/>
        </w:rPr>
        <w:t>2. V  § 68  písm. f) sa slová „d) až f) a k)“ nahrádzajú slovami „d) až f), k) a p)“.</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Čl. IV  </w:t>
      </w:r>
    </w:p>
    <w:p w:rsidR="001F192C" w:rsidRPr="00DA50DC" w:rsidP="001F192C">
      <w:pPr>
        <w:spacing w:line="360" w:lineRule="auto"/>
        <w:jc w:val="center"/>
        <w:rPr>
          <w:rFonts w:ascii="Times New Roman" w:hAnsi="Times New Roman" w:cs="Times New Roman"/>
          <w:b/>
          <w:color w:val="FF0000"/>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xml:space="preserve">     Zákon č. 220/2004 Z. z. o ochrane a využívaní poľnohospodárskej pôdy a o zmene zákona č. 245/2003 Z. z. o integrovanej prevencii a kontrole znečisťovania životného prostredia a o zmene a doplnení niektorých zákonov sa mení a dopĺňa takto:</w:t>
      </w:r>
    </w:p>
    <w:p w:rsidR="001F192C" w:rsidRPr="00DA50DC" w:rsidP="001F192C">
      <w:pPr>
        <w:rPr>
          <w:rFonts w:ascii="Times New Roman" w:hAnsi="Times New Roman" w:cs="Times New Roman"/>
        </w:rPr>
      </w:pP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1.  V § 8 odsek 6 znie:</w:t>
      </w:r>
    </w:p>
    <w:p w:rsidR="001F192C" w:rsidRPr="00DA50DC" w:rsidP="001F192C">
      <w:pPr>
        <w:spacing w:line="360" w:lineRule="auto"/>
        <w:ind w:left="360" w:firstLine="348"/>
        <w:jc w:val="both"/>
        <w:rPr>
          <w:rFonts w:ascii="Times New Roman" w:hAnsi="Times New Roman" w:cs="Times New Roman"/>
        </w:rPr>
      </w:pPr>
      <w:r w:rsidRPr="00DA50DC">
        <w:rPr>
          <w:rFonts w:ascii="Times New Roman" w:hAnsi="Times New Roman" w:cs="Times New Roman"/>
        </w:rPr>
        <w:t>„(6) Opatrenia na ochranu poľnohospodárskej pôdy pred poškodením rizikovými látkami alebo na odstránenie takéhoto poškodenia spôsobeného činnosťou prevádzok, na ktoré sa vzťahuje osobitný predpis,</w:t>
      </w:r>
      <w:r w:rsidRPr="00DA50DC">
        <w:rPr>
          <w:rFonts w:ascii="Times New Roman" w:hAnsi="Times New Roman" w:cs="Times New Roman"/>
          <w:vertAlign w:val="superscript"/>
        </w:rPr>
        <w:t xml:space="preserve">7) </w:t>
      </w:r>
      <w:r w:rsidRPr="00DA50DC">
        <w:rPr>
          <w:rFonts w:ascii="Times New Roman" w:hAnsi="Times New Roman" w:cs="Times New Roman"/>
        </w:rPr>
        <w:t>ukladá orgán štátnej správy vo veciach integrovanej prevencie a kontroly znečisťovania životného prostredia</w:t>
      </w:r>
      <w:r w:rsidRPr="00DA50DC">
        <w:rPr>
          <w:rFonts w:ascii="Times New Roman" w:hAnsi="Times New Roman" w:cs="Times New Roman"/>
          <w:vertAlign w:val="superscript"/>
        </w:rPr>
        <w:t>7a)</w:t>
      </w:r>
      <w:r w:rsidRPr="00DA50DC">
        <w:rPr>
          <w:rFonts w:ascii="Times New Roman" w:hAnsi="Times New Roman" w:cs="Times New Roman"/>
        </w:rPr>
        <w:t xml:space="preserve"> s prihliadnutím na limitné hodnoty rizikových látok v poľnohospodárskej pôde podľa prílohy č. 2 a s prihliadnutím na opatrenia navrhnuté alebo uložené podľa odsekov  </w:t>
      </w:r>
      <w:smartTag w:uri="urn:schemas-microsoft-com:office:smarttags" w:element="metricconverter">
        <w:smartTagPr>
          <w:attr w:name="ProductID" w:val="4 a"/>
        </w:smartTagPr>
        <w:r w:rsidRPr="00DA50DC">
          <w:rPr>
            <w:rFonts w:ascii="Times New Roman" w:hAnsi="Times New Roman" w:cs="Times New Roman"/>
          </w:rPr>
          <w:t>4 a</w:t>
        </w:r>
      </w:smartTag>
      <w:r w:rsidRPr="00DA50DC">
        <w:rPr>
          <w:rFonts w:ascii="Times New Roman" w:hAnsi="Times New Roman" w:cs="Times New Roman"/>
        </w:rPr>
        <w:t xml:space="preserve"> 5“.</w:t>
      </w:r>
    </w:p>
    <w:p w:rsidR="001F192C" w:rsidRPr="00DA50DC" w:rsidP="001F192C">
      <w:pPr>
        <w:tabs>
          <w:tab w:val="left" w:pos="360"/>
        </w:tabs>
        <w:spacing w:line="360" w:lineRule="auto"/>
        <w:jc w:val="both"/>
        <w:rPr>
          <w:rFonts w:ascii="Times New Roman" w:hAnsi="Times New Roman" w:cs="Times New Roman"/>
        </w:rPr>
      </w:pPr>
      <w:r w:rsidRPr="00DA50DC">
        <w:rPr>
          <w:rFonts w:ascii="Times New Roman" w:hAnsi="Times New Roman" w:cs="Times New Roman"/>
        </w:rPr>
        <w:t xml:space="preserve">      Poznámky pod čiarou k odkazom 7 a 7a znejú:</w:t>
      </w:r>
    </w:p>
    <w:p w:rsidR="001F192C" w:rsidRPr="00DA50DC" w:rsidP="001F192C">
      <w:pPr>
        <w:spacing w:line="360" w:lineRule="auto"/>
        <w:ind w:left="720" w:hanging="720"/>
        <w:jc w:val="both"/>
        <w:rPr>
          <w:rFonts w:ascii="Times New Roman" w:hAnsi="Times New Roman" w:cs="Times New Roman"/>
          <w:sz w:val="20"/>
          <w:szCs w:val="20"/>
        </w:rPr>
      </w:pPr>
      <w:r w:rsidRPr="00DA50DC">
        <w:rPr>
          <w:rFonts w:ascii="Times New Roman" w:hAnsi="Times New Roman" w:cs="Times New Roman"/>
        </w:rPr>
        <w:t xml:space="preserve">      </w:t>
      </w:r>
      <w:r w:rsidRPr="00DA50DC">
        <w:rPr>
          <w:rFonts w:ascii="Times New Roman" w:hAnsi="Times New Roman" w:cs="Times New Roman"/>
          <w:vertAlign w:val="superscript"/>
        </w:rPr>
        <w:t>„7)</w:t>
      </w:r>
      <w:r w:rsidRPr="00DA50DC">
        <w:rPr>
          <w:rFonts w:ascii="Times New Roman" w:hAnsi="Times New Roman" w:cs="Times New Roman"/>
        </w:rPr>
        <w:t xml:space="preserve"> </w:t>
      </w:r>
      <w:r w:rsidRPr="00DA50DC">
        <w:rPr>
          <w:rFonts w:ascii="Times New Roman" w:hAnsi="Times New Roman" w:cs="Times New Roman"/>
          <w:sz w:val="20"/>
          <w:szCs w:val="20"/>
        </w:rPr>
        <w:t>§ 2 ods. 4 zákona č. 245/2003 Z. z. o integrovanej prevencii a kontrole znečisťovania životného prostredia a o zmene a doplnení niektorých zákonov.</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sz w:val="20"/>
          <w:szCs w:val="20"/>
          <w:vertAlign w:val="superscript"/>
        </w:rPr>
        <w:t xml:space="preserve">          7a) </w:t>
      </w:r>
      <w:r w:rsidRPr="00DA50DC">
        <w:rPr>
          <w:rFonts w:ascii="Times New Roman" w:hAnsi="Times New Roman" w:cs="Times New Roman"/>
          <w:sz w:val="20"/>
          <w:szCs w:val="20"/>
        </w:rPr>
        <w:t xml:space="preserve"> § 28 zákona č. 245/2003 Z. z. v znení zákona č. 532/2005 Z. z.“.</w:t>
      </w:r>
    </w:p>
    <w:p w:rsidR="001F192C" w:rsidRPr="00DA50DC" w:rsidP="001F192C">
      <w:pPr>
        <w:rPr>
          <w:rFonts w:ascii="Times New Roman" w:hAnsi="Times New Roman" w:cs="Times New Roman"/>
          <w:sz w:val="20"/>
          <w:szCs w:val="20"/>
        </w:rPr>
      </w:pPr>
      <w:r w:rsidRPr="00DA50DC">
        <w:rPr>
          <w:rFonts w:ascii="Times New Roman" w:hAnsi="Times New Roman" w:cs="Times New Roman"/>
        </w:rPr>
        <w:t xml:space="preserve">         </w:t>
      </w:r>
    </w:p>
    <w:p w:rsidR="001F192C" w:rsidRPr="00DA50DC" w:rsidP="001F192C">
      <w:pPr>
        <w:ind w:left="720"/>
        <w:rPr>
          <w:rFonts w:ascii="Times New Roman" w:hAnsi="Times New Roman" w:cs="Times New Roman"/>
        </w:rPr>
      </w:pPr>
    </w:p>
    <w:p w:rsidR="001F192C" w:rsidRPr="00DA50DC" w:rsidP="001F192C">
      <w:pPr>
        <w:pStyle w:val="BodyTextIndent2"/>
        <w:spacing w:line="240" w:lineRule="auto"/>
        <w:ind w:left="0"/>
        <w:jc w:val="both"/>
        <w:rPr>
          <w:rFonts w:ascii="Times New Roman" w:hAnsi="Times New Roman" w:cs="Times New Roman"/>
        </w:rPr>
      </w:pPr>
      <w:r w:rsidRPr="00DA50DC">
        <w:rPr>
          <w:rFonts w:ascii="Times New Roman" w:hAnsi="Times New Roman" w:cs="Times New Roman"/>
        </w:rPr>
        <w:t>2.  V § 23 sa za písmeno d) vkladá nové písmeno e), ktoré znie:</w:t>
      </w:r>
    </w:p>
    <w:p w:rsidR="001F192C" w:rsidRPr="00DA50DC" w:rsidP="001F192C">
      <w:pPr>
        <w:tabs>
          <w:tab w:val="left" w:pos="360"/>
        </w:tabs>
        <w:spacing w:line="360" w:lineRule="auto"/>
        <w:ind w:left="720" w:hanging="720"/>
        <w:jc w:val="both"/>
        <w:rPr>
          <w:rFonts w:ascii="Times New Roman" w:hAnsi="Times New Roman" w:cs="Times New Roman"/>
        </w:rPr>
      </w:pPr>
      <w:r w:rsidRPr="00DA50DC">
        <w:rPr>
          <w:rFonts w:ascii="Times New Roman" w:hAnsi="Times New Roman" w:cs="Times New Roman"/>
        </w:rPr>
        <w:t xml:space="preserve">      „e) je dotknutým orgánom a dáva stanovisko z hľadiska ochrany poľnohospodárskej pôdy v konaniach týkajúcich sa prevencie a nápravy environmentálnych škôd na pôde podľa osobitného predpisu,</w:t>
      </w:r>
      <w:r w:rsidRPr="00DA50DC">
        <w:rPr>
          <w:rFonts w:ascii="Times New Roman" w:hAnsi="Times New Roman" w:cs="Times New Roman"/>
          <w:vertAlign w:val="superscript"/>
        </w:rPr>
        <w:t>7</w:t>
      </w:r>
      <w:r>
        <w:rPr>
          <w:rFonts w:ascii="Times New Roman" w:hAnsi="Times New Roman" w:cs="Times New Roman"/>
          <w:vertAlign w:val="superscript"/>
        </w:rPr>
        <w:t>b</w:t>
      </w:r>
      <w:r w:rsidRPr="00DA50DC">
        <w:rPr>
          <w:rFonts w:ascii="Times New Roman" w:hAnsi="Times New Roman" w:cs="Times New Roman"/>
          <w:vertAlign w:val="superscript"/>
        </w:rPr>
        <w:t>)</w:t>
      </w:r>
      <w:r w:rsidRPr="00DA50DC">
        <w:rPr>
          <w:rFonts w:ascii="Times New Roman" w:hAnsi="Times New Roman" w:cs="Times New Roman"/>
        </w:rPr>
        <w:t>“.</w:t>
      </w:r>
    </w:p>
    <w:p w:rsidR="001F192C" w:rsidRPr="00DA50DC" w:rsidP="001F192C">
      <w:pPr>
        <w:ind w:left="1080" w:hanging="1080"/>
        <w:jc w:val="both"/>
        <w:rPr>
          <w:rFonts w:ascii="Times New Roman" w:hAnsi="Times New Roman" w:cs="Times New Roman"/>
        </w:rPr>
      </w:pPr>
    </w:p>
    <w:p w:rsidR="001F192C" w:rsidRPr="00DA50DC" w:rsidP="001F192C">
      <w:pPr>
        <w:tabs>
          <w:tab w:val="left" w:pos="360"/>
          <w:tab w:val="left" w:pos="540"/>
        </w:tabs>
        <w:spacing w:line="360" w:lineRule="auto"/>
        <w:rPr>
          <w:rFonts w:ascii="Times New Roman" w:hAnsi="Times New Roman" w:cs="Times New Roman"/>
        </w:rPr>
      </w:pPr>
      <w:r w:rsidRPr="00DA50DC">
        <w:rPr>
          <w:rFonts w:ascii="Times New Roman" w:hAnsi="Times New Roman" w:cs="Times New Roman"/>
        </w:rPr>
        <w:t xml:space="preserve">      Doterajšie písmená e) až i) sa označujú ako písmená f) až j).</w:t>
      </w:r>
    </w:p>
    <w:p w:rsidR="001F192C" w:rsidRPr="00DA50DC" w:rsidP="001F192C">
      <w:pPr>
        <w:tabs>
          <w:tab w:val="left" w:pos="360"/>
        </w:tabs>
        <w:spacing w:line="360" w:lineRule="auto"/>
        <w:ind w:firstLine="360"/>
        <w:rPr>
          <w:rFonts w:ascii="Times New Roman" w:hAnsi="Times New Roman" w:cs="Times New Roman"/>
        </w:rPr>
      </w:pPr>
      <w:r w:rsidRPr="00DA50DC">
        <w:rPr>
          <w:rFonts w:ascii="Times New Roman" w:hAnsi="Times New Roman" w:cs="Times New Roman"/>
        </w:rPr>
        <w:t>Poznámk</w:t>
      </w:r>
      <w:r>
        <w:rPr>
          <w:rFonts w:ascii="Times New Roman" w:hAnsi="Times New Roman" w:cs="Times New Roman"/>
        </w:rPr>
        <w:t>a</w:t>
      </w:r>
      <w:r w:rsidRPr="00DA50DC">
        <w:rPr>
          <w:rFonts w:ascii="Times New Roman" w:hAnsi="Times New Roman" w:cs="Times New Roman"/>
        </w:rPr>
        <w:t xml:space="preserve"> pod čiarou k odkaz</w:t>
      </w:r>
      <w:r>
        <w:rPr>
          <w:rFonts w:ascii="Times New Roman" w:hAnsi="Times New Roman" w:cs="Times New Roman"/>
        </w:rPr>
        <w:t>u</w:t>
      </w:r>
      <w:r w:rsidRPr="00DA50DC">
        <w:rPr>
          <w:rFonts w:ascii="Times New Roman" w:hAnsi="Times New Roman" w:cs="Times New Roman"/>
        </w:rPr>
        <w:t xml:space="preserve"> 7b zn</w:t>
      </w:r>
      <w:r>
        <w:rPr>
          <w:rFonts w:ascii="Times New Roman" w:hAnsi="Times New Roman" w:cs="Times New Roman"/>
        </w:rPr>
        <w:t>ie</w:t>
      </w:r>
      <w:r w:rsidRPr="00DA50DC">
        <w:rPr>
          <w:rFonts w:ascii="Times New Roman" w:hAnsi="Times New Roman" w:cs="Times New Roman"/>
        </w:rPr>
        <w:t>:</w:t>
      </w:r>
    </w:p>
    <w:p w:rsidR="001F192C" w:rsidRPr="00DA50DC" w:rsidP="001F192C">
      <w:pPr>
        <w:spacing w:line="360" w:lineRule="auto"/>
        <w:ind w:left="720" w:hanging="360"/>
        <w:rPr>
          <w:rFonts w:ascii="Times New Roman" w:hAnsi="Times New Roman" w:cs="Times New Roman"/>
          <w:i/>
        </w:rPr>
      </w:pPr>
      <w:r w:rsidRPr="00DA50DC">
        <w:rPr>
          <w:rFonts w:ascii="Times New Roman" w:hAnsi="Times New Roman" w:cs="Times New Roman"/>
        </w:rPr>
        <w:t xml:space="preserve"> </w:t>
      </w:r>
      <w:r w:rsidRPr="00DA50DC">
        <w:rPr>
          <w:rFonts w:ascii="Times New Roman" w:hAnsi="Times New Roman" w:cs="Times New Roman"/>
          <w:vertAlign w:val="superscript"/>
        </w:rPr>
        <w:t xml:space="preserve">„7b) </w:t>
      </w:r>
      <w:r w:rsidRPr="00DA50DC">
        <w:rPr>
          <w:rFonts w:ascii="Times New Roman" w:hAnsi="Times New Roman" w:cs="Times New Roman"/>
          <w:sz w:val="20"/>
          <w:szCs w:val="20"/>
          <w:vertAlign w:val="superscript"/>
        </w:rPr>
        <w:t xml:space="preserve"> </w:t>
      </w:r>
      <w:r>
        <w:rPr>
          <w:rFonts w:ascii="Times New Roman" w:hAnsi="Times New Roman" w:cs="Times New Roman"/>
          <w:sz w:val="20"/>
          <w:szCs w:val="20"/>
        </w:rPr>
        <w:t>Zákon č. .../2007 Z. z. o</w:t>
      </w:r>
      <w:r w:rsidRPr="00DA50DC">
        <w:rPr>
          <w:rFonts w:ascii="Times New Roman" w:hAnsi="Times New Roman" w:cs="Times New Roman"/>
          <w:sz w:val="20"/>
          <w:szCs w:val="20"/>
        </w:rPr>
        <w:t> prevencii a náprave environmentálnych škôd a o zmene a doplnení niektorých zákonov.</w:t>
      </w:r>
      <w:r>
        <w:rPr>
          <w:rFonts w:ascii="Times New Roman" w:hAnsi="Times New Roman" w:cs="Times New Roman"/>
          <w:sz w:val="20"/>
          <w:szCs w:val="20"/>
        </w:rPr>
        <w:t>“.</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Zákon č. 364/2004 Z. z. o vodách a o zmene zákona Slovenskej národnej rady č. 372/1990 Zb. o priestupkoch v znení neskorších predpisov (vodný zákon) v znení zákona č.  587/2004 Z. z., zákona č. 230/2005 Z. z., zákona č. 479/2005 Z. z. a zákona č. 532/2005 Z. z. sa dopĺňa takto:</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73 sa dopĺňa odsekom 19, ktorý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 (19) Orgán štátnej vodnej správy je dotknutým orgánom a vydáva stanoviská v konaniach podľa osobitného predpisu.</w:t>
      </w:r>
      <w:r w:rsidRPr="00DA50DC">
        <w:rPr>
          <w:rFonts w:ascii="Times New Roman" w:hAnsi="Times New Roman" w:cs="Times New Roman"/>
          <w:vertAlign w:val="superscript"/>
        </w:rPr>
        <w:t>66c)“</w:t>
      </w:r>
      <w:r w:rsidRPr="00DA50DC">
        <w:rPr>
          <w:rFonts w:ascii="Times New Roman" w:hAnsi="Times New Roman" w:cs="Times New Roman"/>
        </w:rPr>
        <w:t>.</w:t>
      </w:r>
    </w:p>
    <w:p w:rsidR="001F192C" w:rsidRPr="00DA50DC" w:rsidP="001F192C">
      <w:pPr>
        <w:spacing w:line="12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Poznámka pod čiarou k odkazu 66c)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w:t>
      </w:r>
      <w:r w:rsidRPr="00DA50DC">
        <w:rPr>
          <w:rFonts w:ascii="Times New Roman" w:hAnsi="Times New Roman" w:cs="Times New Roman"/>
          <w:vertAlign w:val="superscript"/>
        </w:rPr>
        <w:t>66c)</w:t>
      </w:r>
      <w:r w:rsidRPr="00DA50DC">
        <w:rPr>
          <w:rFonts w:ascii="Times New Roman" w:hAnsi="Times New Roman" w:cs="Times New Roman"/>
        </w:rPr>
        <w:t xml:space="preserve"> Z</w:t>
      </w:r>
      <w:r w:rsidRPr="00DA50DC">
        <w:rPr>
          <w:rFonts w:ascii="Times New Roman" w:hAnsi="Times New Roman" w:cs="Times New Roman"/>
          <w:sz w:val="20"/>
          <w:szCs w:val="20"/>
        </w:rPr>
        <w:t>ákon č. .../2007 Z. z. o prevencii a náprave environmentálnych škôd a o zmene a doplnení niektorých zákonov.“.</w:t>
      </w:r>
    </w:p>
    <w:p w:rsidR="001F192C" w:rsidP="001F192C">
      <w:pPr>
        <w:spacing w:line="360" w:lineRule="auto"/>
        <w:jc w:val="center"/>
        <w:rPr>
          <w:rFonts w:ascii="Times New Roman" w:hAnsi="Times New Roman" w:cs="Times New Roman"/>
          <w:b/>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VI</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Zákon č. 326/2005 Z. z. o lesoch sa dopĺňa takto:</w:t>
      </w:r>
    </w:p>
    <w:p w:rsidR="001F192C" w:rsidRPr="00DA50DC" w:rsidP="001F192C">
      <w:pPr>
        <w:rPr>
          <w:rFonts w:ascii="Times New Roman" w:hAnsi="Times New Roman" w:cs="Times New Roman"/>
        </w:rPr>
      </w:pPr>
    </w:p>
    <w:p w:rsidR="001F192C" w:rsidRPr="00DA50DC" w:rsidP="001F192C">
      <w:pPr>
        <w:pStyle w:val="BodyTextIndent2"/>
        <w:spacing w:line="240" w:lineRule="auto"/>
        <w:ind w:left="0" w:hanging="357"/>
        <w:jc w:val="both"/>
        <w:rPr>
          <w:rFonts w:ascii="Times New Roman" w:hAnsi="Times New Roman" w:cs="Times New Roman"/>
        </w:rPr>
      </w:pPr>
      <w:r w:rsidRPr="00DA50DC">
        <w:rPr>
          <w:rFonts w:ascii="Times New Roman" w:hAnsi="Times New Roman" w:cs="Times New Roman"/>
        </w:rPr>
        <w:t xml:space="preserve">    </w:t>
        <w:tab/>
        <w:t xml:space="preserve">      V § 60 ods. 2 sa za písmeno h) vkladá nové písmeno i), ktoré znie:</w:t>
      </w:r>
    </w:p>
    <w:p w:rsidR="001F192C" w:rsidRPr="00DA50DC" w:rsidP="001F192C">
      <w:pPr>
        <w:tabs>
          <w:tab w:val="left" w:pos="360"/>
        </w:tabs>
        <w:spacing w:line="360" w:lineRule="auto"/>
        <w:ind w:left="720" w:hanging="720"/>
        <w:jc w:val="both"/>
        <w:rPr>
          <w:rFonts w:ascii="Times New Roman" w:hAnsi="Times New Roman" w:cs="Times New Roman"/>
        </w:rPr>
      </w:pPr>
      <w:r w:rsidRPr="00DA50DC">
        <w:rPr>
          <w:rFonts w:ascii="Times New Roman" w:hAnsi="Times New Roman" w:cs="Times New Roman"/>
        </w:rPr>
        <w:t xml:space="preserve">     „i) je dotknutým orgánom a dáva stanovisko z hľadiska ochrany pôdy v konaniach týkajúcich sa prevencie a nápravy environmentálnych škôd na lesných pozemkoch podľa osobitného predpisu,</w:t>
      </w:r>
      <w:r w:rsidRPr="00DA50DC">
        <w:rPr>
          <w:rFonts w:ascii="Times New Roman" w:hAnsi="Times New Roman" w:cs="Times New Roman"/>
          <w:vertAlign w:val="superscript"/>
        </w:rPr>
        <w:t>87a)</w:t>
      </w:r>
      <w:r w:rsidRPr="00DA50DC">
        <w:rPr>
          <w:rFonts w:ascii="Times New Roman" w:hAnsi="Times New Roman" w:cs="Times New Roman"/>
        </w:rPr>
        <w:t>“.</w:t>
      </w:r>
    </w:p>
    <w:p w:rsidR="001F192C" w:rsidRPr="00DA50DC" w:rsidP="001F192C">
      <w:pPr>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Doterajšie písmená i) až k) sa označujú ako písmená j) až l).</w:t>
      </w:r>
    </w:p>
    <w:p w:rsidR="001F192C" w:rsidRPr="00DA50DC" w:rsidP="001F192C">
      <w:pPr>
        <w:rPr>
          <w:rFonts w:ascii="Times New Roman" w:hAnsi="Times New Roman" w:cs="Times New Roman"/>
        </w:rPr>
      </w:pPr>
      <w:r w:rsidRPr="00DA50DC">
        <w:rPr>
          <w:rFonts w:ascii="Times New Roman" w:hAnsi="Times New Roman" w:cs="Times New Roman"/>
        </w:rPr>
        <w:t xml:space="preserve">     </w:t>
      </w:r>
    </w:p>
    <w:p w:rsidR="001F192C" w:rsidRPr="00DA50DC" w:rsidP="001F192C">
      <w:pPr>
        <w:spacing w:line="360" w:lineRule="auto"/>
        <w:rPr>
          <w:rFonts w:ascii="Times New Roman" w:hAnsi="Times New Roman" w:cs="Times New Roman"/>
        </w:rPr>
      </w:pPr>
      <w:r w:rsidRPr="00DA50DC">
        <w:rPr>
          <w:rFonts w:ascii="Times New Roman" w:hAnsi="Times New Roman" w:cs="Times New Roman"/>
        </w:rPr>
        <w:t xml:space="preserve">     Poznámka pod čiarou k odkazu 87a znie:</w:t>
      </w:r>
    </w:p>
    <w:p w:rsidR="001F192C" w:rsidRPr="00DA50DC" w:rsidP="001F192C">
      <w:pPr>
        <w:spacing w:line="360" w:lineRule="auto"/>
        <w:ind w:left="360"/>
        <w:jc w:val="both"/>
        <w:rPr>
          <w:rFonts w:ascii="Times New Roman" w:hAnsi="Times New Roman" w:cs="Times New Roman"/>
          <w:b/>
          <w:color w:val="FF0000"/>
        </w:rPr>
      </w:pPr>
      <w:r w:rsidRPr="00DA50DC">
        <w:rPr>
          <w:rFonts w:ascii="Times New Roman" w:hAnsi="Times New Roman" w:cs="Times New Roman"/>
        </w:rPr>
        <w:t xml:space="preserve">     „</w:t>
      </w:r>
      <w:r w:rsidRPr="00DA50DC">
        <w:rPr>
          <w:rFonts w:ascii="Times New Roman" w:hAnsi="Times New Roman" w:cs="Times New Roman"/>
          <w:vertAlign w:val="superscript"/>
        </w:rPr>
        <w:t xml:space="preserve">87a)  </w:t>
      </w:r>
      <w:r w:rsidRPr="00DA50DC">
        <w:rPr>
          <w:rFonts w:ascii="Times New Roman" w:hAnsi="Times New Roman" w:cs="Times New Roman"/>
          <w:sz w:val="20"/>
          <w:szCs w:val="20"/>
        </w:rPr>
        <w:t>Zákon č. .../2007 Z. z. o prevencii a náprave environmentálnych škôd a o zmene a doplnení niektorých zákonov.</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Čl. VII</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Zákon č. 126/ 2006 Z. z. o verejnom zdravotníctve a o zmene a doplnení niektorých zákonov sa dopĺňa takto:</w:t>
      </w:r>
    </w:p>
    <w:p w:rsidR="001F192C" w:rsidRPr="00DA50DC" w:rsidP="001F192C">
      <w:pPr>
        <w:numPr>
          <w:ilvl w:val="0"/>
          <w:numId w:val="45"/>
        </w:numPr>
        <w:tabs>
          <w:tab w:val="left" w:pos="1080"/>
        </w:tabs>
        <w:spacing w:line="360" w:lineRule="auto"/>
        <w:jc w:val="both"/>
        <w:rPr>
          <w:rFonts w:ascii="Times New Roman" w:hAnsi="Times New Roman" w:cs="Times New Roman"/>
        </w:rPr>
      </w:pPr>
      <w:r w:rsidRPr="00DA50DC">
        <w:rPr>
          <w:rFonts w:ascii="Times New Roman" w:hAnsi="Times New Roman" w:cs="Times New Roman"/>
        </w:rPr>
        <w:t>V poznámke pod čiarou k odkazu 14 sa na konci pripája táto veta: „Z</w:t>
      </w:r>
      <w:r w:rsidRPr="00DA50DC">
        <w:rPr>
          <w:rFonts w:ascii="Times New Roman" w:hAnsi="Times New Roman" w:cs="Times New Roman"/>
          <w:sz w:val="20"/>
          <w:szCs w:val="20"/>
        </w:rPr>
        <w:t>ákon č. .../2007 Z. z. o prevencii a náprave environmentálnych škôd a o zmene a doplnení niektorých zákonov.“.</w:t>
      </w:r>
    </w:p>
    <w:p w:rsidR="001F192C" w:rsidRPr="00DA50DC" w:rsidP="001F192C">
      <w:pPr>
        <w:spacing w:line="360" w:lineRule="auto"/>
        <w:jc w:val="both"/>
        <w:rPr>
          <w:rFonts w:ascii="Times New Roman" w:hAnsi="Times New Roman" w:cs="Times New Roman"/>
        </w:rPr>
      </w:pPr>
    </w:p>
    <w:p w:rsidR="001F192C" w:rsidRPr="00DA50DC" w:rsidP="001F192C">
      <w:pPr>
        <w:numPr>
          <w:ilvl w:val="0"/>
          <w:numId w:val="45"/>
        </w:numPr>
        <w:tabs>
          <w:tab w:val="left" w:pos="1080"/>
        </w:tabs>
        <w:spacing w:line="360" w:lineRule="auto"/>
        <w:jc w:val="both"/>
        <w:rPr>
          <w:rFonts w:ascii="Times New Roman" w:hAnsi="Times New Roman" w:cs="Times New Roman"/>
        </w:rPr>
      </w:pPr>
      <w:r w:rsidRPr="00DA50DC">
        <w:rPr>
          <w:rFonts w:ascii="Times New Roman" w:hAnsi="Times New Roman" w:cs="Times New Roman"/>
        </w:rPr>
        <w:t>V § 10 ods. 10 sa za slovo „povoľovaní“ vkladajú slová „a v konaniach podľa osobitného predpisu</w:t>
      </w:r>
      <w:r w:rsidRPr="00DA50DC">
        <w:rPr>
          <w:rFonts w:ascii="Times New Roman" w:hAnsi="Times New Roman" w:cs="Times New Roman"/>
          <w:vertAlign w:val="superscript"/>
        </w:rPr>
        <w:t>22a)</w:t>
      </w:r>
      <w:r w:rsidRPr="00DA50DC">
        <w:rPr>
          <w:rFonts w:ascii="Times New Roman" w:hAnsi="Times New Roman" w:cs="Times New Roman"/>
        </w:rPr>
        <w:t>“.</w:t>
      </w:r>
    </w:p>
    <w:p w:rsidR="001F192C" w:rsidRPr="00DA50DC" w:rsidP="001F192C">
      <w:pPr>
        <w:spacing w:line="360" w:lineRule="auto"/>
        <w:ind w:left="360"/>
        <w:jc w:val="both"/>
        <w:rPr>
          <w:rFonts w:ascii="Times New Roman" w:hAnsi="Times New Roman" w:cs="Times New Roman"/>
        </w:rPr>
      </w:pPr>
      <w:r w:rsidRPr="00DA50DC">
        <w:rPr>
          <w:rFonts w:ascii="Times New Roman" w:hAnsi="Times New Roman" w:cs="Times New Roman"/>
        </w:rPr>
        <w:t>Poznámka pod čiarou k odkazu 22a) znie:</w:t>
      </w: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vertAlign w:val="superscript"/>
        </w:rPr>
        <w:t xml:space="preserve">„22a) </w:t>
      </w:r>
      <w:r w:rsidRPr="00DA50DC">
        <w:rPr>
          <w:rFonts w:ascii="Times New Roman" w:hAnsi="Times New Roman" w:cs="Times New Roman"/>
        </w:rPr>
        <w:t>Z</w:t>
      </w:r>
      <w:r w:rsidRPr="00DA50DC">
        <w:rPr>
          <w:rFonts w:ascii="Times New Roman" w:hAnsi="Times New Roman" w:cs="Times New Roman"/>
          <w:sz w:val="20"/>
          <w:szCs w:val="20"/>
        </w:rPr>
        <w:t>ákon č. .../2007 Z. z. o prevencii a náprave environmentálnych škôd a o zmene a doplnení niektorých zákonov.“.</w:t>
      </w:r>
    </w:p>
    <w:p w:rsidR="001F192C" w:rsidRPr="00DA50DC" w:rsidP="001F192C">
      <w:pPr>
        <w:tabs>
          <w:tab w:val="left" w:pos="360"/>
        </w:tabs>
        <w:ind w:left="360" w:hanging="360"/>
        <w:jc w:val="both"/>
        <w:rPr>
          <w:rFonts w:ascii="Times New Roman" w:hAnsi="Times New Roman" w:cs="Times New Roman"/>
        </w:rPr>
      </w:pPr>
    </w:p>
    <w:p w:rsidR="001F192C" w:rsidRPr="00DA50DC" w:rsidP="001F192C">
      <w:pPr>
        <w:jc w:val="center"/>
        <w:rPr>
          <w:rFonts w:ascii="Times New Roman" w:hAnsi="Times New Roman" w:cs="Times New Roman"/>
          <w:b/>
        </w:rPr>
      </w:pPr>
      <w:r w:rsidRPr="00DA50DC">
        <w:rPr>
          <w:rFonts w:ascii="Times New Roman" w:hAnsi="Times New Roman" w:cs="Times New Roman"/>
          <w:b/>
        </w:rPr>
        <w:t>Čl. VIII</w:t>
      </w:r>
    </w:p>
    <w:p w:rsidR="001F192C" w:rsidRPr="00DA50DC" w:rsidP="001F192C">
      <w:pPr>
        <w:spacing w:line="360" w:lineRule="auto"/>
        <w:jc w:val="center"/>
        <w:rPr>
          <w:rFonts w:ascii="Times New Roman" w:hAnsi="Times New Roman" w:cs="Times New Roman"/>
        </w:rPr>
      </w:pPr>
    </w:p>
    <w:p w:rsidR="001F192C" w:rsidRPr="004F6A95" w:rsidP="001F192C">
      <w:pPr>
        <w:spacing w:line="360" w:lineRule="auto"/>
        <w:rPr>
          <w:rFonts w:ascii="Times New Roman" w:hAnsi="Times New Roman" w:cs="Times New Roman"/>
        </w:rPr>
      </w:pPr>
      <w:r w:rsidRPr="00DA50DC">
        <w:rPr>
          <w:rFonts w:ascii="Times New Roman" w:hAnsi="Times New Roman" w:cs="Times New Roman"/>
        </w:rPr>
        <w:tab/>
      </w:r>
      <w:r w:rsidRPr="004F6A95">
        <w:rPr>
          <w:rFonts w:ascii="Times New Roman" w:hAnsi="Times New Roman" w:cs="Times New Roman"/>
        </w:rPr>
        <w:t xml:space="preserve">Tento zákon nadobúda účinnosť 1. </w:t>
      </w:r>
      <w:r w:rsidR="002B2EDC">
        <w:rPr>
          <w:rFonts w:ascii="Times New Roman" w:hAnsi="Times New Roman" w:cs="Times New Roman"/>
        </w:rPr>
        <w:t>júla</w:t>
      </w:r>
      <w:r w:rsidRPr="004F6A95">
        <w:rPr>
          <w:rFonts w:ascii="Times New Roman" w:hAnsi="Times New Roman" w:cs="Times New Roman"/>
        </w:rPr>
        <w:t xml:space="preserve"> 2007 s výnimkou </w:t>
      </w:r>
      <w:r w:rsidRPr="004F6A95" w:rsidR="002B2EDC">
        <w:rPr>
          <w:rFonts w:ascii="Times New Roman" w:hAnsi="Times New Roman" w:cs="Times New Roman"/>
        </w:rPr>
        <w:t xml:space="preserve">čl. I § 13, ktorý nadobúda účinnosť 1. </w:t>
      </w:r>
      <w:r w:rsidR="00B31C86">
        <w:rPr>
          <w:rFonts w:ascii="Times New Roman" w:hAnsi="Times New Roman" w:cs="Times New Roman"/>
        </w:rPr>
        <w:t>júla 201</w:t>
      </w:r>
      <w:r w:rsidRPr="004F6A95" w:rsidR="002B2EDC">
        <w:rPr>
          <w:rFonts w:ascii="Times New Roman" w:hAnsi="Times New Roman" w:cs="Times New Roman"/>
        </w:rPr>
        <w:t>2</w:t>
      </w:r>
      <w:r w:rsidR="002B2EDC">
        <w:rPr>
          <w:rFonts w:ascii="Times New Roman" w:hAnsi="Times New Roman" w:cs="Times New Roman"/>
        </w:rPr>
        <w:t xml:space="preserve"> a </w:t>
      </w:r>
      <w:r w:rsidRPr="004F6A95">
        <w:rPr>
          <w:rFonts w:ascii="Times New Roman" w:hAnsi="Times New Roman" w:cs="Times New Roman"/>
        </w:rPr>
        <w:t>čl. I § 20, ktorý nadobúda účinnosť 1. januára 2008.</w:t>
      </w:r>
    </w:p>
    <w:p w:rsidR="001F192C" w:rsidRPr="00DA50DC" w:rsidP="001F192C">
      <w:pPr>
        <w:spacing w:line="360" w:lineRule="auto"/>
        <w:rPr>
          <w:rFonts w:ascii="Times New Roman" w:hAnsi="Times New Roman" w:cs="Times New Roman"/>
        </w:rPr>
      </w:pPr>
    </w:p>
    <w:p w:rsidR="001F192C" w:rsidRPr="00DA50DC" w:rsidP="001F192C">
      <w:pPr>
        <w:rPr>
          <w:rFonts w:ascii="Times New Roman" w:hAnsi="Times New Roman" w:cs="Times New Roman"/>
        </w:rPr>
      </w:pPr>
    </w:p>
    <w:p w:rsidR="001F192C" w:rsidRPr="00DA50DC" w:rsidP="001F192C">
      <w:pPr>
        <w:rPr>
          <w:rFonts w:ascii="Times New Roman" w:hAnsi="Times New Roman" w:cs="Times New Roman"/>
          <w:sz w:val="32"/>
          <w:szCs w:val="32"/>
        </w:rPr>
      </w:pPr>
    </w:p>
    <w:p w:rsidR="001F192C" w:rsidRPr="00DA50DC" w:rsidP="001F192C">
      <w:pPr>
        <w:rPr>
          <w:rFonts w:ascii="Times New Roman" w:hAnsi="Times New Roman" w:cs="Times New Roman"/>
          <w:sz w:val="32"/>
          <w:szCs w:val="32"/>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1</w:t>
      </w:r>
    </w:p>
    <w:p w:rsidR="001F192C" w:rsidRPr="00DA50DC" w:rsidP="001F192C">
      <w:pPr>
        <w:ind w:left="5940"/>
        <w:rPr>
          <w:rFonts w:ascii="Times New Roman" w:hAnsi="Times New Roman" w:cs="Times New Roman"/>
        </w:rPr>
      </w:pPr>
      <w:r w:rsidRPr="00DA50DC">
        <w:rPr>
          <w:rFonts w:ascii="Times New Roman" w:hAnsi="Times New Roman" w:cs="Times New Roman"/>
        </w:rPr>
        <w:t>k zákonu č. .../2007 Z. z.</w:t>
      </w:r>
    </w:p>
    <w:p w:rsidR="001F192C" w:rsidRPr="00DA50DC" w:rsidP="001F192C">
      <w:pPr>
        <w:spacing w:line="360" w:lineRule="auto"/>
        <w:rPr>
          <w:rFonts w:ascii="Times New Roman" w:hAnsi="Times New Roman" w:cs="Times New Roman"/>
        </w:rPr>
      </w:pPr>
    </w:p>
    <w:p w:rsidR="001F192C" w:rsidRPr="00DA50DC" w:rsidP="001F192C">
      <w:pPr>
        <w:ind w:left="6118"/>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 xml:space="preserve">Kritériá závažnosti nepriaznivých účinkov na chránených </w:t>
      </w:r>
      <w:r w:rsidRPr="002813C4">
        <w:rPr>
          <w:rFonts w:ascii="Times New Roman" w:hAnsi="Times New Roman" w:cs="Times New Roman"/>
          <w:b/>
        </w:rPr>
        <w:t>druhoch a chránených</w:t>
      </w:r>
      <w:r>
        <w:rPr>
          <w:rFonts w:ascii="Times New Roman" w:hAnsi="Times New Roman" w:cs="Times New Roman"/>
        </w:rPr>
        <w:t xml:space="preserve"> </w:t>
      </w:r>
      <w:r w:rsidRPr="00DA50DC">
        <w:rPr>
          <w:rFonts w:ascii="Times New Roman" w:hAnsi="Times New Roman" w:cs="Times New Roman"/>
          <w:b/>
        </w:rPr>
        <w:t>biotopoch  podľa  § 2 ods. 1 písm. a) bod 1 a ods. 3</w:t>
      </w:r>
    </w:p>
    <w:p w:rsidR="001F192C" w:rsidRPr="00DA50DC" w:rsidP="001F192C">
      <w:pPr>
        <w:spacing w:line="360" w:lineRule="auto"/>
        <w:jc w:val="center"/>
        <w:rPr>
          <w:rFonts w:ascii="Times New Roman" w:hAnsi="Times New Roman" w:cs="Times New Roman"/>
          <w:b/>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ab/>
        <w:t>Pri posudzovaní závažnosti akejkoľvek škody, ktorá má nepriaznivé účinky na dosahovanie alebo udržiavanie priaznivého stavu chránený</w:t>
      </w:r>
      <w:r>
        <w:rPr>
          <w:rFonts w:ascii="Times New Roman" w:hAnsi="Times New Roman" w:cs="Times New Roman"/>
        </w:rPr>
        <w:t xml:space="preserve">ch </w:t>
      </w:r>
      <w:r w:rsidRPr="00DA50DC">
        <w:rPr>
          <w:rFonts w:ascii="Times New Roman" w:hAnsi="Times New Roman" w:cs="Times New Roman"/>
        </w:rPr>
        <w:t xml:space="preserve">biotopov alebo chránených druhov, sa vychádza zo stavu ich ochrany v čase vzniku škody a s prihliadnutím na ich funkcie spočívajúce v poskytovaní nimi vytváraných pozitívnych možností, ako aj na schopnosť ich prirodzenej obnovy. </w:t>
      </w:r>
    </w:p>
    <w:p w:rsidR="001F192C" w:rsidRPr="00DA50DC" w:rsidP="001F192C">
      <w:pPr>
        <w:spacing w:line="360" w:lineRule="auto"/>
        <w:ind w:firstLine="360"/>
        <w:jc w:val="both"/>
        <w:rPr>
          <w:rFonts w:ascii="Times New Roman" w:hAnsi="Times New Roman" w:cs="Times New Roman"/>
        </w:rPr>
      </w:pPr>
      <w:r w:rsidRPr="00DA50DC">
        <w:rPr>
          <w:rFonts w:ascii="Times New Roman" w:hAnsi="Times New Roman" w:cs="Times New Roman"/>
        </w:rPr>
        <w:t>Závažné nepriaznivé zmeny základného stavu sa určujú podľa možnosti merateľnými údajmi, ako sú napríklad</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počet jedincov chráneného druhu; ich hustota alebo rozloha územia ich výskytu,</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úloha konkrétnych jedincov alebo poškodeného územia vo vzťahu k ochrane chráneného druhu alebo </w:t>
      </w:r>
      <w:r>
        <w:rPr>
          <w:rFonts w:ascii="Times New Roman" w:hAnsi="Times New Roman" w:cs="Times New Roman"/>
        </w:rPr>
        <w:t xml:space="preserve">chráneného </w:t>
      </w:r>
      <w:r w:rsidRPr="00DA50DC">
        <w:rPr>
          <w:rFonts w:ascii="Times New Roman" w:hAnsi="Times New Roman" w:cs="Times New Roman"/>
        </w:rPr>
        <w:t>biotopu, vzácnosť výskytu chráneného druhu alebo chránen</w:t>
      </w:r>
      <w:r>
        <w:rPr>
          <w:rFonts w:ascii="Times New Roman" w:hAnsi="Times New Roman" w:cs="Times New Roman"/>
        </w:rPr>
        <w:t xml:space="preserve">ého </w:t>
      </w:r>
      <w:r w:rsidRPr="00DA50DC">
        <w:rPr>
          <w:rFonts w:ascii="Times New Roman" w:hAnsi="Times New Roman" w:cs="Times New Roman"/>
        </w:rPr>
        <w:t>biotopu (posudzované na miestnej regionálnej alebo vyššej úrovni vrátane úrovne Európskeho spoločenstva),</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rozmnožovacia schopnosť chráneného druhu (podľa dynamiky špecifickej pre konkrétny druh alebo konkrétnu populáciu) a jeho životaschopnosť alebo schopnosť prirodzenej obnovy </w:t>
      </w:r>
      <w:r>
        <w:rPr>
          <w:rFonts w:ascii="Times New Roman" w:hAnsi="Times New Roman" w:cs="Times New Roman"/>
        </w:rPr>
        <w:t xml:space="preserve">chráneného </w:t>
      </w:r>
      <w:r w:rsidRPr="00DA50DC">
        <w:rPr>
          <w:rFonts w:ascii="Times New Roman" w:hAnsi="Times New Roman" w:cs="Times New Roman"/>
        </w:rPr>
        <w:t>biotopu (podľa dynamiky špecifickej pre jeho charakteristické chránené druhy alebo ich populácie),</w:t>
      </w:r>
    </w:p>
    <w:p w:rsidR="001F192C" w:rsidRPr="00DA50DC" w:rsidP="001F192C">
      <w:pPr>
        <w:numPr>
          <w:ilvl w:val="0"/>
          <w:numId w:val="40"/>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schopnosť chráneného druhu alebo chránen</w:t>
      </w:r>
      <w:r>
        <w:rPr>
          <w:rFonts w:ascii="Times New Roman" w:hAnsi="Times New Roman" w:cs="Times New Roman"/>
        </w:rPr>
        <w:t xml:space="preserve">ého </w:t>
      </w:r>
      <w:r w:rsidRPr="00DA50DC">
        <w:rPr>
          <w:rFonts w:ascii="Times New Roman" w:hAnsi="Times New Roman" w:cs="Times New Roman"/>
        </w:rPr>
        <w:t>biotopu potom, ako došlo k jeho poškodeniu, zotaviť sa v krátkom čase bez akéhokoľvek iného zásahu, s výnimkou opatrení na zvýšenú ochranu, a to iba v dôsledku jeho vlastnej dynamiky, do stavu, ktorý možno považovať za rovnocenný alebo lepší, ako bol základný stav.</w:t>
      </w:r>
    </w:p>
    <w:p w:rsidR="001F192C" w:rsidRPr="00DA50DC" w:rsidP="001F192C">
      <w:pPr>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Škoda s preukázanými účinkami na zdravie sa musí klasifikovať ako závažná škoda.</w:t>
      </w:r>
    </w:p>
    <w:p w:rsidR="001F192C" w:rsidRPr="00DA50DC" w:rsidP="001F192C">
      <w:pPr>
        <w:ind w:firstLine="708"/>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Ako závažnú škodu možno klasifikovať aj tieto škody:</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 xml:space="preserve">nepriaznivé odchýlky, ktoré sú menšie ako prirodzená fluktuácia chráneného druhu alebo </w:t>
      </w:r>
      <w:r>
        <w:rPr>
          <w:rFonts w:ascii="Times New Roman" w:hAnsi="Times New Roman" w:cs="Times New Roman"/>
        </w:rPr>
        <w:t xml:space="preserve">chráneného </w:t>
      </w:r>
      <w:r w:rsidRPr="00DA50DC">
        <w:rPr>
          <w:rFonts w:ascii="Times New Roman" w:hAnsi="Times New Roman" w:cs="Times New Roman"/>
        </w:rPr>
        <w:t>biotopu považovaná za normálnu,</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nepriaznivé odchýlky spôsobené prirodzenými príčinami alebo vyplývajúce zo zásahov súvisiacich so zabezpečením starostlivosti o lokalitu, ako sú definované v záznamoch o</w:t>
      </w:r>
      <w:r>
        <w:rPr>
          <w:rFonts w:ascii="Times New Roman" w:hAnsi="Times New Roman" w:cs="Times New Roman"/>
        </w:rPr>
        <w:t xml:space="preserve"> chránených </w:t>
      </w:r>
      <w:r w:rsidRPr="00DA50DC">
        <w:rPr>
          <w:rFonts w:ascii="Times New Roman" w:hAnsi="Times New Roman" w:cs="Times New Roman"/>
        </w:rPr>
        <w:t>biotopoch alebo v cieľovej dokumentácii alebo ktoré boli predtým vykonané ich vlastníkmi alebo správcami,</w:t>
      </w:r>
    </w:p>
    <w:p w:rsidR="001F192C" w:rsidRPr="00DA50DC" w:rsidP="001F192C">
      <w:pPr>
        <w:numPr>
          <w:ilvl w:val="0"/>
          <w:numId w:val="41"/>
        </w:numPr>
        <w:tabs>
          <w:tab w:val="left" w:pos="360"/>
          <w:tab w:val="clear" w:pos="1440"/>
        </w:tabs>
        <w:spacing w:line="360" w:lineRule="auto"/>
        <w:ind w:left="360"/>
        <w:jc w:val="both"/>
        <w:rPr>
          <w:rFonts w:ascii="Times New Roman" w:hAnsi="Times New Roman" w:cs="Times New Roman"/>
        </w:rPr>
      </w:pPr>
      <w:r w:rsidRPr="00DA50DC">
        <w:rPr>
          <w:rFonts w:ascii="Times New Roman" w:hAnsi="Times New Roman" w:cs="Times New Roman"/>
        </w:rPr>
        <w:t>škoda na chránených druhoch alebo chránený</w:t>
      </w:r>
      <w:r>
        <w:rPr>
          <w:rFonts w:ascii="Times New Roman" w:hAnsi="Times New Roman" w:cs="Times New Roman"/>
        </w:rPr>
        <w:t xml:space="preserve">ch </w:t>
      </w:r>
      <w:r w:rsidRPr="00DA50DC">
        <w:rPr>
          <w:rFonts w:ascii="Times New Roman" w:hAnsi="Times New Roman" w:cs="Times New Roman"/>
        </w:rPr>
        <w:t xml:space="preserve">biotopoch, pri ktorých sa preukáže, že sa zotavia v krátkom čase bez potreby iného zásahu do takého stavu, ktorý má výhradne pôsobením dynamiky chráneného druhu alebo </w:t>
      </w:r>
      <w:r>
        <w:rPr>
          <w:rFonts w:ascii="Times New Roman" w:hAnsi="Times New Roman" w:cs="Times New Roman"/>
        </w:rPr>
        <w:t xml:space="preserve">chráneného </w:t>
      </w:r>
      <w:r w:rsidRPr="00DA50DC">
        <w:rPr>
          <w:rFonts w:ascii="Times New Roman" w:hAnsi="Times New Roman" w:cs="Times New Roman"/>
        </w:rPr>
        <w:t>biotopu za následok stav, ktorý sa považuje za rovnocenný alebo lepší ako bol základný stav.</w:t>
      </w: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RPr="00DA50D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spacing w:line="360" w:lineRule="auto"/>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2</w:t>
      </w:r>
    </w:p>
    <w:p w:rsidR="001F192C" w:rsidRPr="00DA50DC" w:rsidP="001F192C">
      <w:pPr>
        <w:ind w:left="5940"/>
        <w:rPr>
          <w:rFonts w:ascii="Times New Roman" w:hAnsi="Times New Roman" w:cs="Times New Roman"/>
        </w:rPr>
      </w:pPr>
      <w:r w:rsidRPr="00DA50DC">
        <w:rPr>
          <w:rFonts w:ascii="Times New Roman" w:hAnsi="Times New Roman" w:cs="Times New Roman"/>
        </w:rPr>
        <w:t>k zákonu č. .../2007 Z. z.</w:t>
      </w:r>
    </w:p>
    <w:p w:rsidR="001F192C" w:rsidRPr="00DA50DC" w:rsidP="001F192C">
      <w:pPr>
        <w:jc w:val="both"/>
        <w:rPr>
          <w:rFonts w:ascii="Times New Roman" w:hAnsi="Times New Roman" w:cs="Times New Roman"/>
        </w:rPr>
      </w:pPr>
    </w:p>
    <w:p w:rsidR="001F192C" w:rsidRPr="00DA50DC" w:rsidP="001F192C">
      <w:pPr>
        <w:jc w:val="both"/>
        <w:rPr>
          <w:rFonts w:ascii="Times New Roman" w:hAnsi="Times New Roman" w:cs="Times New Roman"/>
          <w:b/>
        </w:rPr>
      </w:pPr>
      <w:r w:rsidRPr="00DA50DC">
        <w:rPr>
          <w:rFonts w:ascii="Times New Roman" w:hAnsi="Times New Roman" w:cs="Times New Roman"/>
          <w:b/>
        </w:rPr>
        <w:t xml:space="preserve">Obsah správy predkladanej Európskej komisii o uplatňovaní tohto zákona  </w:t>
      </w:r>
    </w:p>
    <w:p w:rsidR="001F192C" w:rsidRPr="00DA50DC" w:rsidP="001F192C">
      <w:pPr>
        <w:jc w:val="both"/>
        <w:rPr>
          <w:rFonts w:ascii="Times New Roman" w:hAnsi="Times New Roman" w:cs="Times New Roman"/>
        </w:rPr>
      </w:pPr>
    </w:p>
    <w:p w:rsidR="001F192C" w:rsidRPr="00DA50DC" w:rsidP="001F192C">
      <w:pPr>
        <w:spacing w:line="360" w:lineRule="auto"/>
        <w:ind w:firstLine="708"/>
        <w:jc w:val="both"/>
        <w:rPr>
          <w:rFonts w:ascii="Times New Roman" w:hAnsi="Times New Roman" w:cs="Times New Roman"/>
        </w:rPr>
      </w:pPr>
      <w:r w:rsidRPr="00DA50DC">
        <w:rPr>
          <w:rFonts w:ascii="Times New Roman" w:hAnsi="Times New Roman" w:cs="Times New Roman"/>
        </w:rPr>
        <w:t>Správa zahŕňa zoznam konkrétnych prípadov environmentálnych škôd a konkrétnych prípadov zodpovednosti s nasledujúcimi informáciami a údajmi pri každom konkrétnom prípade:</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1. Typ environmentálnej škody, dátum vzniku a zistenia environmentálnej škody, dátum, kedy sa začalo konanie podľa tohto zákona.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color w:val="FF0000"/>
          <w:vertAlign w:val="superscript"/>
        </w:rPr>
      </w:pPr>
      <w:r w:rsidRPr="00DA50DC">
        <w:rPr>
          <w:rFonts w:ascii="Times New Roman" w:hAnsi="Times New Roman" w:cs="Times New Roman"/>
        </w:rPr>
        <w:t>2. Kód prevažujúcej činnosti.</w:t>
      </w:r>
      <w:r w:rsidRPr="00DA50DC">
        <w:rPr>
          <w:rFonts w:ascii="Times New Roman" w:hAnsi="Times New Roman" w:cs="Times New Roman"/>
          <w:vertAlign w:val="superscript"/>
        </w:rPr>
        <w:t>1)</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3. Informácie či účastníci konania využili opravné prostriedky; označia sa účastníci konania a výsledok konania.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4. Výsledný stav po vykonaní nápravných opatrení.</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5. Dátum ukončenia konania.</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 Ďalšie informácie, ktoré sa považujú za potrebné z hľadiska správneho uplatňovania tohto zákona, ako sú napríklad:</w:t>
      </w:r>
    </w:p>
    <w:p w:rsidR="001F192C" w:rsidRPr="00DA50DC" w:rsidP="001F192C">
      <w:pPr>
        <w:spacing w:line="360" w:lineRule="auto"/>
        <w:jc w:val="both"/>
        <w:rPr>
          <w:rFonts w:ascii="Times New Roman" w:hAnsi="Times New Roman" w:cs="Times New Roman"/>
        </w:rPr>
      </w:pPr>
    </w:p>
    <w:p w:rsidR="001F192C" w:rsidRPr="00DA50DC" w:rsidP="001F192C">
      <w:pPr>
        <w:tabs>
          <w:tab w:val="left" w:pos="3960"/>
        </w:tabs>
        <w:spacing w:line="360" w:lineRule="auto"/>
        <w:ind w:firstLine="708"/>
        <w:jc w:val="both"/>
        <w:rPr>
          <w:rFonts w:ascii="Times New Roman" w:hAnsi="Times New Roman" w:cs="Times New Roman"/>
        </w:rPr>
      </w:pPr>
      <w:r w:rsidRPr="00DA50DC">
        <w:rPr>
          <w:rFonts w:ascii="Times New Roman" w:hAnsi="Times New Roman" w:cs="Times New Roman"/>
        </w:rPr>
        <w:t>6.1. Náklady, vynaložené na nápravné a preventívne opatrenia.</w:t>
      </w:r>
    </w:p>
    <w:p w:rsidR="001F192C" w:rsidRPr="00DA50DC" w:rsidP="001F192C">
      <w:pPr>
        <w:tabs>
          <w:tab w:val="left" w:pos="3960"/>
        </w:tabs>
        <w:spacing w:line="360" w:lineRule="auto"/>
        <w:jc w:val="both"/>
        <w:rPr>
          <w:rFonts w:ascii="Times New Roman" w:hAnsi="Times New Roman" w:cs="Times New Roman"/>
        </w:rPr>
      </w:pPr>
    </w:p>
    <w:p w:rsidR="001F192C" w:rsidRPr="00DA50DC" w:rsidP="001F192C">
      <w:pPr>
        <w:tabs>
          <w:tab w:val="left" w:pos="3960"/>
        </w:tabs>
        <w:spacing w:line="360" w:lineRule="auto"/>
        <w:ind w:left="1980" w:hanging="564"/>
        <w:jc w:val="both"/>
        <w:rPr>
          <w:rFonts w:ascii="Times New Roman" w:hAnsi="Times New Roman" w:cs="Times New Roman"/>
        </w:rPr>
      </w:pPr>
      <w:r w:rsidRPr="00DA50DC">
        <w:rPr>
          <w:rFonts w:ascii="Times New Roman" w:hAnsi="Times New Roman" w:cs="Times New Roman"/>
        </w:rPr>
        <w:t>6.1.1 priamo osobami zodpovednými  za náhradu nákladov podľa ustanovení zákona,</w:t>
      </w:r>
    </w:p>
    <w:p w:rsidR="001F192C" w:rsidRPr="00DA50DC" w:rsidP="001F192C">
      <w:pPr>
        <w:tabs>
          <w:tab w:val="left" w:pos="3960"/>
        </w:tabs>
        <w:spacing w:line="360" w:lineRule="auto"/>
        <w:jc w:val="both"/>
        <w:rPr>
          <w:rFonts w:ascii="Times New Roman" w:hAnsi="Times New Roman" w:cs="Times New Roman"/>
        </w:rPr>
      </w:pPr>
    </w:p>
    <w:p w:rsidR="001F192C" w:rsidRPr="00DA50DC" w:rsidP="001F192C">
      <w:pPr>
        <w:tabs>
          <w:tab w:val="left" w:pos="3960"/>
        </w:tabs>
        <w:spacing w:line="360" w:lineRule="auto"/>
        <w:ind w:left="708" w:firstLine="708"/>
        <w:jc w:val="both"/>
        <w:rPr>
          <w:rFonts w:ascii="Times New Roman" w:hAnsi="Times New Roman" w:cs="Times New Roman"/>
        </w:rPr>
      </w:pPr>
      <w:r w:rsidRPr="00DA50DC">
        <w:rPr>
          <w:rFonts w:ascii="Times New Roman" w:hAnsi="Times New Roman" w:cs="Times New Roman"/>
        </w:rPr>
        <w:t>6.1.2. získané dodatočne od osôb zodpovedných  za náhradu nákladov,</w:t>
      </w:r>
    </w:p>
    <w:p w:rsidR="001F192C" w:rsidRPr="00DA50DC" w:rsidP="001F192C">
      <w:pPr>
        <w:tabs>
          <w:tab w:val="left" w:pos="3960"/>
        </w:tabs>
        <w:spacing w:line="360" w:lineRule="auto"/>
        <w:jc w:val="both"/>
        <w:rPr>
          <w:rFonts w:ascii="Times New Roman" w:hAnsi="Times New Roman" w:cs="Times New Roman"/>
        </w:rPr>
      </w:pPr>
      <w:r w:rsidRPr="00DA50DC">
        <w:rPr>
          <w:rFonts w:ascii="Times New Roman" w:hAnsi="Times New Roman" w:cs="Times New Roman"/>
        </w:rPr>
        <w:t xml:space="preserve"> </w:t>
      </w:r>
    </w:p>
    <w:p w:rsidR="001F192C" w:rsidRPr="00DA50DC" w:rsidP="001F192C">
      <w:pPr>
        <w:tabs>
          <w:tab w:val="left" w:pos="3960"/>
        </w:tabs>
        <w:spacing w:line="360" w:lineRule="auto"/>
        <w:ind w:left="1980" w:hanging="564"/>
        <w:jc w:val="both"/>
        <w:rPr>
          <w:rFonts w:ascii="Times New Roman" w:hAnsi="Times New Roman" w:cs="Times New Roman"/>
        </w:rPr>
      </w:pPr>
      <w:r w:rsidRPr="00DA50DC">
        <w:rPr>
          <w:rFonts w:ascii="Times New Roman" w:hAnsi="Times New Roman" w:cs="Times New Roman"/>
        </w:rPr>
        <w:t>6.1.3. nezískané dodatočne od osôb, zodpovedných  za náhradu nákladov;  zároveň sa uvedú dôvody, prečo tieto náklady neboli získané späť.</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6.2. Výsledky opatrení na podporu a realizáciu nástrojov finančného krytia zodpovednosti za environmentálnu škodu.</w:t>
      </w: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r w:rsidRPr="00DA50DC">
        <w:rPr>
          <w:rFonts w:ascii="Times New Roman" w:hAnsi="Times New Roman" w:cs="Times New Roman"/>
        </w:rPr>
        <w:t>6. 3. Posúdenie dodatočných administratívnych nákladov, ktoré každý rok vzniknú orgánom verejnej správy pri zriaďovaní a prevádzke administratívnych štruktúr potrebných na vykonávanie ustanovení tohto zákona.</w:t>
      </w:r>
    </w:p>
    <w:p w:rsidR="001F192C" w:rsidRPr="00DA50DC" w:rsidP="001F192C">
      <w:pPr>
        <w:jc w:val="both"/>
        <w:rPr>
          <w:rFonts w:ascii="Times New Roman" w:hAnsi="Times New Roman" w:cs="Times New Roman"/>
        </w:rPr>
      </w:pPr>
    </w:p>
    <w:p w:rsidR="001F192C" w:rsidRPr="00DA50DC" w:rsidP="001F192C">
      <w:pPr>
        <w:spacing w:line="360" w:lineRule="auto"/>
        <w:jc w:val="both"/>
        <w:rPr>
          <w:rFonts w:ascii="Times New Roman" w:hAnsi="Times New Roman" w:cs="Times New Roman"/>
        </w:rPr>
      </w:pPr>
    </w:p>
    <w:p w:rsidR="001F192C" w:rsidRPr="00DA50DC" w:rsidP="001F192C">
      <w:pPr>
        <w:spacing w:line="360" w:lineRule="auto"/>
        <w:jc w:val="center"/>
        <w:rPr>
          <w:rFonts w:ascii="Times New Roman" w:hAnsi="Times New Roman" w:cs="Times New Roman"/>
        </w:rPr>
      </w:pPr>
      <w:r>
        <w:rPr>
          <w:rFonts w:ascii="Times New Roman" w:hAnsi="Times New Roman" w:cs="Times New Roman"/>
          <w:noProof/>
        </w:rPr>
        <w:pict>
          <v:line id="_x0000_s1025" style="position:absolute;z-index:251658240" from="0,13.85pt" to="113.4pt,13.85pt"/>
        </w:pict>
      </w:r>
      <w:r w:rsidRPr="00DA50DC">
        <w:rPr>
          <w:rFonts w:ascii="Times New Roman" w:hAnsi="Times New Roman" w:cs="Times New Roman"/>
        </w:rPr>
        <w:t xml:space="preserve">                                              </w:t>
      </w:r>
    </w:p>
    <w:p w:rsidR="001F192C" w:rsidRPr="00DA50DC" w:rsidP="001F192C">
      <w:pPr>
        <w:jc w:val="both"/>
        <w:rPr>
          <w:rFonts w:ascii="Times New Roman" w:hAnsi="Times New Roman" w:cs="Times New Roman"/>
          <w:sz w:val="20"/>
          <w:szCs w:val="20"/>
        </w:rPr>
      </w:pPr>
      <w:r w:rsidRPr="00DA50DC">
        <w:rPr>
          <w:rFonts w:ascii="Times New Roman" w:hAnsi="Times New Roman" w:cs="Times New Roman"/>
          <w:sz w:val="20"/>
          <w:szCs w:val="20"/>
        </w:rPr>
        <w:t>1) Vyhláška Štatistického úradu Slovenskej republiky č. 552/2002 Z. z., ktorou sa vydáva štatistická odvetvová klasifikácia ekonomických činností.</w:t>
      </w: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P="001F192C">
      <w:pPr>
        <w:ind w:left="5940"/>
        <w:rPr>
          <w:rFonts w:ascii="Times New Roman" w:hAnsi="Times New Roman" w:cs="Times New Roman"/>
        </w:rPr>
      </w:pPr>
    </w:p>
    <w:p w:rsidR="001F192C" w:rsidRPr="00DA50DC" w:rsidP="001F192C">
      <w:pPr>
        <w:ind w:left="5940"/>
        <w:rPr>
          <w:rFonts w:ascii="Times New Roman" w:hAnsi="Times New Roman" w:cs="Times New Roman"/>
        </w:rPr>
      </w:pPr>
    </w:p>
    <w:p w:rsidR="001F192C" w:rsidRPr="00DA50DC" w:rsidP="001F192C">
      <w:pPr>
        <w:ind w:left="5940"/>
        <w:rPr>
          <w:rFonts w:ascii="Times New Roman" w:hAnsi="Times New Roman" w:cs="Times New Roman"/>
          <w:strike/>
        </w:rPr>
      </w:pPr>
      <w:r w:rsidRPr="00DA50DC">
        <w:rPr>
          <w:rFonts w:ascii="Times New Roman" w:hAnsi="Times New Roman" w:cs="Times New Roman"/>
        </w:rPr>
        <w:t>Príloha č. 3</w:t>
      </w:r>
    </w:p>
    <w:p w:rsidR="001F192C" w:rsidRPr="00DA50DC" w:rsidP="001F192C">
      <w:pPr>
        <w:ind w:left="5940"/>
        <w:rPr>
          <w:rFonts w:ascii="Times New Roman" w:hAnsi="Times New Roman" w:cs="Times New Roman"/>
          <w:color w:val="FF0000"/>
        </w:rPr>
      </w:pPr>
      <w:r w:rsidRPr="00DA50DC">
        <w:rPr>
          <w:rFonts w:ascii="Times New Roman" w:hAnsi="Times New Roman" w:cs="Times New Roman"/>
        </w:rPr>
        <w:t>k zákonu č. .../2007 Z. z.</w:t>
      </w:r>
    </w:p>
    <w:p w:rsidR="001F192C" w:rsidRPr="00DA50DC" w:rsidP="001F192C">
      <w:pPr>
        <w:spacing w:line="360" w:lineRule="auto"/>
        <w:rPr>
          <w:rFonts w:ascii="Times New Roman" w:hAnsi="Times New Roman" w:cs="Times New Roman"/>
        </w:rPr>
      </w:pPr>
    </w:p>
    <w:p w:rsidR="001F192C" w:rsidRPr="00DA50DC" w:rsidP="001F192C">
      <w:pPr>
        <w:rPr>
          <w:rFonts w:ascii="Times New Roman" w:hAnsi="Times New Roman" w:cs="Times New Roman"/>
        </w:rPr>
      </w:pP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Zoznam preberaných právnych aktov</w:t>
      </w:r>
    </w:p>
    <w:p w:rsidR="001F192C" w:rsidRPr="00DA50DC" w:rsidP="001F192C">
      <w:pPr>
        <w:spacing w:line="360" w:lineRule="auto"/>
        <w:jc w:val="center"/>
        <w:rPr>
          <w:rFonts w:ascii="Times New Roman" w:hAnsi="Times New Roman" w:cs="Times New Roman"/>
          <w:b/>
        </w:rPr>
      </w:pPr>
      <w:r w:rsidRPr="00DA50DC">
        <w:rPr>
          <w:rFonts w:ascii="Times New Roman" w:hAnsi="Times New Roman" w:cs="Times New Roman"/>
          <w:b/>
        </w:rPr>
        <w:t>Európskych spoločenstiev a Európskej únie</w:t>
      </w:r>
    </w:p>
    <w:p w:rsidR="001F192C" w:rsidRPr="00DA50DC" w:rsidP="001F192C">
      <w:pPr>
        <w:spacing w:line="360" w:lineRule="auto"/>
        <w:rPr>
          <w:rFonts w:ascii="Times New Roman" w:hAnsi="Times New Roman" w:cs="Times New Roman"/>
          <w:b/>
          <w:u w:val="single"/>
        </w:rPr>
      </w:pPr>
    </w:p>
    <w:p w:rsidR="001F192C" w:rsidRPr="002F4DED" w:rsidP="001F192C">
      <w:pPr>
        <w:spacing w:line="360" w:lineRule="auto"/>
        <w:jc w:val="both"/>
        <w:rPr>
          <w:rFonts w:ascii="Times New Roman" w:hAnsi="Times New Roman" w:cs="Times New Roman"/>
        </w:rPr>
      </w:pPr>
      <w:r w:rsidRPr="00DA50DC">
        <w:rPr>
          <w:rFonts w:ascii="Times New Roman" w:hAnsi="Times New Roman" w:cs="Times New Roman"/>
        </w:rPr>
        <w:tab/>
        <w:t>Smernica Európskeho parlamentu a  Rady 2004/35/ES z 21. apríla 2004 o  environmentálnej  zodpovednosti pri  prevencii  a  náprave  environmentálnych  škôd  (Mimoriadne vydanie Ú. V. EÚ, 15/zv. 8.).</w:t>
      </w:r>
    </w:p>
    <w:p w:rsidR="001F192C" w:rsidP="001F192C">
      <w:pPr>
        <w:spacing w:line="360" w:lineRule="auto"/>
        <w:jc w:val="both"/>
        <w:rPr>
          <w:rFonts w:ascii="Times New Roman" w:hAnsi="Times New Roman" w:cs="Times New Roman"/>
        </w:rPr>
      </w:pPr>
    </w:p>
    <w:p w:rsidR="001F192C" w:rsidP="001F192C">
      <w:pPr>
        <w:spacing w:line="360" w:lineRule="auto"/>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rPr>
          <w:rFonts w:ascii="Times New Roman" w:hAnsi="Times New Roman" w:cs="Times New Roman"/>
        </w:rPr>
      </w:pPr>
    </w:p>
    <w:p w:rsidR="001F192C" w:rsidP="001F192C">
      <w:pPr>
        <w:tabs>
          <w:tab w:val="left" w:pos="720"/>
        </w:tabs>
        <w:spacing w:line="360" w:lineRule="auto"/>
        <w:jc w:val="both"/>
        <w:rPr>
          <w:rFonts w:ascii="Times New Roman" w:hAnsi="Times New Roman" w:cs="Times New Roman"/>
        </w:rPr>
      </w:pPr>
    </w:p>
    <w:p w:rsidR="00534DB3">
      <w:pPr>
        <w:rPr>
          <w:rFonts w:ascii="Times New Roman" w:hAnsi="Times New Roman" w:cs="Times New Roman"/>
        </w:rPr>
      </w:pPr>
    </w:p>
    <w:sectPr>
      <w:footerReference w:type="even" r:id="rId6"/>
      <w:footerReference w:type="default" r:id="rId7"/>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48" w:rsidP="007057C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6134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48" w:rsidP="007057C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31C86">
      <w:rPr>
        <w:rStyle w:val="PageNumber"/>
        <w:rFonts w:ascii="Times New Roman" w:hAnsi="Times New Roman" w:cs="Times New Roman"/>
        <w:noProof/>
      </w:rPr>
      <w:t>39</w:t>
    </w:r>
    <w:r>
      <w:rPr>
        <w:rStyle w:val="PageNumber"/>
        <w:rFonts w:ascii="Times New Roman" w:hAnsi="Times New Roman" w:cs="Times New Roman"/>
      </w:rPr>
      <w:fldChar w:fldCharType="end"/>
    </w:r>
  </w:p>
  <w:p w:rsidR="00C6134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01">
      <w:pPr>
        <w:rPr>
          <w:rFonts w:ascii="Times New Roman" w:hAnsi="Times New Roman" w:cs="Times New Roman"/>
        </w:rPr>
      </w:pPr>
      <w:r>
        <w:rPr>
          <w:rFonts w:ascii="Times New Roman" w:hAnsi="Times New Roman" w:cs="Times New Roman"/>
        </w:rPr>
        <w:separator/>
      </w:r>
    </w:p>
  </w:footnote>
  <w:footnote w:type="continuationSeparator" w:id="1">
    <w:p w:rsidR="00874001">
      <w:pPr>
        <w:rPr>
          <w:rFonts w:ascii="Times New Roman" w:hAnsi="Times New Roman" w:cs="Times New Roman"/>
        </w:rPr>
      </w:pPr>
      <w:r>
        <w:rPr>
          <w:rFonts w:ascii="Times New Roman" w:hAnsi="Times New Roman" w:cs="Times New Roman"/>
        </w:rPr>
        <w:continuationSeparator/>
      </w:r>
    </w:p>
  </w:footnote>
  <w:footnote w:id="2">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B66418" w:rsidR="00C61348">
        <w:rPr>
          <w:rFonts w:ascii="Times New Roman" w:hAnsi="Times New Roman" w:cs="Times New Roman"/>
        </w:rPr>
        <w:t>§ 2 ods. 4  zákona č. 245/2003 Z. z. o integrovanej prevencii a kontrole znečisťovania životného prostredia a o zmene a doplnení niektorých zákonov v znení neskorších predpisov.</w:t>
      </w:r>
    </w:p>
  </w:footnote>
  <w:footnote w:id="3">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188/2003 Z. z. o aplikácii čistiarenského kalu a dnových sedimentov do pôdy a o doplnení zákona č. 223/2001 Z. z. o odpadoch a o zmene a doplnení niektorých zákonov v znení neskorších predpisov v znení zákona č. 364/2004 Z. z.</w:t>
      </w:r>
    </w:p>
  </w:footnote>
  <w:footnote w:id="4">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7 ods. 1 písm. a) až e</w:t>
      </w:r>
      <w:r w:rsidRPr="00B66418" w:rsidR="00C61348">
        <w:rPr>
          <w:rFonts w:ascii="Times New Roman" w:hAnsi="Times New Roman" w:cs="Times New Roman"/>
        </w:rPr>
        <w:t>), g), h), j), l) až o)</w:t>
      </w:r>
      <w:r w:rsidR="00C61348">
        <w:rPr>
          <w:rFonts w:ascii="Times New Roman" w:hAnsi="Times New Roman" w:cs="Times New Roman"/>
        </w:rPr>
        <w:t xml:space="preserve"> a</w:t>
      </w:r>
      <w:r w:rsidRPr="00B66418" w:rsidR="00C61348">
        <w:rPr>
          <w:rFonts w:ascii="Times New Roman" w:hAnsi="Times New Roman" w:cs="Times New Roman"/>
        </w:rPr>
        <w:t xml:space="preserve"> r)</w:t>
      </w:r>
      <w:r w:rsidR="00C61348">
        <w:rPr>
          <w:rFonts w:ascii="Times New Roman" w:hAnsi="Times New Roman" w:cs="Times New Roman"/>
        </w:rPr>
        <w:t xml:space="preserve"> </w:t>
      </w:r>
      <w:r w:rsidRPr="002525F0" w:rsidR="00C61348">
        <w:rPr>
          <w:rFonts w:ascii="Times New Roman" w:hAnsi="Times New Roman" w:cs="Times New Roman"/>
        </w:rPr>
        <w:t xml:space="preserve"> zákona č. 223/2001 Z. z</w:t>
      </w:r>
      <w:r w:rsidR="00C61348">
        <w:rPr>
          <w:rFonts w:ascii="Times New Roman" w:hAnsi="Times New Roman" w:cs="Times New Roman"/>
        </w:rPr>
        <w:t>.</w:t>
      </w:r>
      <w:r w:rsidRPr="002525F0" w:rsidR="00C61348">
        <w:rPr>
          <w:rFonts w:ascii="Times New Roman" w:hAnsi="Times New Roman" w:cs="Times New Roman"/>
        </w:rPr>
        <w:t xml:space="preserve"> o odpadoch a o zmene a doplnení niektorých zákonov v znení zákona č. 24/2004 Z. z.</w:t>
      </w:r>
    </w:p>
  </w:footnote>
  <w:footnote w:id="5">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15 ods. 1 zákona č. 223/2001 Z. z. v znení zákona č. 525/2003 Z. z.</w:t>
      </w:r>
    </w:p>
  </w:footnote>
  <w:footnote w:id="6">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Nariadenie Rady (EHS) č. 259/1993 z 1. februára 1993 o kontrole a riadení pohybu zásielok odpadu v rámci Európskeho spoločenstva, doň a z neho (Ú. v. ES L 030, 6.2.1993) v platnom znení.</w:t>
      </w:r>
    </w:p>
  </w:footnote>
  <w:footnote w:id="7">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21 ods. 1 písm. c) a § 26 ods. 1 zákona č. 364/2004 Z. z. o vodách a o zmene zákona Slovenskej národnej rady č. 372/1990 Z. z. o priestupkoch v znení neskorších predpisov (vodný zákon) v znení neskorších predpisov.</w:t>
      </w:r>
    </w:p>
  </w:footnote>
  <w:footnote w:id="8">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xml:space="preserve">§ 21 ods. 1 písm. a) bod </w:t>
      </w:r>
      <w:smartTag w:uri="urn:schemas-microsoft-com:office:smarttags" w:element="metricconverter">
        <w:smartTagPr>
          <w:attr w:name="ProductID" w:val="1 a"/>
        </w:smartTagPr>
        <w:r w:rsidRPr="002525F0" w:rsidR="00C61348">
          <w:rPr>
            <w:rFonts w:ascii="Times New Roman" w:hAnsi="Times New Roman" w:cs="Times New Roman"/>
          </w:rPr>
          <w:t>1 a</w:t>
        </w:r>
      </w:smartTag>
      <w:r w:rsidRPr="002525F0" w:rsidR="00C61348">
        <w:rPr>
          <w:rFonts w:ascii="Times New Roman" w:hAnsi="Times New Roman" w:cs="Times New Roman"/>
        </w:rPr>
        <w:t xml:space="preserve"> 2 a písm. b) bod 1 a 2 a § 26 ods. 1 zákona č. 364/2004 Z. z.</w:t>
      </w:r>
    </w:p>
  </w:footnote>
  <w:footnote w:id="9">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163/2001 Z. z. o chemických látkach a chemických prípravkoch v znení neskorších predpisov.</w:t>
      </w:r>
    </w:p>
  </w:footnote>
  <w:footnote w:id="10">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193/2005 Z. z. o ra</w:t>
      </w:r>
      <w:r w:rsidR="00C61348">
        <w:rPr>
          <w:rFonts w:ascii="Times New Roman" w:hAnsi="Times New Roman" w:cs="Times New Roman"/>
        </w:rPr>
        <w:t>stlinolekárskej starostlivosti.</w:t>
      </w:r>
    </w:p>
  </w:footnote>
  <w:footnote w:id="11">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Zákon č. 217/2003 Z. z. o podmienkach uvedenia biocídnych výrobkov na trh a o zmene a doplnení niektorých zákonov v znení neskorších predpisov.</w:t>
      </w:r>
    </w:p>
  </w:footnote>
  <w:footnote w:id="12">
    <w:p w:rsidP="001F192C">
      <w:pPr>
        <w:ind w:left="180" w:hanging="180"/>
        <w:jc w:val="both"/>
        <w:rPr>
          <w:rFonts w:ascii="Times New Roman" w:hAnsi="Times New Roman" w:cs="Times New Roman"/>
        </w:rPr>
      </w:pPr>
      <w:r w:rsidRPr="00B05B48" w:rsidR="00C61348">
        <w:rPr>
          <w:rFonts w:ascii="Times New Roman" w:hAnsi="Times New Roman" w:cs="Times New Roman"/>
          <w:sz w:val="20"/>
          <w:szCs w:val="20"/>
          <w:vertAlign w:val="superscript"/>
        </w:rPr>
        <w:footnoteRef/>
      </w:r>
      <w:r w:rsidRPr="00B05B48" w:rsidR="00C61348">
        <w:rPr>
          <w:rFonts w:ascii="Times New Roman" w:hAnsi="Times New Roman" w:cs="Times New Roman"/>
          <w:sz w:val="20"/>
          <w:szCs w:val="20"/>
          <w:vertAlign w:val="superscript"/>
        </w:rPr>
        <w:t>)</w:t>
      </w:r>
      <w:r w:rsidRPr="00B05B48" w:rsidR="00C61348">
        <w:rPr>
          <w:rFonts w:ascii="Times New Roman" w:hAnsi="Times New Roman" w:cs="Times New Roman"/>
          <w:sz w:val="20"/>
          <w:szCs w:val="20"/>
        </w:rPr>
        <w:t xml:space="preserve"> Napríklad vyhláška ministra zahraničných vecí Československej socialistickej republiky č. 64/1987 Zb. o Európskej dohode o medzinárodnej cestnej preprave nebezpečných vecí (ADR) v znení neskorších zmien a doplnkov (oznámenie č. 444/2005 Z. z.), zákon Národnej rady Slovenskej republiky  č. 168/1996 Z. z. o cestnej doprave v znení neskorších predpisov, Poriadok pre medzinárodnú železničnú prepravu nebezpečného tovaru (RID) v znení neskorších zmien a doplnkov (oznámenie č. 598/2005 Z. z.), zákon Národnej rady Slovenskej republiky č. 164/1996 Z. z. o dráhach a o zmene zákona č. 455/1991 Zb. o živnostenskom podnikaní (živnostenský zákon) v znení neskorších predpisov v znení neskorších predpisov, zákon č. 338/2000 Z. z. o vnútrozemskej plavbe a o zmene a doplnení niektorých zákonov v znení neskorších predpisov, zákon č. 435/2000 Z. z. o námornej plavbe v znení zákona č. 581/2003 Z. z., zákon č. 143/1998 Z. z. o civilnom letectve (letecký zákon) a o zmene a doplnení niektorých zákonov v znení neskorších predpisov.</w:t>
      </w:r>
    </w:p>
  </w:footnote>
  <w:footnote w:id="13">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xml:space="preserve">§ 22 ods. 1 písm. a) </w:t>
      </w:r>
      <w:r w:rsidR="00C61348">
        <w:rPr>
          <w:rFonts w:ascii="Times New Roman" w:hAnsi="Times New Roman" w:cs="Times New Roman"/>
        </w:rPr>
        <w:t>a </w:t>
      </w:r>
      <w:r w:rsidRPr="00B66418" w:rsidR="00C61348">
        <w:rPr>
          <w:rFonts w:ascii="Times New Roman" w:hAnsi="Times New Roman" w:cs="Times New Roman"/>
        </w:rPr>
        <w:t>23 ods. 1 písm. a)</w:t>
      </w:r>
      <w:r w:rsidR="00C61348">
        <w:rPr>
          <w:rFonts w:ascii="Times New Roman" w:hAnsi="Times New Roman" w:cs="Times New Roman"/>
        </w:rPr>
        <w:t xml:space="preserve"> </w:t>
      </w:r>
      <w:r w:rsidRPr="002525F0" w:rsidR="00C61348">
        <w:rPr>
          <w:rFonts w:ascii="Times New Roman" w:hAnsi="Times New Roman" w:cs="Times New Roman"/>
        </w:rPr>
        <w:t xml:space="preserve">zákona č. </w:t>
      </w:r>
      <w:r w:rsidRPr="00FF1874" w:rsidR="00C61348">
        <w:rPr>
          <w:rFonts w:ascii="Times New Roman" w:hAnsi="Times New Roman" w:cs="Times New Roman"/>
        </w:rPr>
        <w:t>478/2002 Z. z. o ochrane ovzdušia a ktorým sa dopĺňa zákon č. 401/1998 Z. z. o poplatkoch za znečisťovanie ovzdušia</w:t>
      </w:r>
      <w:r w:rsidRPr="002525F0" w:rsidR="00C61348">
        <w:rPr>
          <w:rFonts w:ascii="Times New Roman" w:hAnsi="Times New Roman" w:cs="Times New Roman"/>
        </w:rPr>
        <w:t xml:space="preserve"> v znení neskorších predpisov (zákon o ovzduší).</w:t>
      </w:r>
    </w:p>
  </w:footnote>
  <w:footnote w:id="1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Pr="002525F0" w:rsidR="00C61348">
        <w:rPr>
          <w:rFonts w:ascii="Times New Roman" w:hAnsi="Times New Roman" w:cs="Times New Roman"/>
        </w:rPr>
        <w:t>Napríklad § 8 až 14</w:t>
      </w:r>
      <w:r w:rsidR="00C61348">
        <w:rPr>
          <w:rFonts w:ascii="Times New Roman" w:hAnsi="Times New Roman" w:cs="Times New Roman"/>
        </w:rPr>
        <w:t xml:space="preserve"> </w:t>
      </w:r>
      <w:r w:rsidRPr="002525F0" w:rsidR="00C61348">
        <w:rPr>
          <w:rFonts w:ascii="Times New Roman" w:hAnsi="Times New Roman" w:cs="Times New Roman"/>
        </w:rPr>
        <w:t xml:space="preserve">zákona č. 151/2002 Z. z. o používaní genetických technológií a geneticky modifikovaných organizmov v znení zákona č. 77/2005 Z. z., zákon č. 168/1996 Z. z. v znení neskorších predpisov, oznámenie Ministerstva zahraničných vecí Slovenskej republiky č. 444/2005 Z. z. </w:t>
      </w:r>
      <w:r w:rsidR="00C61348">
        <w:rPr>
          <w:rFonts w:ascii="Times New Roman" w:hAnsi="Times New Roman" w:cs="Times New Roman"/>
        </w:rPr>
        <w:t xml:space="preserve"> </w:t>
      </w:r>
    </w:p>
  </w:footnote>
  <w:footnote w:id="1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9131F" w:rsidR="00C61348">
        <w:rPr>
          <w:rFonts w:ascii="Times New Roman" w:hAnsi="Times New Roman" w:cs="Times New Roman"/>
          <w:vertAlign w:val="superscript"/>
        </w:rPr>
        <w:t>)</w:t>
      </w:r>
      <w:r w:rsidR="00C61348">
        <w:rPr>
          <w:rFonts w:ascii="Times New Roman" w:hAnsi="Times New Roman" w:cs="Times New Roman"/>
        </w:rPr>
        <w:t xml:space="preserve"> </w:t>
      </w:r>
      <w:r w:rsidRPr="002525F0" w:rsidR="00C61348">
        <w:rPr>
          <w:rFonts w:ascii="Times New Roman" w:hAnsi="Times New Roman" w:cs="Times New Roman"/>
        </w:rPr>
        <w:t>§ 15 až 22 zákona č. 151/2002 Z. z. v znení zákona č. 77/2005 Z. z.</w:t>
      </w:r>
    </w:p>
  </w:footnote>
  <w:footnote w:id="16">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A82701" w:rsidR="00C61348">
        <w:rPr>
          <w:rFonts w:ascii="Times New Roman" w:hAnsi="Times New Roman" w:cs="Times New Roman"/>
          <w:vertAlign w:val="superscript"/>
        </w:rPr>
        <w:t>)</w:t>
      </w:r>
      <w:r w:rsidR="00C61348">
        <w:rPr>
          <w:rFonts w:ascii="Times New Roman" w:hAnsi="Times New Roman" w:cs="Times New Roman"/>
          <w:vertAlign w:val="superscript"/>
        </w:rPr>
        <w:t xml:space="preserve"> </w:t>
      </w:r>
      <w:r w:rsidRPr="00A84A13" w:rsidR="00C61348">
        <w:rPr>
          <w:rFonts w:ascii="Times New Roman" w:hAnsi="Times New Roman" w:cs="Times New Roman"/>
        </w:rPr>
        <w:t xml:space="preserve">Čl. </w:t>
      </w:r>
      <w:r w:rsidR="00C61348">
        <w:rPr>
          <w:rFonts w:ascii="Times New Roman" w:hAnsi="Times New Roman" w:cs="Times New Roman"/>
        </w:rPr>
        <w:t>2</w:t>
      </w:r>
      <w:r w:rsidRPr="00A84A13" w:rsidR="00C61348">
        <w:rPr>
          <w:rFonts w:ascii="Times New Roman" w:hAnsi="Times New Roman" w:cs="Times New Roman"/>
        </w:rPr>
        <w:t xml:space="preserve"> ústavného zákona č. 227/2002 Z. z. o bezpečnosti štátu v čase vojny v znení ústavného zákona č. </w:t>
      </w:r>
      <w:r w:rsidR="00C61348">
        <w:rPr>
          <w:rFonts w:ascii="Times New Roman" w:hAnsi="Times New Roman" w:cs="Times New Roman"/>
        </w:rPr>
        <w:t xml:space="preserve">      </w:t>
      </w:r>
      <w:r w:rsidRPr="00A84A13" w:rsidR="00C61348">
        <w:rPr>
          <w:rFonts w:ascii="Times New Roman" w:hAnsi="Times New Roman" w:cs="Times New Roman"/>
        </w:rPr>
        <w:t>566/2005 Z.</w:t>
      </w:r>
      <w:r w:rsidR="00C61348">
        <w:rPr>
          <w:rFonts w:ascii="Times New Roman" w:hAnsi="Times New Roman" w:cs="Times New Roman"/>
        </w:rPr>
        <w:t xml:space="preserve"> </w:t>
      </w:r>
      <w:r w:rsidRPr="00A84A13" w:rsidR="00C61348">
        <w:rPr>
          <w:rFonts w:ascii="Times New Roman" w:hAnsi="Times New Roman" w:cs="Times New Roman"/>
        </w:rPr>
        <w:t>z.</w:t>
      </w:r>
    </w:p>
  </w:footnote>
  <w:footnote w:id="17">
    <w:p w:rsidR="00C61348" w:rsidRPr="00A84A13" w:rsidP="001F192C">
      <w:pPr>
        <w:pStyle w:val="FootnoteText"/>
        <w:ind w:left="180" w:hanging="180"/>
        <w:jc w:val="both"/>
        <w:rPr>
          <w:rFonts w:ascii="Times New Roman" w:hAnsi="Times New Roman" w:cs="Times New Roman"/>
        </w:rPr>
      </w:pPr>
      <w:r>
        <w:rPr>
          <w:rStyle w:val="FootnoteReference"/>
          <w:rFonts w:ascii="Times New Roman" w:hAnsi="Times New Roman" w:cs="Times New Roman"/>
        </w:rPr>
        <w:footnoteRef/>
      </w:r>
      <w:r w:rsidRPr="00A82701">
        <w:rPr>
          <w:rFonts w:ascii="Times New Roman" w:hAnsi="Times New Roman" w:cs="Times New Roman"/>
          <w:vertAlign w:val="superscript"/>
        </w:rPr>
        <w:t>)</w:t>
      </w:r>
      <w:r>
        <w:rPr>
          <w:rFonts w:ascii="Times New Roman" w:hAnsi="Times New Roman" w:cs="Times New Roman"/>
        </w:rPr>
        <w:t xml:space="preserve"> </w:t>
      </w:r>
      <w:r w:rsidRPr="00A84A13">
        <w:rPr>
          <w:rFonts w:ascii="Times New Roman" w:hAnsi="Times New Roman" w:cs="Times New Roman"/>
        </w:rPr>
        <w:t xml:space="preserve">Čl. </w:t>
      </w:r>
      <w:r>
        <w:rPr>
          <w:rFonts w:ascii="Times New Roman" w:hAnsi="Times New Roman" w:cs="Times New Roman"/>
        </w:rPr>
        <w:t>3</w:t>
      </w:r>
      <w:r w:rsidRPr="00A84A13">
        <w:rPr>
          <w:rFonts w:ascii="Times New Roman" w:hAnsi="Times New Roman" w:cs="Times New Roman"/>
        </w:rPr>
        <w:t xml:space="preserve"> ústavného zákona č. 227/2002 Z. z. o bezpečnosti štátu v čase vojny v znení ústavného zákona č. 566/2005 Z.</w:t>
      </w:r>
      <w:r>
        <w:rPr>
          <w:rFonts w:ascii="Times New Roman" w:hAnsi="Times New Roman" w:cs="Times New Roman"/>
        </w:rPr>
        <w:t xml:space="preserve"> </w:t>
      </w:r>
      <w:r w:rsidRPr="00A84A13">
        <w:rPr>
          <w:rFonts w:ascii="Times New Roman" w:hAnsi="Times New Roman" w:cs="Times New Roman"/>
        </w:rPr>
        <w:t>z.</w:t>
      </w:r>
    </w:p>
    <w:p w:rsidR="00C61348" w:rsidRPr="004F6EFE" w:rsidP="001F192C">
      <w:pPr>
        <w:rPr>
          <w:rFonts w:ascii="Times New Roman" w:hAnsi="Times New Roman" w:cs="Times New Roman"/>
        </w:rPr>
      </w:pPr>
    </w:p>
    <w:p w:rsidP="001F192C">
      <w:pPr>
        <w:pStyle w:val="FootnoteText"/>
        <w:rPr>
          <w:rFonts w:ascii="Times New Roman" w:hAnsi="Times New Roman" w:cs="Times New Roman"/>
        </w:rPr>
      </w:pPr>
    </w:p>
  </w:footnote>
  <w:footnote w:id="18">
    <w:p w:rsidP="001F192C">
      <w:pPr>
        <w:pStyle w:val="FootnoteText"/>
        <w:ind w:left="180" w:hanging="180"/>
        <w:jc w:val="both"/>
        <w:rPr>
          <w:rFonts w:ascii="Times New Roman" w:hAnsi="Times New Roman" w:cs="Times New Roman"/>
        </w:rPr>
      </w:pPr>
      <w:r w:rsidRPr="008C2B6F" w:rsidR="00C61348">
        <w:rPr>
          <w:rStyle w:val="FootnoteReference"/>
          <w:rFonts w:ascii="Times New Roman" w:hAnsi="Times New Roman" w:cs="Times New Roman"/>
        </w:rPr>
        <w:footnoteRef/>
      </w:r>
      <w:r w:rsidRPr="008C2B6F" w:rsidR="00C61348">
        <w:rPr>
          <w:rFonts w:ascii="Times New Roman" w:hAnsi="Times New Roman" w:cs="Times New Roman"/>
          <w:vertAlign w:val="superscript"/>
        </w:rPr>
        <w:t>)</w:t>
      </w:r>
      <w:r w:rsidRPr="008C2B6F" w:rsidR="00C61348">
        <w:rPr>
          <w:rFonts w:ascii="Times New Roman" w:hAnsi="Times New Roman" w:cs="Times New Roman"/>
        </w:rPr>
        <w:t xml:space="preserve"> </w:t>
      </w:r>
      <w:r w:rsidRPr="008C2B6F" w:rsidR="00C61348">
        <w:rPr>
          <w:rFonts w:ascii="Times New Roman" w:hAnsi="Times New Roman" w:cs="Times New Roman"/>
          <w:szCs w:val="24"/>
          <w:lang w:eastAsia="cs-CZ"/>
        </w:rPr>
        <w:t>Napríklad Zmluva o založení Európskeho spoločenstva pre atómovú energiu, zákon č. 541/2004 Z. z. o mierovom využívaní jadrovej energie (atómový zákon) a o zmene a doplnení niektorých zákonov  v znení zákona č. 238/2006 Z. z.</w:t>
      </w:r>
    </w:p>
  </w:footnote>
  <w:footnote w:id="19">
    <w:p w:rsidR="00C61348" w:rsidRPr="00FC1427" w:rsidP="001F192C">
      <w:pPr>
        <w:pStyle w:val="FootnoteText"/>
        <w:ind w:left="180" w:hanging="180"/>
        <w:jc w:val="both"/>
        <w:rPr>
          <w:rFonts w:ascii="Times New Roman" w:hAnsi="Times New Roman" w:cs="Times New Roman"/>
          <w:szCs w:val="24"/>
          <w:lang w:eastAsia="cs-CZ"/>
        </w:rPr>
      </w:pPr>
      <w:r w:rsidRPr="00FC1427">
        <w:rPr>
          <w:rFonts w:ascii="Times New Roman" w:hAnsi="Times New Roman" w:cs="Times New Roman"/>
          <w:szCs w:val="24"/>
          <w:vertAlign w:val="superscript"/>
          <w:lang w:eastAsia="cs-CZ"/>
        </w:rPr>
        <w:footnoteRef/>
      </w:r>
      <w:r w:rsidRPr="00FC1427">
        <w:rPr>
          <w:rFonts w:ascii="Times New Roman" w:hAnsi="Times New Roman" w:cs="Times New Roman"/>
          <w:szCs w:val="24"/>
          <w:vertAlign w:val="superscript"/>
          <w:lang w:eastAsia="cs-CZ"/>
        </w:rPr>
        <w:t>)</w:t>
      </w:r>
      <w:r w:rsidRPr="00FC1427">
        <w:rPr>
          <w:rFonts w:ascii="Times New Roman" w:hAnsi="Times New Roman" w:cs="Times New Roman"/>
          <w:szCs w:val="24"/>
          <w:lang w:eastAsia="cs-CZ"/>
        </w:rPr>
        <w:t xml:space="preserve"> Viedenský dohovor o občianskoprávnej zodpovednosti za škody spôsobené jadrovou udalosťou (oznámenie </w:t>
      </w:r>
      <w:r>
        <w:rPr>
          <w:rFonts w:ascii="Times New Roman" w:hAnsi="Times New Roman" w:cs="Times New Roman"/>
          <w:szCs w:val="24"/>
          <w:lang w:eastAsia="cs-CZ"/>
        </w:rPr>
        <w:t xml:space="preserve">    </w:t>
      </w:r>
      <w:r w:rsidRPr="00FC1427">
        <w:rPr>
          <w:rFonts w:ascii="Times New Roman" w:hAnsi="Times New Roman" w:cs="Times New Roman"/>
          <w:szCs w:val="24"/>
          <w:lang w:eastAsia="cs-CZ"/>
        </w:rPr>
        <w:t xml:space="preserve">č. 70/1996 Z. z. ). </w:t>
      </w:r>
    </w:p>
    <w:p w:rsidP="001F192C">
      <w:pPr>
        <w:pStyle w:val="FootnoteText"/>
        <w:ind w:left="180" w:hanging="180"/>
        <w:jc w:val="both"/>
        <w:rPr>
          <w:rFonts w:ascii="Times New Roman" w:hAnsi="Times New Roman" w:cs="Times New Roman"/>
        </w:rPr>
      </w:pPr>
      <w:r w:rsidRPr="00FC1427" w:rsidR="00C61348">
        <w:rPr>
          <w:rFonts w:ascii="Times New Roman" w:hAnsi="Times New Roman" w:cs="Times New Roman"/>
          <w:szCs w:val="24"/>
          <w:lang w:eastAsia="cs-CZ"/>
        </w:rPr>
        <w:t xml:space="preserve">   Spoločný protokol k aplikácii Viedenského dohovoru a Parížskeho dohovoru (oznámenie č. 71/1996 Z. z.)</w:t>
      </w:r>
      <w:r w:rsidRPr="00DB656E" w:rsidR="00C61348">
        <w:rPr>
          <w:rFonts w:ascii="Times New Roman" w:hAnsi="Times New Roman" w:cs="Times New Roman"/>
        </w:rPr>
        <w:t xml:space="preserve">     </w:t>
      </w:r>
    </w:p>
  </w:footnote>
  <w:footnote w:id="20">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420E6" w:rsidR="00C61348">
        <w:rPr>
          <w:rFonts w:ascii="Times New Roman" w:hAnsi="Times New Roman" w:cs="Times New Roman"/>
          <w:vertAlign w:val="superscript"/>
        </w:rPr>
        <w:t>)</w:t>
      </w:r>
      <w:r w:rsidR="00C61348">
        <w:rPr>
          <w:rFonts w:ascii="Times New Roman" w:hAnsi="Times New Roman" w:cs="Times New Roman"/>
        </w:rPr>
        <w:t xml:space="preserve"> </w:t>
      </w:r>
      <w:r w:rsidRPr="001E0494" w:rsidR="00C61348">
        <w:rPr>
          <w:rFonts w:ascii="Times New Roman" w:hAnsi="Times New Roman" w:cs="Times New Roman"/>
        </w:rPr>
        <w:t>§ 3 ods. 2 písm. a) zákona č. 42/1994 Z. z o civilnej ochrane obyvateľstva.</w:t>
      </w:r>
    </w:p>
  </w:footnote>
  <w:footnote w:id="21">
    <w:p w:rsidP="001F192C">
      <w:pPr>
        <w:pStyle w:val="FootnoteText"/>
        <w:ind w:left="180" w:hanging="180"/>
        <w:jc w:val="both"/>
        <w:rPr>
          <w:rFonts w:ascii="Times New Roman" w:hAnsi="Times New Roman" w:cs="Times New Roman"/>
        </w:rPr>
      </w:pPr>
      <w:r w:rsidRPr="00EA5913" w:rsidR="00C61348">
        <w:rPr>
          <w:rFonts w:ascii="Times New Roman" w:hAnsi="Times New Roman" w:cs="Times New Roman"/>
          <w:szCs w:val="24"/>
          <w:vertAlign w:val="superscript"/>
          <w:lang w:eastAsia="cs-CZ"/>
        </w:rPr>
        <w:footnoteRef/>
      </w:r>
      <w:r w:rsidRPr="00EA5913" w:rsidR="00C61348">
        <w:rPr>
          <w:rFonts w:ascii="Times New Roman" w:hAnsi="Times New Roman" w:cs="Times New Roman"/>
          <w:szCs w:val="24"/>
          <w:vertAlign w:val="superscript"/>
          <w:lang w:eastAsia="cs-CZ"/>
        </w:rPr>
        <w:t xml:space="preserve">) </w:t>
      </w:r>
      <w:r w:rsidRPr="00EA5913" w:rsidR="00C61348">
        <w:rPr>
          <w:rFonts w:ascii="Times New Roman" w:hAnsi="Times New Roman" w:cs="Times New Roman"/>
          <w:szCs w:val="24"/>
          <w:lang w:eastAsia="cs-CZ"/>
        </w:rPr>
        <w:t>§ 12 písm. g</w:t>
      </w:r>
      <w:r w:rsidRPr="00C25D61" w:rsidR="00C61348">
        <w:rPr>
          <w:rFonts w:ascii="Times New Roman" w:hAnsi="Times New Roman" w:cs="Times New Roman"/>
        </w:rPr>
        <w:t>), § 13 ods. 2 písm. a),</w:t>
      </w:r>
      <w:r w:rsidRPr="00C25D61" w:rsidR="00C61348">
        <w:rPr>
          <w:rFonts w:ascii="Times New Roman" w:hAnsi="Times New Roman" w:cs="Times New Roman"/>
          <w:b/>
        </w:rPr>
        <w:t xml:space="preserve"> </w:t>
      </w:r>
      <w:r w:rsidRPr="00C25D61" w:rsidR="00C61348">
        <w:rPr>
          <w:rFonts w:ascii="Times New Roman" w:hAnsi="Times New Roman" w:cs="Times New Roman"/>
        </w:rPr>
        <w:t xml:space="preserve">§ 14 ods. 2 písm. a), § 15 ods. 2 písm. a) a c),  </w:t>
      </w:r>
      <w:r w:rsidR="00C61348">
        <w:rPr>
          <w:rFonts w:ascii="Times New Roman" w:hAnsi="Times New Roman" w:cs="Times New Roman"/>
        </w:rPr>
        <w:t xml:space="preserve">§ 16 ods. 2, </w:t>
      </w:r>
      <w:r w:rsidRPr="00C25D61" w:rsidR="00C61348">
        <w:rPr>
          <w:rFonts w:ascii="Times New Roman" w:hAnsi="Times New Roman" w:cs="Times New Roman"/>
        </w:rPr>
        <w:t>§ 28</w:t>
      </w:r>
      <w:r w:rsidR="00C61348">
        <w:rPr>
          <w:rFonts w:ascii="Times New Roman" w:hAnsi="Times New Roman" w:cs="Times New Roman"/>
        </w:rPr>
        <w:t>,</w:t>
      </w:r>
      <w:r w:rsidRPr="00C25D61" w:rsidR="00C61348">
        <w:rPr>
          <w:rFonts w:ascii="Times New Roman" w:hAnsi="Times New Roman" w:cs="Times New Roman"/>
        </w:rPr>
        <w:t xml:space="preserve"> 28a  § 40  a § 67 písm. i) zákona č. 543/2002 Z. z</w:t>
      </w:r>
      <w:r w:rsidR="00C61348">
        <w:rPr>
          <w:rFonts w:ascii="Times New Roman" w:hAnsi="Times New Roman" w:cs="Times New Roman"/>
        </w:rPr>
        <w:t xml:space="preserve">. o ochrane prírody a krajiny v znení </w:t>
      </w:r>
      <w:r w:rsidRPr="00C25D61" w:rsidR="00C61348">
        <w:rPr>
          <w:rFonts w:ascii="Times New Roman" w:hAnsi="Times New Roman" w:cs="Times New Roman"/>
        </w:rPr>
        <w:t>v znení neskorších predpisov.</w:t>
      </w:r>
    </w:p>
  </w:footnote>
  <w:footnote w:id="22">
    <w:p w:rsidP="001F192C">
      <w:pPr>
        <w:pStyle w:val="FootnoteText"/>
        <w:jc w:val="both"/>
        <w:rPr>
          <w:rFonts w:ascii="Times New Roman" w:hAnsi="Times New Roman" w:cs="Times New Roman"/>
        </w:rPr>
      </w:pPr>
      <w:r w:rsidRPr="00557FB4" w:rsidR="00C61348">
        <w:rPr>
          <w:rStyle w:val="FootnoteReference"/>
          <w:rFonts w:ascii="Times New Roman" w:hAnsi="Times New Roman" w:cs="Times New Roman"/>
        </w:rPr>
        <w:footnoteRef/>
      </w:r>
      <w:r w:rsidRPr="00557FB4" w:rsidR="00C61348">
        <w:rPr>
          <w:rFonts w:ascii="Times New Roman" w:hAnsi="Times New Roman" w:cs="Times New Roman"/>
          <w:vertAlign w:val="superscript"/>
        </w:rPr>
        <w:t>)</w:t>
      </w:r>
      <w:r w:rsidRPr="00557FB4" w:rsidR="00C61348">
        <w:rPr>
          <w:rFonts w:ascii="Times New Roman" w:hAnsi="Times New Roman" w:cs="Times New Roman"/>
          <w:b/>
        </w:rPr>
        <w:t xml:space="preserve"> </w:t>
      </w:r>
      <w:r w:rsidR="00C61348">
        <w:rPr>
          <w:rFonts w:ascii="Times New Roman" w:hAnsi="Times New Roman" w:cs="Times New Roman"/>
        </w:rPr>
        <w:t xml:space="preserve"> § 4 zákona č. 364/2004 Z. z. v znení zákona č. 230/2005 Z. z.</w:t>
      </w:r>
    </w:p>
  </w:footnote>
  <w:footnote w:id="23">
    <w:p w:rsidP="001F192C">
      <w:pPr>
        <w:pStyle w:val="FootnoteText"/>
        <w:jc w:val="both"/>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 16 ods. 5 zákona č. 364/2004 Z. z.</w:t>
      </w:r>
    </w:p>
  </w:footnote>
  <w:footnote w:id="24">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16B14" w:rsidR="00C61348">
        <w:rPr>
          <w:rFonts w:ascii="Times New Roman" w:hAnsi="Times New Roman" w:cs="Times New Roman"/>
          <w:vertAlign w:val="superscript"/>
        </w:rPr>
        <w:t>)</w:t>
      </w:r>
      <w:r w:rsidR="00C61348">
        <w:rPr>
          <w:rFonts w:ascii="Times New Roman" w:hAnsi="Times New Roman" w:cs="Times New Roman"/>
        </w:rPr>
        <w:t xml:space="preserve"> § 2 písm. b) zákona č. 126/2006 Z. z. o verejnom zdravotníctve a o zmene a doplnení niektorých zákonov.</w:t>
      </w:r>
    </w:p>
  </w:footnote>
  <w:footnote w:id="2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A066F9" w:rsidR="00C61348">
        <w:rPr>
          <w:rFonts w:ascii="Times New Roman" w:hAnsi="Times New Roman" w:cs="Times New Roman"/>
          <w:vertAlign w:val="superscript"/>
        </w:rPr>
        <w:t>)</w:t>
      </w:r>
      <w:r w:rsidR="00C61348">
        <w:rPr>
          <w:rFonts w:ascii="Times New Roman" w:hAnsi="Times New Roman" w:cs="Times New Roman"/>
        </w:rPr>
        <w:t xml:space="preserve"> Napríklad § 88 zákona č. 7/2005 Z. z. o konkurze a reštrukturalizácii a o zmene a doplnení niektorých zákonov v znení neskorších predpisov.</w:t>
      </w:r>
    </w:p>
  </w:footnote>
  <w:footnote w:id="26">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x) zákona č. 543/2002 Z. z.</w:t>
      </w:r>
    </w:p>
  </w:footnote>
  <w:footnote w:id="27">
    <w:p w:rsidP="00E653EF">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w:t>
      </w:r>
      <w:smartTag w:uri="urn:schemas-microsoft-com:office:smarttags" w:element="metricconverter">
        <w:smartTagPr>
          <w:attr w:name="ProductID" w:val="5 a"/>
        </w:smartTagPr>
        <w:r w:rsidR="00C61348">
          <w:rPr>
            <w:rFonts w:ascii="Times New Roman" w:hAnsi="Times New Roman" w:cs="Times New Roman"/>
          </w:rPr>
          <w:t>5 a</w:t>
        </w:r>
      </w:smartTag>
      <w:r w:rsidR="00C61348">
        <w:rPr>
          <w:rFonts w:ascii="Times New Roman" w:hAnsi="Times New Roman" w:cs="Times New Roman"/>
        </w:rPr>
        <w:t xml:space="preserve"> príloha č. 6 časť A vyhlášky Ministerstva životného prostredia Slovenskej republiky č. 24/2003 Z. z., ktorou sa vykonáva zákon č. 543/2002 Z. z.</w:t>
      </w:r>
      <w:r w:rsidRPr="00FF1874" w:rsidR="00C61348">
        <w:rPr>
          <w:rFonts w:ascii="Times New Roman" w:hAnsi="Times New Roman" w:cs="Times New Roman"/>
        </w:rPr>
        <w:t xml:space="preserve"> </w:t>
      </w:r>
      <w:r w:rsidR="00C61348">
        <w:rPr>
          <w:rFonts w:ascii="Times New Roman" w:hAnsi="Times New Roman" w:cs="Times New Roman"/>
        </w:rPr>
        <w:t>o ochrane prírody a krajiny v znení vyhlášky č. 492/2006 Z. z.</w:t>
      </w:r>
    </w:p>
  </w:footnote>
  <w:footnote w:id="2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p) zákona č. 543/2002 Z. z.</w:t>
      </w:r>
    </w:p>
  </w:footnote>
  <w:footnote w:id="29">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 2 ods. 2 písm. x) zákona č. 543/2002 Z. z., príloha č. 4 časť A a časť B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0">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319CF" w:rsidR="00C61348">
        <w:rPr>
          <w:rFonts w:ascii="Times New Roman" w:hAnsi="Times New Roman" w:cs="Times New Roman"/>
          <w:vertAlign w:val="superscript"/>
        </w:rPr>
        <w:t>)</w:t>
      </w:r>
      <w:r w:rsidR="00C61348">
        <w:rPr>
          <w:rFonts w:ascii="Times New Roman" w:hAnsi="Times New Roman" w:cs="Times New Roman"/>
        </w:rPr>
        <w:t xml:space="preserve"> § 2 ods. 2  písm. w) zákona č. 543/2002 Z. z</w:t>
      </w:r>
    </w:p>
  </w:footnote>
  <w:footnote w:id="31">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6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2">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B57CD1" w:rsidR="00C61348">
        <w:rPr>
          <w:rFonts w:ascii="Times New Roman" w:hAnsi="Times New Roman" w:cs="Times New Roman"/>
          <w:vertAlign w:val="superscript"/>
        </w:rPr>
        <w:t>)</w:t>
      </w:r>
      <w:r w:rsidR="00C61348">
        <w:rPr>
          <w:rFonts w:ascii="Times New Roman" w:hAnsi="Times New Roman" w:cs="Times New Roman"/>
        </w:rPr>
        <w:t xml:space="preserve"> § 2 ods. 2 písm. s) zákona č.  543/2002 Z. z.</w:t>
      </w:r>
    </w:p>
  </w:footnote>
  <w:footnote w:id="33">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C25D61" w:rsidR="00C61348">
        <w:rPr>
          <w:rFonts w:ascii="Times New Roman" w:hAnsi="Times New Roman" w:cs="Times New Roman"/>
          <w:vertAlign w:val="superscript"/>
        </w:rPr>
        <w:t>)</w:t>
      </w:r>
      <w:r w:rsidR="00C61348">
        <w:rPr>
          <w:rFonts w:ascii="Times New Roman" w:hAnsi="Times New Roman" w:cs="Times New Roman"/>
        </w:rPr>
        <w:t xml:space="preserve"> Príloha č. 1 časť B vyhlášky č. 24/2003 Z. z.</w:t>
      </w:r>
      <w:r w:rsidRPr="00D0106A" w:rsidR="00C61348">
        <w:rPr>
          <w:rFonts w:ascii="Times New Roman" w:hAnsi="Times New Roman" w:cs="Times New Roman"/>
        </w:rPr>
        <w:t xml:space="preserve"> </w:t>
      </w:r>
      <w:r w:rsidR="00C61348">
        <w:rPr>
          <w:rFonts w:ascii="Times New Roman" w:hAnsi="Times New Roman" w:cs="Times New Roman"/>
        </w:rPr>
        <w:t>v znení vyhlášky č. 492/2006 Z. z.</w:t>
      </w:r>
    </w:p>
  </w:footnote>
  <w:footnote w:id="34">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A066F9" w:rsidR="00C61348">
        <w:rPr>
          <w:rFonts w:ascii="Times New Roman" w:hAnsi="Times New Roman" w:cs="Times New Roman"/>
          <w:vertAlign w:val="superscript"/>
        </w:rPr>
        <w:t>)</w:t>
      </w:r>
      <w:r w:rsidR="00C61348">
        <w:rPr>
          <w:rFonts w:ascii="Times New Roman" w:hAnsi="Times New Roman" w:cs="Times New Roman"/>
        </w:rPr>
        <w:t xml:space="preserve"> § 3 zákona č. 364/2004 Z. z.</w:t>
      </w:r>
    </w:p>
  </w:footnote>
  <w:footnote w:id="35">
    <w:p w:rsidP="001F192C">
      <w:pPr>
        <w:pStyle w:val="FootnoteText"/>
        <w:ind w:left="180" w:hanging="180"/>
        <w:rPr>
          <w:rFonts w:ascii="Times New Roman" w:hAnsi="Times New Roman" w:cs="Times New Roman"/>
        </w:rPr>
      </w:pPr>
      <w:r w:rsidRPr="00892044" w:rsidR="00C61348">
        <w:rPr>
          <w:rStyle w:val="FootnoteReference"/>
          <w:rFonts w:ascii="Times New Roman" w:hAnsi="Times New Roman" w:cs="Times New Roman"/>
        </w:rPr>
        <w:footnoteRef/>
      </w:r>
      <w:r w:rsidRPr="00892044" w:rsidR="00C61348">
        <w:rPr>
          <w:rFonts w:ascii="Times New Roman" w:hAnsi="Times New Roman" w:cs="Times New Roman"/>
          <w:vertAlign w:val="superscript"/>
        </w:rPr>
        <w:t>)</w:t>
      </w:r>
      <w:r w:rsidRPr="00892044" w:rsidR="00C61348">
        <w:rPr>
          <w:rFonts w:ascii="Times New Roman" w:hAnsi="Times New Roman" w:cs="Times New Roman"/>
        </w:rPr>
        <w:t xml:space="preserve"> § 2 písm. b) zákona č. 220/2004 Z. z</w:t>
      </w:r>
      <w:r w:rsidRPr="00892044" w:rsidR="00C61348">
        <w:rPr>
          <w:rFonts w:ascii="Times New Roman" w:hAnsi="Times New Roman" w:cs="Times New Roman"/>
          <w:color w:val="FF0000"/>
        </w:rPr>
        <w:t xml:space="preserve">. </w:t>
      </w:r>
      <w:r w:rsidRPr="00892044" w:rsidR="00C61348">
        <w:rPr>
          <w:rFonts w:ascii="Times New Roman" w:hAnsi="Times New Roman" w:cs="Times New Roman"/>
        </w:rPr>
        <w:t>o ochrane a využívaní poľnohospodárskej pôdy a o zmene zákona č. 245/2003 Z. z. o integrovanej prevencii a kontrole znečisťovania životného prostredia a o zmene a doplnení niektorých zákonov, § 9 písm. a) až f) zákona Národnej rady Slovenskej republiky č. 162/1995 Z. z. o katastri nehnuteľností a o zápise vlastníckych a iných práv k nehnuteľnostiam (katastrálny zákon).</w:t>
      </w:r>
    </w:p>
  </w:footnote>
  <w:footnote w:id="36">
    <w:p w:rsidP="001F192C">
      <w:pPr>
        <w:pStyle w:val="FootnoteText"/>
        <w:ind w:left="360" w:hanging="360"/>
        <w:rPr>
          <w:rFonts w:ascii="Times New Roman" w:hAnsi="Times New Roman" w:cs="Times New Roman"/>
        </w:rPr>
      </w:pPr>
      <w:r w:rsidRPr="00892044" w:rsidR="00C61348">
        <w:rPr>
          <w:rStyle w:val="FootnoteReference"/>
          <w:rFonts w:ascii="Times New Roman" w:hAnsi="Times New Roman" w:cs="Times New Roman"/>
        </w:rPr>
        <w:footnoteRef/>
      </w:r>
      <w:r w:rsidRPr="00892044" w:rsidR="00C61348">
        <w:rPr>
          <w:rFonts w:ascii="Times New Roman" w:hAnsi="Times New Roman" w:cs="Times New Roman"/>
          <w:vertAlign w:val="superscript"/>
        </w:rPr>
        <w:t>)</w:t>
      </w:r>
      <w:r w:rsidRPr="00892044" w:rsidR="00C61348">
        <w:rPr>
          <w:rFonts w:ascii="Times New Roman" w:hAnsi="Times New Roman" w:cs="Times New Roman"/>
        </w:rPr>
        <w:t xml:space="preserve"> § 3 zákona č. 326/2005 Z. z. o lesoch, § 9 písm. g) zákona Národnej rady Slovenskej republiky č. 162/1995 Z. z.</w:t>
      </w:r>
    </w:p>
  </w:footnote>
  <w:footnote w:id="37">
    <w:p w:rsidP="001F192C">
      <w:pPr>
        <w:tabs>
          <w:tab w:val="left" w:pos="900"/>
          <w:tab w:val="left" w:pos="1920"/>
        </w:tabs>
        <w:jc w:val="both"/>
        <w:rPr>
          <w:rFonts w:ascii="Times New Roman" w:hAnsi="Times New Roman" w:cs="Times New Roman"/>
        </w:rPr>
      </w:pPr>
      <w:r w:rsidRPr="0049244D" w:rsidR="00C61348">
        <w:rPr>
          <w:rStyle w:val="FootnoteReference"/>
          <w:rFonts w:ascii="Times New Roman" w:hAnsi="Times New Roman" w:cs="Times New Roman"/>
          <w:sz w:val="20"/>
          <w:szCs w:val="20"/>
        </w:rPr>
        <w:footnoteRef/>
      </w:r>
      <w:r w:rsidRPr="00301F55" w:rsidR="00C61348">
        <w:rPr>
          <w:rFonts w:ascii="Times New Roman" w:hAnsi="Times New Roman" w:cs="Times New Roman"/>
          <w:vertAlign w:val="superscript"/>
        </w:rPr>
        <w:t>)</w:t>
      </w:r>
      <w:r w:rsidR="00C61348">
        <w:rPr>
          <w:rFonts w:ascii="Times New Roman" w:hAnsi="Times New Roman" w:cs="Times New Roman"/>
        </w:rPr>
        <w:t xml:space="preserve"> </w:t>
      </w:r>
      <w:r w:rsidRPr="00D0106A" w:rsidR="00C61348">
        <w:rPr>
          <w:rFonts w:ascii="Times New Roman" w:hAnsi="Times New Roman" w:cs="Times New Roman"/>
          <w:sz w:val="20"/>
          <w:szCs w:val="20"/>
        </w:rPr>
        <w:t>§ 9 písm. i) zákona Národnej rady Slovenskej republiky č. 162/1995 Z. z.</w:t>
      </w:r>
    </w:p>
  </w:footnote>
  <w:footnote w:id="3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5C28D1" w:rsidR="00C61348">
        <w:rPr>
          <w:rFonts w:ascii="Times New Roman" w:hAnsi="Times New Roman" w:cs="Times New Roman"/>
          <w:vertAlign w:val="superscript"/>
        </w:rPr>
        <w:t>)</w:t>
      </w:r>
      <w:r w:rsidR="00C61348">
        <w:rPr>
          <w:rFonts w:ascii="Times New Roman" w:hAnsi="Times New Roman" w:cs="Times New Roman"/>
        </w:rPr>
        <w:t xml:space="preserve"> § 9 písm. j) zákona Národnej rady Slovenskej republiky č. 162/1995 Z. z.</w:t>
      </w:r>
    </w:p>
  </w:footnote>
  <w:footnote w:id="39">
    <w:p w:rsidP="001F192C">
      <w:pPr>
        <w:pStyle w:val="FootnoteText"/>
        <w:ind w:left="180" w:hanging="180"/>
        <w:jc w:val="both"/>
        <w:rPr>
          <w:rFonts w:ascii="Times New Roman" w:hAnsi="Times New Roman" w:cs="Times New Roman"/>
        </w:rPr>
      </w:pPr>
      <w:r w:rsidRPr="00DB656E" w:rsidR="00C61348">
        <w:rPr>
          <w:rStyle w:val="FootnoteReference"/>
          <w:rFonts w:ascii="Times New Roman" w:hAnsi="Times New Roman" w:cs="Times New Roman"/>
        </w:rPr>
        <w:footnoteRef/>
      </w:r>
      <w:r w:rsidRPr="00DB656E" w:rsidR="00C61348">
        <w:rPr>
          <w:rFonts w:ascii="Times New Roman" w:hAnsi="Times New Roman" w:cs="Times New Roman"/>
        </w:rPr>
        <w:t xml:space="preserve">) </w:t>
      </w:r>
      <w:r w:rsidR="00C61348">
        <w:rPr>
          <w:rFonts w:ascii="Times New Roman" w:hAnsi="Times New Roman" w:cs="Times New Roman"/>
        </w:rPr>
        <w:t xml:space="preserve">Napríklad </w:t>
      </w:r>
      <w:r w:rsidRPr="00DB656E" w:rsidR="00C61348">
        <w:rPr>
          <w:rFonts w:ascii="Times New Roman" w:hAnsi="Times New Roman" w:cs="Times New Roman"/>
        </w:rPr>
        <w:t xml:space="preserve">§ 4 ods. 14 písm. e) zákona č. 364/2004 Z. z. </w:t>
      </w:r>
      <w:r w:rsidR="00C61348">
        <w:rPr>
          <w:rFonts w:ascii="Times New Roman" w:hAnsi="Times New Roman" w:cs="Times New Roman"/>
        </w:rPr>
        <w:t>,</w:t>
      </w:r>
      <w:r w:rsidRPr="00DB656E" w:rsidR="00C61348">
        <w:rPr>
          <w:rFonts w:ascii="Times New Roman" w:hAnsi="Times New Roman" w:cs="Times New Roman"/>
          <w:color w:val="FF0000"/>
        </w:rPr>
        <w:t xml:space="preserve"> </w:t>
      </w:r>
      <w:r w:rsidRPr="00C16B14" w:rsidR="00C61348">
        <w:rPr>
          <w:rFonts w:ascii="Times New Roman" w:hAnsi="Times New Roman" w:cs="Times New Roman"/>
        </w:rPr>
        <w:t>nariadenie vlády Slovenskej republiky č. 296/ 2005 Z. z., ktorým sa ustanovujú požiadavky na kvalitu a kvalitatívne ciele povrchových vôd a limitné hodnoty ukazovateľov znečistenia odpadových vôd a osobitných vôd, vyhláška Ministerstva životného prostredia Slovenskej republiky č. 221/2005 Z. z , ktorou sa ustanovujú podrobnosti o zisťovaní výskytu a hodnotení stavu povrchových vôd a podzemných vôd, o ich monitorovaní, vedení evidencie o vodách a o vodnej bilancii.</w:t>
      </w:r>
    </w:p>
  </w:footnote>
  <w:footnote w:id="40">
    <w:p w:rsidP="001F192C">
      <w:pPr>
        <w:pStyle w:val="FootnoteText"/>
        <w:ind w:left="180" w:hanging="180"/>
        <w:jc w:val="both"/>
        <w:rPr>
          <w:rFonts w:ascii="Times New Roman" w:hAnsi="Times New Roman" w:cs="Times New Roman"/>
        </w:rPr>
      </w:pPr>
      <w:r w:rsidRPr="007874A8" w:rsidR="00C61348">
        <w:rPr>
          <w:rFonts w:ascii="Times New Roman" w:hAnsi="Times New Roman" w:cs="Times New Roman"/>
          <w:vertAlign w:val="superscript"/>
        </w:rPr>
        <w:footnoteRef/>
      </w:r>
      <w:r w:rsidRPr="007874A8" w:rsidR="00C61348">
        <w:rPr>
          <w:rFonts w:ascii="Times New Roman" w:hAnsi="Times New Roman" w:cs="Times New Roman"/>
          <w:vertAlign w:val="superscript"/>
        </w:rPr>
        <w:t>)</w:t>
      </w:r>
      <w:r w:rsidRPr="00E56BA9" w:rsidR="00C61348">
        <w:rPr>
          <w:rFonts w:ascii="Times New Roman" w:hAnsi="Times New Roman" w:cs="Times New Roman"/>
        </w:rPr>
        <w:t xml:space="preserve"> Napríklad § </w:t>
      </w:r>
      <w:smartTag w:uri="urn:schemas-microsoft-com:office:smarttags" w:element="metricconverter">
        <w:smartTagPr>
          <w:attr w:name="ProductID" w:val="13 a"/>
        </w:smartTagPr>
        <w:r w:rsidRPr="00E56BA9" w:rsidR="00C61348">
          <w:rPr>
            <w:rFonts w:ascii="Times New Roman" w:hAnsi="Times New Roman" w:cs="Times New Roman"/>
          </w:rPr>
          <w:t>13 a</w:t>
        </w:r>
      </w:smartTag>
      <w:r w:rsidRPr="00E56BA9" w:rsidR="00C61348">
        <w:rPr>
          <w:rFonts w:ascii="Times New Roman" w:hAnsi="Times New Roman" w:cs="Times New Roman"/>
        </w:rPr>
        <w:t xml:space="preserve"> 17 zákona č. 313/1999 Z. z. o geologických prácach a o štátnej geologickej správe (geologický zákon), § 5a zákona č. 261/2002 Z. z. o prevencii závažných priemyselných havárií a o zmene a doplnení niektorých zákonov v znení zákona č. 277/2005 Z. z., § 51, 54  a 56 zákona č. 543/2002 Z. z., § 6  a 18 zákona č. 245/2003 Z. z., § 4 až 7 zákona č. 205/2004 Z. z. o zhromažďovaní, uchovávaní a šírení informácií o životnom prostredí a o zmene a doplnení niektorých zákonov, § 4, 8, 10  a  § 24 ods. 3 zákona č. 220/2004 Z. z., § 4, 6, 12 až 16, 29  a  65 zákona č. 364/2004 Z. z. v znení neskorších predpisov, § 29, 38, 44 až 46 zákona č. 326/2005 Z. z., § 27, 31, 36, 37  a 58 zákona č. 24/2006 Z. z. o posudzovaní vplyvov na životné prostredie a o zmene a doplnení niektorých zákonov.</w:t>
      </w:r>
    </w:p>
  </w:footnote>
  <w:footnote w:id="41">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C720F" w:rsidR="00C61348">
        <w:rPr>
          <w:rFonts w:ascii="Times New Roman" w:hAnsi="Times New Roman" w:cs="Times New Roman"/>
          <w:vertAlign w:val="superscript"/>
        </w:rPr>
        <w:t>)</w:t>
      </w:r>
      <w:r w:rsidR="00C61348">
        <w:rPr>
          <w:rFonts w:ascii="Times New Roman" w:hAnsi="Times New Roman" w:cs="Times New Roman"/>
        </w:rPr>
        <w:t xml:space="preserve"> § 128 ods. 1 Občianskeho zákonníka.</w:t>
      </w:r>
    </w:p>
  </w:footnote>
  <w:footnote w:id="42">
    <w:p w:rsidR="00C61348" w:rsidP="001F192C">
      <w:pPr>
        <w:pStyle w:val="FootnoteText"/>
        <w:rPr>
          <w:rFonts w:ascii="Times New Roman" w:hAnsi="Times New Roman" w:cs="Times New Roman"/>
        </w:rPr>
      </w:pPr>
      <w:r>
        <w:rPr>
          <w:rStyle w:val="FootnoteReference"/>
          <w:rFonts w:ascii="Times New Roman" w:hAnsi="Times New Roman" w:cs="Times New Roman"/>
        </w:rPr>
        <w:footnoteRef/>
      </w:r>
      <w:r w:rsidRPr="004C720F">
        <w:rPr>
          <w:rFonts w:ascii="Times New Roman" w:hAnsi="Times New Roman" w:cs="Times New Roman"/>
          <w:vertAlign w:val="superscript"/>
        </w:rPr>
        <w:t>)</w:t>
      </w:r>
      <w:r>
        <w:rPr>
          <w:rFonts w:ascii="Times New Roman" w:hAnsi="Times New Roman" w:cs="Times New Roman"/>
        </w:rPr>
        <w:t xml:space="preserve"> § 415 až 450 Občianskeho zákonníka, § 373 až 386 Obchodného zákonníka.</w:t>
      </w:r>
    </w:p>
    <w:p w:rsidP="001F192C">
      <w:pPr>
        <w:pStyle w:val="FootnoteText"/>
        <w:rPr>
          <w:rFonts w:ascii="Times New Roman" w:hAnsi="Times New Roman" w:cs="Times New Roman"/>
        </w:rPr>
      </w:pPr>
    </w:p>
  </w:footnote>
  <w:footnote w:id="43">
    <w:p w:rsidP="001F192C">
      <w:pPr>
        <w:pStyle w:val="FootnoteText"/>
        <w:ind w:left="360" w:hanging="360"/>
        <w:rPr>
          <w:rFonts w:ascii="Times New Roman" w:hAnsi="Times New Roman" w:cs="Times New Roman"/>
        </w:rPr>
      </w:pPr>
      <w:r w:rsidRPr="0001398C" w:rsidR="00C61348">
        <w:rPr>
          <w:rFonts w:ascii="Times New Roman" w:hAnsi="Times New Roman" w:cs="Times New Roman"/>
          <w:vertAlign w:val="superscript"/>
        </w:rPr>
        <w:footnoteRef/>
      </w:r>
      <w:r w:rsidRPr="0001398C" w:rsidR="00C61348">
        <w:rPr>
          <w:rFonts w:ascii="Times New Roman" w:hAnsi="Times New Roman" w:cs="Times New Roman"/>
          <w:vertAlign w:val="superscript"/>
        </w:rPr>
        <w:t xml:space="preserve">) </w:t>
      </w:r>
      <w:r w:rsidRPr="00E56BA9" w:rsidR="00C61348">
        <w:rPr>
          <w:rFonts w:ascii="Times New Roman" w:hAnsi="Times New Roman" w:cs="Times New Roman"/>
        </w:rPr>
        <w:t xml:space="preserve">Napríklad  § 33a ods. 3 a 4 zákona  č. 17/1992 Zb. v  znení zákona č. 211/2000 Z. z., § 24 zákona č. </w:t>
      </w:r>
      <w:r w:rsidR="00C61348">
        <w:rPr>
          <w:rFonts w:ascii="Times New Roman" w:hAnsi="Times New Roman" w:cs="Times New Roman"/>
        </w:rPr>
        <w:t xml:space="preserve">             </w:t>
      </w:r>
      <w:r w:rsidRPr="00E56BA9" w:rsidR="00C61348">
        <w:rPr>
          <w:rFonts w:ascii="Times New Roman" w:hAnsi="Times New Roman" w:cs="Times New Roman"/>
        </w:rPr>
        <w:t>261/2002 Z. z.  v znení zákona č. 525/2003 Z. z., § 41 zákona č. 364/2004 Z. z.</w:t>
      </w:r>
    </w:p>
  </w:footnote>
  <w:footnote w:id="44">
    <w:p w:rsidP="001F192C">
      <w:pPr>
        <w:pStyle w:val="FootnoteText"/>
        <w:rPr>
          <w:rFonts w:ascii="Times New Roman" w:hAnsi="Times New Roman" w:cs="Times New Roman"/>
        </w:rPr>
      </w:pPr>
      <w:r w:rsidRPr="0049244D" w:rsidR="00C61348">
        <w:rPr>
          <w:rStyle w:val="FootnoteReference"/>
          <w:rFonts w:ascii="Times New Roman" w:hAnsi="Times New Roman" w:cs="Times New Roman"/>
        </w:rPr>
        <w:footnoteRef/>
      </w:r>
      <w:r w:rsidRPr="0049244D" w:rsidR="00C61348">
        <w:rPr>
          <w:rFonts w:ascii="Times New Roman" w:hAnsi="Times New Roman" w:cs="Times New Roman"/>
          <w:vertAlign w:val="superscript"/>
        </w:rPr>
        <w:t>)</w:t>
      </w:r>
      <w:r w:rsidRPr="0049244D" w:rsidR="00C61348">
        <w:rPr>
          <w:rFonts w:ascii="Times New Roman" w:hAnsi="Times New Roman" w:cs="Times New Roman"/>
        </w:rPr>
        <w:t xml:space="preserve"> § 8 zákona č. 220/2004 Z. z.</w:t>
      </w:r>
    </w:p>
  </w:footnote>
  <w:footnote w:id="45">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7281A" w:rsidR="00C61348">
        <w:rPr>
          <w:rFonts w:ascii="Times New Roman" w:hAnsi="Times New Roman" w:cs="Times New Roman"/>
          <w:vertAlign w:val="superscript"/>
        </w:rPr>
        <w:t>)</w:t>
      </w:r>
      <w:r w:rsidR="00C61348">
        <w:rPr>
          <w:rFonts w:ascii="Times New Roman" w:hAnsi="Times New Roman" w:cs="Times New Roman"/>
        </w:rPr>
        <w:t xml:space="preserve"> § 9 zákona č. 126/2006 Z. z.</w:t>
      </w:r>
    </w:p>
  </w:footnote>
  <w:footnote w:id="46">
    <w:p w:rsidR="00C61348" w:rsidRPr="00F52526" w:rsidP="001F192C">
      <w:pPr>
        <w:ind w:left="360" w:hanging="360"/>
        <w:jc w:val="both"/>
        <w:rPr>
          <w:rFonts w:ascii="Times New Roman" w:hAnsi="Times New Roman" w:cs="Times New Roman"/>
        </w:rPr>
      </w:pPr>
      <w:r w:rsidRPr="0001398C">
        <w:rPr>
          <w:rStyle w:val="FootnoteReference"/>
          <w:rFonts w:ascii="Times New Roman" w:hAnsi="Times New Roman" w:cs="Times New Roman"/>
          <w:sz w:val="20"/>
          <w:szCs w:val="20"/>
        </w:rPr>
        <w:footnoteRef/>
      </w:r>
      <w:r w:rsidRPr="0001398C">
        <w:rPr>
          <w:rFonts w:ascii="Times New Roman" w:hAnsi="Times New Roman" w:cs="Times New Roman"/>
          <w:sz w:val="20"/>
          <w:szCs w:val="20"/>
          <w:vertAlign w:val="superscript"/>
        </w:rPr>
        <w:t>)</w:t>
      </w:r>
      <w:r w:rsidRPr="0001398C">
        <w:rPr>
          <w:rFonts w:ascii="Times New Roman" w:hAnsi="Times New Roman" w:cs="Times New Roman"/>
          <w:vertAlign w:val="superscript"/>
        </w:rPr>
        <w:t xml:space="preserve"> </w:t>
      </w:r>
      <w:r w:rsidRPr="0049244D">
        <w:rPr>
          <w:rFonts w:ascii="Times New Roman" w:hAnsi="Times New Roman" w:cs="Times New Roman"/>
          <w:sz w:val="20"/>
          <w:szCs w:val="20"/>
        </w:rPr>
        <w:t>Zákon č. 220/2004 Z. z., zákon č. 326/2005 Z. z.</w:t>
      </w:r>
      <w:r w:rsidRPr="00F52526">
        <w:rPr>
          <w:rFonts w:ascii="Times New Roman" w:hAnsi="Times New Roman" w:cs="Times New Roman"/>
          <w:sz w:val="20"/>
          <w:szCs w:val="20"/>
        </w:rPr>
        <w:t>,  zákon  Národnej rady Slovenskej republiky č. 162/1995 Z. z., zákon č. 50/1976 Z. z.</w:t>
      </w:r>
      <w:r w:rsidRPr="00F52526">
        <w:rPr>
          <w:rFonts w:ascii="Times New Roman" w:hAnsi="Times New Roman" w:cs="Times New Roman"/>
        </w:rPr>
        <w:t xml:space="preserve"> </w:t>
      </w:r>
      <w:r w:rsidRPr="00F52526">
        <w:rPr>
          <w:rFonts w:ascii="Times New Roman" w:hAnsi="Times New Roman" w:cs="Times New Roman"/>
          <w:sz w:val="20"/>
          <w:szCs w:val="20"/>
        </w:rPr>
        <w:t xml:space="preserve"> o územnom plánovaní a stavebnom poriadku (stavebný zákon) v znení neskorších predpisov.</w:t>
      </w:r>
    </w:p>
    <w:p w:rsidP="001F192C">
      <w:pPr>
        <w:pStyle w:val="FootnoteText"/>
        <w:rPr>
          <w:rFonts w:ascii="Times New Roman" w:hAnsi="Times New Roman" w:cs="Times New Roman"/>
        </w:rPr>
      </w:pPr>
    </w:p>
  </w:footnote>
  <w:footnote w:id="47">
    <w:p w:rsidP="001F192C">
      <w:pPr>
        <w:pStyle w:val="FootnoteText"/>
        <w:ind w:left="180" w:hanging="180"/>
        <w:rPr>
          <w:rFonts w:ascii="Times New Roman" w:hAnsi="Times New Roman" w:cs="Times New Roman"/>
        </w:rPr>
      </w:pPr>
      <w:r w:rsidRPr="0006740A" w:rsidR="00C61348">
        <w:rPr>
          <w:rFonts w:ascii="Times New Roman" w:hAnsi="Times New Roman" w:cs="Times New Roman"/>
          <w:vertAlign w:val="superscript"/>
        </w:rPr>
        <w:footnoteRef/>
      </w:r>
      <w:r w:rsidRPr="0006740A" w:rsidR="00C61348">
        <w:rPr>
          <w:rFonts w:ascii="Times New Roman" w:hAnsi="Times New Roman" w:cs="Times New Roman"/>
          <w:vertAlign w:val="superscript"/>
        </w:rPr>
        <w:t>)</w:t>
      </w:r>
      <w:r w:rsidRPr="0006740A" w:rsidR="00C61348">
        <w:rPr>
          <w:rFonts w:ascii="Times New Roman" w:hAnsi="Times New Roman" w:cs="Times New Roman"/>
        </w:rPr>
        <w:t xml:space="preserve"> Napríklad zákon </w:t>
      </w:r>
      <w:r w:rsidR="00C61348">
        <w:rPr>
          <w:rFonts w:ascii="Times New Roman" w:hAnsi="Times New Roman" w:cs="Times New Roman"/>
        </w:rPr>
        <w:t xml:space="preserve">Slovenskej národnej rady </w:t>
      </w:r>
      <w:r w:rsidRPr="0006740A" w:rsidR="00C61348">
        <w:rPr>
          <w:rFonts w:ascii="Times New Roman" w:hAnsi="Times New Roman" w:cs="Times New Roman"/>
        </w:rPr>
        <w:t xml:space="preserve">č.  369/1990 Zb. o obecnom zriadení v znení neskorších predpisov,  zákon </w:t>
      </w:r>
      <w:r w:rsidR="00C61348">
        <w:rPr>
          <w:rFonts w:ascii="Times New Roman" w:hAnsi="Times New Roman" w:cs="Times New Roman"/>
        </w:rPr>
        <w:t xml:space="preserve">Národnej rady Slovenskej republiky </w:t>
      </w:r>
      <w:r w:rsidRPr="0006740A" w:rsidR="00C61348">
        <w:rPr>
          <w:rFonts w:ascii="Times New Roman" w:hAnsi="Times New Roman" w:cs="Times New Roman"/>
        </w:rPr>
        <w:t>č. 171/1993 Z. z. o Policajnom zbore v znení neskorších predpisov</w:t>
      </w:r>
      <w:r w:rsidR="00C61348">
        <w:rPr>
          <w:rFonts w:ascii="Times New Roman" w:hAnsi="Times New Roman" w:cs="Times New Roman"/>
        </w:rPr>
        <w:t>,</w:t>
      </w:r>
      <w:r w:rsidRPr="0001398C" w:rsidR="00C61348">
        <w:rPr>
          <w:rFonts w:ascii="Times New Roman" w:hAnsi="Times New Roman" w:cs="Times New Roman"/>
        </w:rPr>
        <w:t xml:space="preserve"> </w:t>
      </w:r>
      <w:r w:rsidRPr="0006740A" w:rsidR="00C61348">
        <w:rPr>
          <w:rFonts w:ascii="Times New Roman" w:hAnsi="Times New Roman" w:cs="Times New Roman"/>
        </w:rPr>
        <w:t>zákon č. 315/2001 Z. z. o    Hasičskom a záchrannom zbore v znení neskorších predpisov.</w:t>
      </w:r>
    </w:p>
  </w:footnote>
  <w:footnote w:id="48">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326D4B" w:rsidR="00C61348">
        <w:rPr>
          <w:rFonts w:ascii="Times New Roman" w:hAnsi="Times New Roman" w:cs="Times New Roman"/>
          <w:vertAlign w:val="superscript"/>
        </w:rPr>
        <w:t>)</w:t>
      </w:r>
      <w:r w:rsidR="00C61348">
        <w:rPr>
          <w:rFonts w:ascii="Times New Roman" w:hAnsi="Times New Roman" w:cs="Times New Roman"/>
        </w:rPr>
        <w:t xml:space="preserve"> Napríklad zákon č. 17/1992 Zb. v znení neskorších predpisov, zákon č. 223/2001 Z. z. v znení neskorších predpisov, zákon č. 151/2002 Z. z. v znení neskorších predpisov, zákon č. 261/2002 Z. z. v znení neskorších predpisov, zákon č. 478/2002 Z. z. v znení neskorších predpisov, zákon č. 543/2002 Z. z. v znení neskorších predpisov, zákon č. 245/2003 Z. z. v znení neskorších predpisov, zákon č. 220/2004 Z. z.,  zákon č. 364/2004 Z. z. v znení neskorších predpisov, zákon č. 127/2006 Z. z. o perzistentných organických látkach a o zmene a doplnení niektorých zákonov.</w:t>
      </w:r>
    </w:p>
  </w:footnote>
  <w:footnote w:id="49">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87445F" w:rsidR="00C61348">
        <w:rPr>
          <w:rFonts w:ascii="Times New Roman" w:hAnsi="Times New Roman" w:cs="Times New Roman"/>
          <w:vertAlign w:val="superscript"/>
        </w:rPr>
        <w:t>)</w:t>
      </w:r>
      <w:r w:rsidR="00C61348">
        <w:rPr>
          <w:rFonts w:ascii="Times New Roman" w:hAnsi="Times New Roman" w:cs="Times New Roman"/>
        </w:rPr>
        <w:t xml:space="preserve"> Napríklad § 62 ods. 8 zákona č. 364/2004 Z. z., § 4 zákona č. 129/2002 Z. z. o integrovanom záchrannom systéme v znení zákona č. 10/2006 Z. z.</w:t>
      </w:r>
    </w:p>
  </w:footnote>
  <w:footnote w:id="50">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195A6F" w:rsidR="00C61348">
        <w:rPr>
          <w:rFonts w:ascii="Times New Roman" w:hAnsi="Times New Roman" w:cs="Times New Roman"/>
          <w:vertAlign w:val="superscript"/>
        </w:rPr>
        <w:t>)</w:t>
      </w:r>
      <w:r w:rsidR="00C61348">
        <w:rPr>
          <w:rFonts w:ascii="Times New Roman" w:hAnsi="Times New Roman" w:cs="Times New Roman"/>
        </w:rPr>
        <w:t xml:space="preserve"> Zákon č. 525/2003 Z. z. o štátnej správe starostlivosti o životné prostredie a o zmene a doplnení niektorých zákonov v znení neskorších predpisov.</w:t>
      </w:r>
    </w:p>
  </w:footnote>
  <w:footnote w:id="51">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E76AD2" w:rsidR="00C61348">
        <w:rPr>
          <w:rFonts w:ascii="Times New Roman" w:hAnsi="Times New Roman" w:cs="Times New Roman"/>
          <w:vertAlign w:val="superscript"/>
        </w:rPr>
        <w:t>)</w:t>
      </w:r>
      <w:r w:rsidR="00C61348">
        <w:rPr>
          <w:rFonts w:ascii="Times New Roman" w:hAnsi="Times New Roman" w:cs="Times New Roman"/>
        </w:rPr>
        <w:t xml:space="preserve"> Napríklad zákon č. 151/2002 Z. z. v znení neskorších predpisov, zákon č. 543/2002 Z. z v znení neskorších predpisov, zákon č. 364/2004 Z. z. v znení neskorších predpisov, </w:t>
      </w:r>
      <w:r w:rsidRPr="00D36743" w:rsidR="00C61348">
        <w:rPr>
          <w:rFonts w:ascii="Times New Roman" w:hAnsi="Times New Roman" w:cs="Times New Roman"/>
        </w:rPr>
        <w:t>zákon č. 126/2006 Z. z.</w:t>
      </w:r>
    </w:p>
  </w:footnote>
  <w:footnote w:id="52">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A465A8" w:rsidR="00C61348">
        <w:rPr>
          <w:rFonts w:ascii="Times New Roman" w:hAnsi="Times New Roman" w:cs="Times New Roman"/>
          <w:vertAlign w:val="superscript"/>
        </w:rPr>
        <w:t>)</w:t>
      </w:r>
      <w:r w:rsidR="00C61348">
        <w:rPr>
          <w:rFonts w:ascii="Times New Roman" w:hAnsi="Times New Roman" w:cs="Times New Roman"/>
        </w:rPr>
        <w:t xml:space="preserve"> Napríklad § 4 , § 5 § 6 až 9 zákona č. 313/1999 Z. z. v znení zákona č. 205/2004 Z. z., § 76 až 77a zákona č. 223/2001 Z. z. v znení zákona č. 24/2004 Z. z., § 9 ods. 2 až 7 zákona č. 151/2002 Z. z. v znení zákona č. 77/2005 Z. z., § 12  a § 14 až 17 zákona č. 261/2002 Z. z. v znení zákona č. 277/2005 Z. z., § 24 až 26 zákona č. 478/2002 Z. z., § 55 a 56 zákona č. 543/2002 Z. z., § 7 zákona č. 245/2003 Z. z., § 4 až 8 a 24 zákona č. 220/2004 Z. z., § 29 a 42 zákona č. 326/2005 Z. z., § 60 až 62 zákona č. 24/2006 Z. z., § 9 ods. 4 a 5 zákona č. 126/2006 Z. z.</w:t>
      </w:r>
    </w:p>
  </w:footnote>
  <w:footnote w:id="53">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134431" w:rsidR="00C61348">
        <w:rPr>
          <w:rFonts w:ascii="Times New Roman" w:hAnsi="Times New Roman" w:cs="Times New Roman"/>
          <w:vertAlign w:val="superscript"/>
        </w:rPr>
        <w:t>)</w:t>
      </w:r>
      <w:r w:rsidR="00C61348">
        <w:rPr>
          <w:rFonts w:ascii="Times New Roman" w:hAnsi="Times New Roman" w:cs="Times New Roman"/>
        </w:rPr>
        <w:t xml:space="preserve"> </w:t>
      </w:r>
      <w:r w:rsidR="00C61348">
        <w:rPr>
          <w:rFonts w:ascii="Times New Roman" w:hAnsi="Times New Roman" w:cs="Times New Roman"/>
          <w:sz w:val="22"/>
          <w:szCs w:val="22"/>
        </w:rPr>
        <w:t>§ 2 ods. 4 zákona č. 245/2003 Z. z.</w:t>
      </w:r>
    </w:p>
  </w:footnote>
  <w:footnote w:id="5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FE6DE6" w:rsidR="00C61348">
        <w:rPr>
          <w:rFonts w:ascii="Times New Roman" w:hAnsi="Times New Roman" w:cs="Times New Roman"/>
          <w:vertAlign w:val="superscript"/>
        </w:rPr>
        <w:t>)</w:t>
      </w:r>
      <w:r w:rsidR="00C61348">
        <w:rPr>
          <w:rFonts w:ascii="Times New Roman" w:hAnsi="Times New Roman" w:cs="Times New Roman"/>
        </w:rPr>
        <w:t xml:space="preserve"> Zákon Národnej rady Slovenskej republiky č. 275/2006 Z. z. o informačných systémoch verejnej správy a o zmene a doplnení niektorých zákonov.</w:t>
      </w:r>
    </w:p>
  </w:footnote>
  <w:footnote w:id="55">
    <w:p w:rsidP="001F192C">
      <w:pPr>
        <w:pStyle w:val="FootnoteText"/>
        <w:ind w:left="360" w:hanging="360"/>
        <w:rPr>
          <w:rFonts w:ascii="Times New Roman" w:hAnsi="Times New Roman" w:cs="Times New Roman"/>
        </w:rPr>
      </w:pPr>
      <w:r w:rsidR="00C61348">
        <w:rPr>
          <w:rStyle w:val="FootnoteReference"/>
          <w:rFonts w:ascii="Times New Roman" w:hAnsi="Times New Roman" w:cs="Times New Roman"/>
        </w:rPr>
        <w:footnoteRef/>
      </w:r>
      <w:r w:rsidRPr="00201EA8" w:rsidR="00C61348">
        <w:rPr>
          <w:rFonts w:ascii="Times New Roman" w:hAnsi="Times New Roman" w:cs="Times New Roman"/>
          <w:vertAlign w:val="superscript"/>
        </w:rPr>
        <w:t>)</w:t>
      </w:r>
      <w:r w:rsidR="00C61348">
        <w:rPr>
          <w:rFonts w:ascii="Times New Roman" w:hAnsi="Times New Roman" w:cs="Times New Roman"/>
        </w:rPr>
        <w:t xml:space="preserve"> Vyhláška Štatistického úradu Slovenskej republiky č. 552/2002 Z. z., ktorou sa vydáva štatistická odvetvová klasifikácia ekonomických činností.</w:t>
      </w:r>
    </w:p>
  </w:footnote>
  <w:footnote w:id="56">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201EA8" w:rsidR="00C61348">
        <w:rPr>
          <w:rFonts w:ascii="Times New Roman" w:hAnsi="Times New Roman" w:cs="Times New Roman"/>
          <w:vertAlign w:val="superscript"/>
        </w:rPr>
        <w:t>)</w:t>
      </w:r>
      <w:r w:rsidR="00C61348">
        <w:rPr>
          <w:rFonts w:ascii="Times New Roman" w:hAnsi="Times New Roman" w:cs="Times New Roman"/>
        </w:rPr>
        <w:t xml:space="preserve"> § 21 až 28 zákona č. 523/2004 Z. z. o rozpočtových pravidlách verejnej správy a o zmene a doplnení niektorých </w:t>
      </w:r>
      <w:r w:rsidRPr="000E0AE2" w:rsidR="00C61348">
        <w:rPr>
          <w:rFonts w:ascii="Times New Roman" w:hAnsi="Times New Roman" w:cs="Times New Roman"/>
        </w:rPr>
        <w:t>zákonov v znení zákona č. 171/2005 Z. z.</w:t>
      </w:r>
    </w:p>
  </w:footnote>
  <w:footnote w:id="57">
    <w:p w:rsidP="00D63C8C">
      <w:pPr>
        <w:pStyle w:val="FootnoteText"/>
        <w:ind w:left="180" w:hanging="180"/>
        <w:rPr>
          <w:rFonts w:ascii="Times New Roman" w:hAnsi="Times New Roman" w:cs="Times New Roman"/>
        </w:rPr>
      </w:pPr>
      <w:r w:rsidRPr="00D36743" w:rsidR="00C61348">
        <w:rPr>
          <w:rStyle w:val="FootnoteReference"/>
          <w:rFonts w:ascii="Times New Roman" w:hAnsi="Times New Roman" w:cs="Times New Roman"/>
        </w:rPr>
        <w:footnoteRef/>
      </w:r>
      <w:r w:rsidRPr="00D36743" w:rsidR="00C61348">
        <w:rPr>
          <w:rFonts w:ascii="Times New Roman" w:hAnsi="Times New Roman" w:cs="Times New Roman"/>
          <w:vertAlign w:val="superscript"/>
        </w:rPr>
        <w:t>)</w:t>
      </w:r>
      <w:r w:rsidRPr="00D36743" w:rsidR="00C61348">
        <w:rPr>
          <w:rFonts w:ascii="Times New Roman" w:hAnsi="Times New Roman" w:cs="Times New Roman"/>
        </w:rPr>
        <w:t xml:space="preserve">  </w:t>
      </w:r>
      <w:r w:rsidR="00C61348">
        <w:rPr>
          <w:rFonts w:ascii="Times New Roman" w:hAnsi="Times New Roman" w:cs="Times New Roman"/>
        </w:rPr>
        <w:t>§ 8 až 13 z</w:t>
      </w:r>
      <w:r w:rsidRPr="00D36743" w:rsidR="00C61348">
        <w:rPr>
          <w:rFonts w:ascii="Times New Roman" w:hAnsi="Times New Roman" w:cs="Times New Roman"/>
        </w:rPr>
        <w:t>ákon</w:t>
      </w:r>
      <w:r w:rsidR="00C61348">
        <w:rPr>
          <w:rFonts w:ascii="Times New Roman" w:hAnsi="Times New Roman" w:cs="Times New Roman"/>
        </w:rPr>
        <w:t>a</w:t>
      </w:r>
      <w:r w:rsidRPr="00D36743" w:rsidR="00C61348">
        <w:rPr>
          <w:rFonts w:ascii="Times New Roman" w:hAnsi="Times New Roman" w:cs="Times New Roman"/>
        </w:rPr>
        <w:t xml:space="preserve"> Národnej rady Slovenskej republiky č. 10/1996 Z. z. o kontrole v štátnej správe v znení </w:t>
      </w:r>
      <w:r w:rsidR="00C61348">
        <w:rPr>
          <w:rFonts w:ascii="Times New Roman" w:hAnsi="Times New Roman" w:cs="Times New Roman"/>
        </w:rPr>
        <w:t>zákona č. 502/2001 Z. z.</w:t>
      </w:r>
    </w:p>
  </w:footnote>
  <w:footnote w:id="58">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07B7D" w:rsidR="00C61348">
        <w:rPr>
          <w:rFonts w:ascii="Times New Roman" w:hAnsi="Times New Roman" w:cs="Times New Roman"/>
          <w:vertAlign w:val="superscript"/>
        </w:rPr>
        <w:t>)</w:t>
      </w:r>
      <w:r w:rsidR="00C61348">
        <w:rPr>
          <w:rFonts w:ascii="Times New Roman" w:hAnsi="Times New Roman" w:cs="Times New Roman"/>
        </w:rPr>
        <w:t xml:space="preserve"> </w:t>
      </w:r>
      <w:r w:rsidRPr="00707B7D" w:rsidR="00C61348">
        <w:rPr>
          <w:rFonts w:ascii="Times New Roman" w:hAnsi="Times New Roman" w:cs="Times New Roman"/>
        </w:rPr>
        <w:t>§ 3 písm. t) zákona č. 587/2004 Z.</w:t>
      </w:r>
      <w:r w:rsidR="00C61348">
        <w:rPr>
          <w:rFonts w:ascii="Times New Roman" w:hAnsi="Times New Roman" w:cs="Times New Roman"/>
        </w:rPr>
        <w:t xml:space="preserve"> </w:t>
      </w:r>
      <w:r w:rsidRPr="00707B7D" w:rsidR="00C61348">
        <w:rPr>
          <w:rFonts w:ascii="Times New Roman" w:hAnsi="Times New Roman" w:cs="Times New Roman"/>
        </w:rPr>
        <w:t>z. o Environmentálnom fonde a o zmene a doplnení niektorých zákonov.</w:t>
      </w:r>
    </w:p>
  </w:footnote>
  <w:footnote w:id="59">
    <w:p w:rsidP="001F192C">
      <w:pPr>
        <w:pStyle w:val="FootnoteText"/>
        <w:rPr>
          <w:rFonts w:ascii="Times New Roman" w:hAnsi="Times New Roman" w:cs="Times New Roman"/>
        </w:rPr>
      </w:pPr>
      <w:r w:rsidRPr="000E0AE2" w:rsidR="00C61348">
        <w:rPr>
          <w:rStyle w:val="FootnoteReference"/>
          <w:rFonts w:ascii="Times New Roman" w:hAnsi="Times New Roman" w:cs="Times New Roman"/>
        </w:rPr>
        <w:footnoteRef/>
      </w:r>
      <w:r w:rsidRPr="000E0AE2" w:rsidR="00C61348">
        <w:rPr>
          <w:rFonts w:ascii="Times New Roman" w:hAnsi="Times New Roman" w:cs="Times New Roman"/>
          <w:vertAlign w:val="superscript"/>
        </w:rPr>
        <w:t>)</w:t>
      </w:r>
      <w:r w:rsidRPr="000E0AE2" w:rsidR="00C61348">
        <w:rPr>
          <w:rFonts w:ascii="Times New Roman" w:hAnsi="Times New Roman" w:cs="Times New Roman"/>
        </w:rPr>
        <w:t xml:space="preserve"> Zákon č. 71/1967 Zb. o správnom konaní (správny poriadok) v znení neskorších predpisov.</w:t>
      </w:r>
    </w:p>
  </w:footnote>
  <w:footnote w:id="60">
    <w:p w:rsidP="001F192C">
      <w:pPr>
        <w:pStyle w:val="FootnoteText"/>
        <w:ind w:left="180" w:hanging="180"/>
        <w:jc w:val="both"/>
        <w:rPr>
          <w:rFonts w:ascii="Times New Roman" w:hAnsi="Times New Roman" w:cs="Times New Roman"/>
        </w:rPr>
      </w:pPr>
      <w:r w:rsidR="00C61348">
        <w:rPr>
          <w:rStyle w:val="FootnoteReference"/>
          <w:rFonts w:ascii="Times New Roman" w:hAnsi="Times New Roman" w:cs="Times New Roman"/>
        </w:rPr>
        <w:footnoteRef/>
      </w:r>
      <w:r w:rsidRPr="006E17C0" w:rsidR="00C61348">
        <w:rPr>
          <w:rFonts w:ascii="Times New Roman" w:hAnsi="Times New Roman" w:cs="Times New Roman"/>
          <w:vertAlign w:val="superscript"/>
        </w:rPr>
        <w:t>)</w:t>
      </w:r>
      <w:r w:rsidR="00C61348">
        <w:rPr>
          <w:rFonts w:ascii="Times New Roman" w:hAnsi="Times New Roman" w:cs="Times New Roman"/>
        </w:rPr>
        <w:t xml:space="preserve"> Napríklad zákon č. 83/1990 Zb. o združovaní občanov v znení neskorších predpisov, zákon č. 147/1997 Z. z. o neinvestičných fondoch a o doplnení zákona Národnej rady Slovenskej republiky č. 207/1996 Z. z., zákon č. 213/1997 Z. z. o neziskových organizáciách poskytujúcich všeobecne prospešné služby v znení zákona č. 35/2002 Z. z., zákon č. 34/2002 Z. z. o nadáciách a o zmene Občianskeho zákonníka v znení neskorších predpisov.</w:t>
      </w:r>
    </w:p>
  </w:footnote>
  <w:footnote w:id="61">
    <w:p w:rsidP="001F192C">
      <w:pPr>
        <w:pStyle w:val="FootnoteText"/>
        <w:rPr>
          <w:rFonts w:ascii="Times New Roman" w:hAnsi="Times New Roman" w:cs="Times New Roman"/>
        </w:rPr>
      </w:pPr>
      <w:r w:rsidRPr="00C348D9" w:rsidR="00C61348">
        <w:rPr>
          <w:rStyle w:val="FootnoteReference"/>
          <w:rFonts w:ascii="Times New Roman" w:hAnsi="Times New Roman" w:cs="Times New Roman"/>
        </w:rPr>
        <w:footnoteRef/>
      </w:r>
      <w:r w:rsidRPr="00C348D9" w:rsidR="00C61348">
        <w:rPr>
          <w:rFonts w:ascii="Times New Roman" w:hAnsi="Times New Roman" w:cs="Times New Roman"/>
          <w:vertAlign w:val="superscript"/>
        </w:rPr>
        <w:t>)</w:t>
      </w:r>
      <w:r w:rsidRPr="00C348D9" w:rsidR="00C61348">
        <w:rPr>
          <w:rFonts w:ascii="Times New Roman" w:hAnsi="Times New Roman" w:cs="Times New Roman"/>
        </w:rPr>
        <w:t xml:space="preserve">  § 30 zákona č. 71/1967 Zb.</w:t>
      </w:r>
      <w:r w:rsidR="00C61348">
        <w:rPr>
          <w:rFonts w:ascii="Times New Roman" w:hAnsi="Times New Roman" w:cs="Times New Roman"/>
        </w:rPr>
        <w:t xml:space="preserve"> </w:t>
      </w:r>
      <w:r w:rsidRPr="00C348D9" w:rsidR="00C61348">
        <w:rPr>
          <w:rFonts w:ascii="Times New Roman" w:hAnsi="Times New Roman" w:cs="Times New Roman"/>
        </w:rPr>
        <w:t>v znení zákona č. 527/2003 Z. z.</w:t>
      </w:r>
    </w:p>
  </w:footnote>
  <w:footnote w:id="62">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4C720F" w:rsidR="00C61348">
        <w:rPr>
          <w:rFonts w:ascii="Times New Roman" w:hAnsi="Times New Roman" w:cs="Times New Roman"/>
          <w:vertAlign w:val="superscript"/>
        </w:rPr>
        <w:t>)</w:t>
      </w:r>
      <w:r w:rsidR="00C61348">
        <w:rPr>
          <w:rFonts w:ascii="Times New Roman" w:hAnsi="Times New Roman" w:cs="Times New Roman"/>
        </w:rPr>
        <w:t xml:space="preserve">  § 19 zákona č. 71/1967 Zb. v znení neskorších predpisov.</w:t>
      </w:r>
    </w:p>
  </w:footnote>
  <w:footnote w:id="63">
    <w:p w:rsidP="001F192C">
      <w:pPr>
        <w:pStyle w:val="FootnoteText"/>
        <w:rPr>
          <w:rFonts w:ascii="Times New Roman" w:hAnsi="Times New Roman" w:cs="Times New Roman"/>
        </w:rPr>
      </w:pPr>
      <w:r w:rsidR="00C61348">
        <w:rPr>
          <w:rStyle w:val="FootnoteReference"/>
          <w:rFonts w:ascii="Times New Roman" w:hAnsi="Times New Roman" w:cs="Times New Roman"/>
        </w:rPr>
        <w:footnoteRef/>
      </w:r>
      <w:r w:rsidRPr="007027A8" w:rsidR="00C61348">
        <w:rPr>
          <w:rFonts w:ascii="Times New Roman" w:hAnsi="Times New Roman" w:cs="Times New Roman"/>
          <w:vertAlign w:val="superscript"/>
        </w:rPr>
        <w:t>)</w:t>
      </w:r>
      <w:r w:rsidR="00C61348">
        <w:rPr>
          <w:rFonts w:ascii="Times New Roman" w:hAnsi="Times New Roman" w:cs="Times New Roman"/>
        </w:rPr>
        <w:t xml:space="preserve"> § 47 zákona č. 71/1967 Zb. v znení zákona č. 527/2003 Z. z.</w:t>
      </w:r>
    </w:p>
  </w:footnote>
  <w:footnote w:id="64">
    <w:p w:rsidP="001F192C">
      <w:pPr>
        <w:pStyle w:val="FootnoteText"/>
        <w:ind w:left="180" w:hanging="180"/>
        <w:rPr>
          <w:rFonts w:ascii="Times New Roman" w:hAnsi="Times New Roman" w:cs="Times New Roman"/>
        </w:rPr>
      </w:pPr>
      <w:r w:rsidR="00C61348">
        <w:rPr>
          <w:rStyle w:val="FootnoteReference"/>
          <w:rFonts w:ascii="Times New Roman" w:hAnsi="Times New Roman" w:cs="Times New Roman"/>
        </w:rPr>
        <w:footnoteRef/>
      </w:r>
      <w:r w:rsidRPr="00FA3E41" w:rsidR="00C61348">
        <w:rPr>
          <w:rFonts w:ascii="Times New Roman" w:hAnsi="Times New Roman" w:cs="Times New Roman"/>
          <w:vertAlign w:val="superscript"/>
        </w:rPr>
        <w:t>)</w:t>
      </w:r>
      <w:r w:rsidR="00C61348">
        <w:rPr>
          <w:rFonts w:ascii="Times New Roman" w:hAnsi="Times New Roman" w:cs="Times New Roman"/>
        </w:rPr>
        <w:t xml:space="preserve"> Zákon Národnej rady Slovenskej republiky č. 233/1995 Z. z. o súdnych exekútoroch a exekučnej činnosti (Exekučný poriadok) a o zmene a doplnení ďalších zákonov v znení neskorších predpisov.</w:t>
      </w:r>
    </w:p>
  </w:footnote>
  <w:footnote w:id="65">
    <w:p w:rsidR="00C61348" w:rsidP="001F192C">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sidRPr="00372D4C">
        <w:rPr>
          <w:rFonts w:ascii="Times New Roman" w:hAnsi="Times New Roman" w:cs="Times New Roman"/>
          <w:vertAlign w:val="superscript"/>
        </w:rPr>
        <w:t>)</w:t>
      </w:r>
      <w:r>
        <w:rPr>
          <w:rFonts w:ascii="Times New Roman" w:hAnsi="Times New Roman" w:cs="Times New Roman"/>
        </w:rPr>
        <w:t xml:space="preserve">  Zákon č. 543/2002 Z. z. v znení neskorších predpisov. Zákon č. 220/2004 Z. z. Zákon č. 364/2004 Z. z. v znení neskorších predpisov. Zákon č. 326/2005 Z</w:t>
      </w:r>
      <w:r w:rsidRPr="00274E44">
        <w:rPr>
          <w:rFonts w:ascii="Times New Roman" w:hAnsi="Times New Roman" w:cs="Times New Roman"/>
        </w:rPr>
        <w:t xml:space="preserve">. z. </w:t>
      </w:r>
      <w:r>
        <w:rPr>
          <w:rFonts w:ascii="Times New Roman" w:hAnsi="Times New Roman" w:cs="Times New Roman"/>
        </w:rPr>
        <w:t>Z</w:t>
      </w:r>
      <w:r w:rsidRPr="00274E44">
        <w:rPr>
          <w:rFonts w:ascii="Times New Roman" w:hAnsi="Times New Roman" w:cs="Times New Roman"/>
        </w:rPr>
        <w:t>ákon č. 12</w:t>
      </w:r>
      <w:r>
        <w:rPr>
          <w:rFonts w:ascii="Times New Roman" w:hAnsi="Times New Roman" w:cs="Times New Roman"/>
        </w:rPr>
        <w:t>6</w:t>
      </w:r>
      <w:r w:rsidRPr="00274E44">
        <w:rPr>
          <w:rFonts w:ascii="Times New Roman" w:hAnsi="Times New Roman" w:cs="Times New Roman"/>
        </w:rPr>
        <w:t xml:space="preserve">/2006 Z. z. </w:t>
      </w:r>
    </w:p>
    <w:p w:rsidP="001F192C">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EDB"/>
    <w:multiLevelType w:val="hybridMultilevel"/>
    <w:tmpl w:val="2058398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A964B6"/>
    <w:multiLevelType w:val="hybridMultilevel"/>
    <w:tmpl w:val="D5968ACA"/>
    <w:lvl w:ilvl="0">
      <w:start w:val="1"/>
      <w:numFmt w:val="decimal"/>
      <w:lvlText w:val="(%1)"/>
      <w:lvlJc w:val="left"/>
      <w:pPr>
        <w:tabs>
          <w:tab w:val="num" w:pos="1845"/>
        </w:tabs>
        <w:ind w:left="1845" w:hanging="7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F0722"/>
    <w:multiLevelType w:val="hybridMultilevel"/>
    <w:tmpl w:val="AEDE0A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FA07A7"/>
    <w:multiLevelType w:val="hybridMultilevel"/>
    <w:tmpl w:val="AC62B4A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2790"/>
        </w:tabs>
        <w:ind w:left="2790" w:hanging="81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3530F4"/>
    <w:multiLevelType w:val="hybridMultilevel"/>
    <w:tmpl w:val="59EE57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D34583"/>
    <w:multiLevelType w:val="hybridMultilevel"/>
    <w:tmpl w:val="D0563008"/>
    <w:lvl w:ilvl="0">
      <w:start w:val="1"/>
      <w:numFmt w:val="decimal"/>
      <w:lvlText w:val="(%1)"/>
      <w:lvlJc w:val="left"/>
      <w:pPr>
        <w:tabs>
          <w:tab w:val="num" w:pos="1077"/>
        </w:tabs>
        <w:ind w:left="1134" w:hanging="454"/>
      </w:pPr>
      <w:rPr>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4A15B3"/>
    <w:multiLevelType w:val="hybridMultilevel"/>
    <w:tmpl w:val="4B34755E"/>
    <w:lvl w:ilvl="0">
      <w:start w:val="1"/>
      <w:numFmt w:val="decimal"/>
      <w:lvlText w:val="%1."/>
      <w:lvlJc w:val="left"/>
      <w:pPr>
        <w:tabs>
          <w:tab w:val="num" w:pos="2700"/>
        </w:tabs>
        <w:ind w:left="2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C32AEA"/>
    <w:multiLevelType w:val="hybridMultilevel"/>
    <w:tmpl w:val="B650B442"/>
    <w:lvl w:ilvl="0">
      <w:start w:val="1"/>
      <w:numFmt w:val="decimal"/>
      <w:lvlText w:val="%1."/>
      <w:lvlJc w:val="left"/>
      <w:pPr>
        <w:tabs>
          <w:tab w:val="num" w:pos="1080"/>
        </w:tabs>
        <w:ind w:left="1080" w:hanging="360"/>
      </w:pPr>
    </w:lvl>
    <w:lvl w:ilvl="1">
      <w:start w:val="18"/>
      <w:numFmt w:val="lowerLetter"/>
      <w:lvlText w:val="%2)"/>
      <w:lvlJc w:val="left"/>
      <w:pPr>
        <w:tabs>
          <w:tab w:val="num" w:pos="720"/>
        </w:tabs>
        <w:ind w:left="720" w:hanging="360"/>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15A52E2"/>
    <w:multiLevelType w:val="hybridMultilevel"/>
    <w:tmpl w:val="C4FEF33C"/>
    <w:lvl w:ilvl="0">
      <w:start w:val="1"/>
      <w:numFmt w:val="lowerLetter"/>
      <w:lvlText w:val="%1)"/>
      <w:lvlJc w:val="left"/>
      <w:pPr>
        <w:tabs>
          <w:tab w:val="num" w:pos="1134"/>
        </w:tabs>
        <w:ind w:left="1134" w:hanging="454"/>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AE7ABB"/>
    <w:multiLevelType w:val="hybridMultilevel"/>
    <w:tmpl w:val="6BE2465E"/>
    <w:lvl w:ilvl="0">
      <w:start w:val="1"/>
      <w:numFmt w:val="lowerLetter"/>
      <w:lvlText w:val="%1)"/>
      <w:lvlJc w:val="left"/>
      <w:pPr>
        <w:tabs>
          <w:tab w:val="num" w:pos="1440"/>
        </w:tabs>
        <w:ind w:left="1440" w:hanging="360"/>
      </w:pPr>
    </w:lvl>
    <w:lvl w:ilvl="1">
      <w:start w:val="1"/>
      <w:numFmt w:val="decimal"/>
      <w:lvlText w:val="(%2)"/>
      <w:lvlJc w:val="left"/>
      <w:pPr>
        <w:tabs>
          <w:tab w:val="num" w:pos="1077"/>
        </w:tabs>
        <w:ind w:left="1134" w:hanging="454"/>
      </w:pPr>
      <w:rPr>
        <w:sz w:val="24"/>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4E714D"/>
    <w:multiLevelType w:val="hybridMultilevel"/>
    <w:tmpl w:val="561CC7B6"/>
    <w:lvl w:ilvl="0">
      <w:start w:val="1"/>
      <w:numFmt w:val="decimal"/>
      <w:lvlText w:val="(%1)"/>
      <w:lvlJc w:val="left"/>
      <w:pPr>
        <w:tabs>
          <w:tab w:val="num" w:pos="945"/>
        </w:tabs>
        <w:ind w:left="945" w:hanging="58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2765A4"/>
    <w:multiLevelType w:val="hybridMultilevel"/>
    <w:tmpl w:val="FE3CC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0344BA"/>
    <w:multiLevelType w:val="hybridMultilevel"/>
    <w:tmpl w:val="B6FEC810"/>
    <w:lvl w:ilvl="0">
      <w:start w:val="1"/>
      <w:numFmt w:val="lowerLetter"/>
      <w:lvlText w:val="%1)"/>
      <w:lvlJc w:val="left"/>
      <w:pPr>
        <w:tabs>
          <w:tab w:val="num" w:pos="540"/>
        </w:tabs>
        <w:ind w:left="540" w:hanging="360"/>
      </w:pPr>
    </w:lvl>
    <w:lvl w:ilvl="1">
      <w:start w:val="1"/>
      <w:numFmt w:val="bullet"/>
      <w:lvlText w:val=""/>
      <w:lvlJc w:val="left"/>
      <w:pPr>
        <w:tabs>
          <w:tab w:val="num" w:pos="1440"/>
        </w:tabs>
        <w:ind w:left="1440" w:hanging="360"/>
      </w:pPr>
      <w:rPr>
        <w:rFonts w:ascii="Symbol" w:hAnsi="Symbol"/>
        <w:rtl w:val="0"/>
      </w:rPr>
    </w:lvl>
    <w:lvl w:ilvl="2">
      <w:start w:val="8"/>
      <w:numFmt w:val="decimal"/>
      <w:lvlText w:val="(%3)"/>
      <w:lvlJc w:val="left"/>
      <w:pPr>
        <w:tabs>
          <w:tab w:val="num" w:pos="930"/>
        </w:tabs>
        <w:ind w:left="624" w:hanging="340"/>
      </w:pPr>
      <w:rPr>
        <w:caps w:val="0"/>
        <w:strike w:val="0"/>
        <w:dstrike w:val="0"/>
        <w:sz w:val="24"/>
        <w:rtl w:val="0"/>
      </w:rPr>
    </w:lvl>
    <w:lvl w:ilvl="3">
      <w:start w:val="1"/>
      <w:numFmt w:val="lowerLetter"/>
      <w:lvlText w:val="%4)"/>
      <w:lvlJc w:val="left"/>
      <w:pPr>
        <w:tabs>
          <w:tab w:val="num" w:pos="567"/>
        </w:tabs>
        <w:ind w:left="567" w:hanging="283"/>
      </w:pPr>
      <w:rPr>
        <w:strike w:val="0"/>
        <w:dstrike w:val="0"/>
      </w:rPr>
    </w:lvl>
    <w:lvl w:ilvl="4">
      <w:start w:val="3"/>
      <w:numFmt w:val="decimal"/>
      <w:lvlText w:val="(%5)"/>
      <w:lvlJc w:val="left"/>
      <w:pPr>
        <w:tabs>
          <w:tab w:val="num" w:pos="3675"/>
        </w:tabs>
        <w:ind w:left="3675" w:hanging="435"/>
      </w:pPr>
      <w:rPr>
        <w:rFonts w:ascii="Times New Roman" w:hAnsi="Times New Roman"/>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C5510E7"/>
    <w:multiLevelType w:val="hybridMultilevel"/>
    <w:tmpl w:val="1F2059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C8D14F1"/>
    <w:multiLevelType w:val="hybridMultilevel"/>
    <w:tmpl w:val="4956F8C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E442E5"/>
    <w:multiLevelType w:val="hybridMultilevel"/>
    <w:tmpl w:val="D8F6154E"/>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29433B69"/>
    <w:multiLevelType w:val="hybridMultilevel"/>
    <w:tmpl w:val="804435F8"/>
    <w:lvl w:ilvl="0">
      <w:start w:val="1"/>
      <w:numFmt w:val="lowerLetter"/>
      <w:lvlText w:val="%1)"/>
      <w:lvlJc w:val="left"/>
      <w:pPr>
        <w:tabs>
          <w:tab w:val="num" w:pos="2340"/>
        </w:tabs>
        <w:ind w:left="234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DE56FA"/>
    <w:multiLevelType w:val="hybridMultilevel"/>
    <w:tmpl w:val="0FEE66B0"/>
    <w:lvl w:ilvl="0">
      <w:start w:val="1"/>
      <w:numFmt w:val="lowerLetter"/>
      <w:lvlText w:val="%1)"/>
      <w:lvlJc w:val="left"/>
      <w:pPr>
        <w:tabs>
          <w:tab w:val="num" w:pos="1440"/>
        </w:tabs>
        <w:ind w:left="1440" w:hanging="360"/>
      </w:pPr>
    </w:lvl>
    <w:lvl w:ilvl="1">
      <w:start w:val="1"/>
      <w:numFmt w:val="decimal"/>
      <w:lvlText w:val="%2."/>
      <w:lvlJc w:val="left"/>
      <w:pPr>
        <w:tabs>
          <w:tab w:val="num" w:pos="900"/>
        </w:tabs>
        <w:ind w:left="900" w:hanging="360"/>
      </w:pPr>
    </w:lvl>
    <w:lvl w:ilvl="2">
      <w:start w:val="2"/>
      <w:numFmt w:val="lowerLetter"/>
      <w:lvlText w:val="%3)"/>
      <w:lvlJc w:val="left"/>
      <w:pPr>
        <w:tabs>
          <w:tab w:val="num" w:pos="2340"/>
        </w:tabs>
        <w:ind w:left="2340" w:hanging="360"/>
      </w:pPr>
    </w:lvl>
    <w:lvl w:ilvl="3">
      <w:start w:val="1"/>
      <w:numFmt w:val="decimal"/>
      <w:lvlText w:val="(%4)"/>
      <w:lvlJc w:val="left"/>
      <w:pPr>
        <w:tabs>
          <w:tab w:val="num" w:pos="615"/>
        </w:tabs>
        <w:ind w:left="615" w:hanging="435"/>
      </w:pPr>
      <w:rPr>
        <w:b w:val="0"/>
        <w:i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FF5FEF"/>
    <w:multiLevelType w:val="hybridMultilevel"/>
    <w:tmpl w:val="7A966D08"/>
    <w:lvl w:ilvl="0">
      <w:start w:val="1"/>
      <w:numFmt w:val="lowerLetter"/>
      <w:lvlText w:val="%1)"/>
      <w:lvlJc w:val="left"/>
      <w:pPr>
        <w:tabs>
          <w:tab w:val="num" w:pos="720"/>
        </w:tabs>
        <w:ind w:left="720" w:hanging="360"/>
      </w:pPr>
    </w:lvl>
    <w:lvl w:ilvl="1">
      <w:start w:val="1"/>
      <w:numFmt w:val="bullet"/>
      <w:lvlText w:val=""/>
      <w:lvlJc w:val="left"/>
      <w:pPr>
        <w:tabs>
          <w:tab w:val="num" w:pos="180"/>
        </w:tabs>
        <w:ind w:left="180" w:hanging="360"/>
      </w:pPr>
      <w:rPr>
        <w:rFonts w:ascii="Symbol" w:hAnsi="Symbol"/>
        <w:rtl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37445FB1"/>
    <w:multiLevelType w:val="hybridMultilevel"/>
    <w:tmpl w:val="0180D49C"/>
    <w:lvl w:ilvl="0">
      <w:start w:val="1"/>
      <w:numFmt w:val="decimal"/>
      <w:lvlText w:val="%1."/>
      <w:lvlJc w:val="left"/>
      <w:pPr>
        <w:tabs>
          <w:tab w:val="num" w:pos="360"/>
        </w:tabs>
        <w:ind w:left="360" w:hanging="360"/>
      </w:pPr>
    </w:lvl>
    <w:lvl w:ilvl="1">
      <w:start w:val="2"/>
      <w:numFmt w:val="lowerLetter"/>
      <w:lvlText w:val="%2)"/>
      <w:lvlJc w:val="left"/>
      <w:pPr>
        <w:tabs>
          <w:tab w:val="num" w:pos="900"/>
        </w:tabs>
        <w:ind w:left="900" w:hanging="360"/>
      </w:pPr>
    </w:lvl>
    <w:lvl w:ilvl="2">
      <w:start w:val="1"/>
      <w:numFmt w:val="decimal"/>
      <w:lvlText w:val="%3."/>
      <w:lvlJc w:val="left"/>
      <w:pPr>
        <w:tabs>
          <w:tab w:val="num" w:pos="2340"/>
        </w:tabs>
        <w:ind w:left="2340" w:hanging="360"/>
      </w:pPr>
    </w:lvl>
    <w:lvl w:ilvl="3">
      <w:start w:val="4"/>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BB1186"/>
    <w:multiLevelType w:val="hybridMultilevel"/>
    <w:tmpl w:val="8332861E"/>
    <w:lvl w:ilvl="0">
      <w:start w:val="1"/>
      <w:numFmt w:val="decimal"/>
      <w:lvlText w:val="(%1)"/>
      <w:lvlJc w:val="left"/>
      <w:pPr>
        <w:tabs>
          <w:tab w:val="num" w:pos="1410"/>
        </w:tabs>
        <w:ind w:left="1410" w:hanging="705"/>
      </w:pPr>
    </w:lvl>
    <w:lvl w:ilvl="1">
      <w:start w:val="1"/>
      <w:numFmt w:val="lowerLetter"/>
      <w:lvlText w:val="%2)"/>
      <w:lvlJc w:val="left"/>
      <w:pPr>
        <w:tabs>
          <w:tab w:val="num" w:pos="833"/>
        </w:tabs>
        <w:ind w:left="720" w:firstLine="0"/>
      </w:pPr>
      <w:rPr>
        <w:color w:val="FF000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38C80FA0"/>
    <w:multiLevelType w:val="hybridMultilevel"/>
    <w:tmpl w:val="3330227E"/>
    <w:lvl w:ilvl="0">
      <w:start w:val="1"/>
      <w:numFmt w:val="decimal"/>
      <w:lvlText w:val="(%1)"/>
      <w:lvlJc w:val="left"/>
      <w:pPr>
        <w:tabs>
          <w:tab w:val="num" w:pos="615"/>
        </w:tabs>
        <w:ind w:left="615" w:hanging="435"/>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D0442A"/>
    <w:multiLevelType w:val="hybridMultilevel"/>
    <w:tmpl w:val="3E50F6A8"/>
    <w:lvl w:ilvl="0">
      <w:start w:val="1"/>
      <w:numFmt w:val="lowerLetter"/>
      <w:lvlText w:val="%1)"/>
      <w:lvlJc w:val="left"/>
      <w:pPr>
        <w:tabs>
          <w:tab w:val="num" w:pos="737"/>
        </w:tabs>
        <w:ind w:left="737" w:hanging="397"/>
      </w:pPr>
    </w:lvl>
    <w:lvl w:ilvl="1">
      <w:start w:val="1"/>
      <w:numFmt w:val="decimal"/>
      <w:lvlText w:val="(%2)"/>
      <w:lvlJc w:val="left"/>
      <w:pPr>
        <w:tabs>
          <w:tab w:val="num" w:pos="795"/>
        </w:tabs>
        <w:ind w:left="795" w:hanging="435"/>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23300F"/>
    <w:multiLevelType w:val="hybridMultilevel"/>
    <w:tmpl w:val="270C676E"/>
    <w:lvl w:ilvl="0">
      <w:start w:val="1"/>
      <w:numFmt w:val="decimal"/>
      <w:lvlText w:val="(%1)"/>
      <w:lvlJc w:val="left"/>
      <w:pPr>
        <w:tabs>
          <w:tab w:val="num" w:pos="930"/>
        </w:tabs>
        <w:ind w:left="624" w:hanging="340"/>
      </w:pPr>
      <w:rPr>
        <w:caps w:val="0"/>
        <w:strike w:val="0"/>
        <w:dstrike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1026FD"/>
    <w:multiLevelType w:val="hybridMultilevel"/>
    <w:tmpl w:val="D33E8EFC"/>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0D4CE7"/>
    <w:multiLevelType w:val="hybridMultilevel"/>
    <w:tmpl w:val="E7C6588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5F139D"/>
    <w:multiLevelType w:val="hybridMultilevel"/>
    <w:tmpl w:val="60E22F7C"/>
    <w:lvl w:ilvl="0">
      <w:start w:val="1"/>
      <w:numFmt w:val="lowerLetter"/>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91B4E3D"/>
    <w:multiLevelType w:val="hybridMultilevel"/>
    <w:tmpl w:val="FFCA70EE"/>
    <w:lvl w:ilvl="0">
      <w:start w:val="1"/>
      <w:numFmt w:val="low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FD61C9A"/>
    <w:multiLevelType w:val="hybridMultilevel"/>
    <w:tmpl w:val="D108B486"/>
    <w:lvl w:ilvl="0">
      <w:start w:val="1"/>
      <w:numFmt w:val="lowerLetter"/>
      <w:lvlText w:val="%1)"/>
      <w:lvlJc w:val="left"/>
      <w:pPr>
        <w:tabs>
          <w:tab w:val="num" w:pos="720"/>
        </w:tabs>
        <w:ind w:left="720" w:hanging="360"/>
      </w:pPr>
    </w:lvl>
    <w:lvl w:ilvl="1">
      <w:start w:val="1"/>
      <w:numFmt w:val="decimal"/>
      <w:lvlText w:val="(%2)"/>
      <w:lvlJc w:val="left"/>
      <w:pPr>
        <w:tabs>
          <w:tab w:val="num" w:pos="1845"/>
        </w:tabs>
        <w:ind w:left="1845" w:hanging="765"/>
      </w:pPr>
    </w:lvl>
    <w:lvl w:ilvl="2">
      <w:start w:val="1"/>
      <w:numFmt w:val="lowerLetter"/>
      <w:lvlText w:val="%3)"/>
      <w:lvlJc w:val="left"/>
      <w:pPr>
        <w:tabs>
          <w:tab w:val="num" w:pos="1644"/>
        </w:tabs>
        <w:ind w:left="1644" w:hanging="45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1EA3F24"/>
    <w:multiLevelType w:val="hybridMultilevel"/>
    <w:tmpl w:val="0EE6EA24"/>
    <w:lvl w:ilvl="0">
      <w:start w:val="1"/>
      <w:numFmt w:val="lowerLetter"/>
      <w:lvlText w:val="%1)"/>
      <w:lvlJc w:val="left"/>
      <w:pPr>
        <w:tabs>
          <w:tab w:val="num" w:pos="540"/>
        </w:tabs>
        <w:ind w:left="540" w:hanging="360"/>
      </w:pPr>
    </w:lvl>
    <w:lvl w:ilvl="1">
      <w:start w:val="1"/>
      <w:numFmt w:val="decimal"/>
      <w:lvlText w:val="%2."/>
      <w:lvlJc w:val="left"/>
      <w:pPr>
        <w:tabs>
          <w:tab w:val="num" w:pos="3600"/>
        </w:tabs>
        <w:ind w:left="360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57AC1DA6"/>
    <w:multiLevelType w:val="hybridMultilevel"/>
    <w:tmpl w:val="3D04529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CE03B8"/>
    <w:multiLevelType w:val="hybridMultilevel"/>
    <w:tmpl w:val="A2D8C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DE6976"/>
    <w:multiLevelType w:val="hybridMultilevel"/>
    <w:tmpl w:val="53B48208"/>
    <w:lvl w:ilvl="0">
      <w:start w:val="1"/>
      <w:numFmt w:val="lowerLetter"/>
      <w:lvlText w:val="%1)"/>
      <w:lvlJc w:val="left"/>
      <w:pPr>
        <w:tabs>
          <w:tab w:val="num" w:pos="2700"/>
        </w:tabs>
        <w:ind w:left="270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3848D0"/>
    <w:multiLevelType w:val="hybridMultilevel"/>
    <w:tmpl w:val="596CEB5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F8E17D7"/>
    <w:multiLevelType w:val="hybridMultilevel"/>
    <w:tmpl w:val="8B36102E"/>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FFC0D97"/>
    <w:multiLevelType w:val="hybridMultilevel"/>
    <w:tmpl w:val="FAE81E64"/>
    <w:lvl w:ilvl="0">
      <w:start w:val="1"/>
      <w:numFmt w:val="decimal"/>
      <w:lvlText w:val="(%1)"/>
      <w:lvlJc w:val="left"/>
      <w:pPr>
        <w:tabs>
          <w:tab w:val="num" w:pos="930"/>
        </w:tabs>
        <w:ind w:left="624" w:hanging="340"/>
      </w:pPr>
      <w:rPr>
        <w:caps w:val="0"/>
        <w:strike w:val="0"/>
        <w:dstrike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1C34888"/>
    <w:multiLevelType w:val="hybridMultilevel"/>
    <w:tmpl w:val="19787A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57C1834"/>
    <w:multiLevelType w:val="hybridMultilevel"/>
    <w:tmpl w:val="BF26A5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8DC03C3"/>
    <w:multiLevelType w:val="hybridMultilevel"/>
    <w:tmpl w:val="21BEF3EC"/>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041167"/>
    <w:multiLevelType w:val="hybridMultilevel"/>
    <w:tmpl w:val="E9F881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E4D4C5F"/>
    <w:multiLevelType w:val="multilevel"/>
    <w:tmpl w:val="A17695B4"/>
    <w:lvl w:ilvl="0">
      <w:start w:val="1"/>
      <w:numFmt w:val="lowerLetter"/>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0"/>
      <w:numFmt w:val="bullet"/>
      <w:lvlText w:val=""/>
      <w:lvlJc w:val="left"/>
      <w:pPr>
        <w:tabs>
          <w:tab w:val="num" w:pos="2340"/>
        </w:tabs>
        <w:ind w:left="2340" w:hanging="360"/>
      </w:pPr>
      <w:rPr>
        <w:rFonts w:ascii="Symbol" w:hAnsi="Symbol" w:cs="Times New Roman"/>
        <w:rtl w:val="0"/>
      </w:rPr>
    </w:lvl>
    <w:lvl w:ilvl="3">
      <w:start w:val="6"/>
      <w:numFmt w:val="bullet"/>
      <w:lvlText w:val="-"/>
      <w:lvlJc w:val="left"/>
      <w:pPr>
        <w:tabs>
          <w:tab w:val="num" w:pos="2880"/>
        </w:tabs>
        <w:ind w:left="2880" w:hanging="360"/>
      </w:pPr>
      <w:rPr>
        <w:rFonts w:ascii="Times New Roman" w:hAnsi="Times New Roman" w:cs="Times New Roman"/>
        <w:rtl w:val="0"/>
      </w:rPr>
    </w:lvl>
    <w:lvl w:ilvl="4">
      <w:start w:val="1"/>
      <w:numFmt w:val="decimal"/>
      <w:lvlText w:val="(%5)"/>
      <w:lvlJc w:val="left"/>
      <w:pPr>
        <w:tabs>
          <w:tab w:val="num" w:pos="390"/>
        </w:tabs>
        <w:ind w:left="390" w:hanging="390"/>
      </w:pPr>
      <w:rPr>
        <w:color w:val="auto"/>
      </w:rPr>
    </w:lvl>
    <w:lvl w:ilvl="5">
      <w:start w:val="1"/>
      <w:numFmt w:val="lowerLetter"/>
      <w:lvlText w:val="%6)"/>
      <w:lvlJc w:val="left"/>
      <w:pPr>
        <w:tabs>
          <w:tab w:val="num" w:pos="4605"/>
        </w:tabs>
        <w:ind w:left="4605" w:hanging="465"/>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B2219C"/>
    <w:multiLevelType w:val="hybridMultilevel"/>
    <w:tmpl w:val="75804A16"/>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10C1D24"/>
    <w:multiLevelType w:val="hybridMultilevel"/>
    <w:tmpl w:val="599890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463372"/>
    <w:multiLevelType w:val="hybridMultilevel"/>
    <w:tmpl w:val="E508179A"/>
    <w:lvl w:ilvl="0">
      <w:start w:val="1"/>
      <w:numFmt w:val="lowerLetter"/>
      <w:lvlText w:val="%1)"/>
      <w:lvlJc w:val="left"/>
      <w:pPr>
        <w:tabs>
          <w:tab w:val="num" w:pos="540"/>
        </w:tabs>
        <w:ind w:left="540" w:hanging="360"/>
      </w:pPr>
      <w:rPr>
        <w:color w:val="auto"/>
      </w:rPr>
    </w:lvl>
    <w:lvl w:ilvl="1">
      <w:start w:val="1"/>
      <w:numFmt w:val="decimal"/>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4">
    <w:nsid w:val="78F763C3"/>
    <w:multiLevelType w:val="hybridMultilevel"/>
    <w:tmpl w:val="4BF0C8B6"/>
    <w:lvl w:ilvl="0">
      <w:start w:val="1"/>
      <w:numFmt w:val="decimal"/>
      <w:lvlText w:val="(%1)"/>
      <w:lvlJc w:val="left"/>
      <w:pPr>
        <w:tabs>
          <w:tab w:val="num" w:pos="660"/>
        </w:tabs>
        <w:ind w:left="660" w:hanging="360"/>
      </w:pPr>
    </w:lvl>
    <w:lvl w:ilvl="1">
      <w:start w:val="1"/>
      <w:numFmt w:val="lowerLetter"/>
      <w:lvlText w:val="%2)"/>
      <w:lvlJc w:val="left"/>
      <w:pPr>
        <w:tabs>
          <w:tab w:val="num" w:pos="1337"/>
        </w:tabs>
        <w:ind w:left="1380" w:hanging="360"/>
      </w:pPr>
    </w:lvl>
    <w:lvl w:ilvl="2">
      <w:start w:val="1"/>
      <w:numFmt w:val="decimal"/>
      <w:lvlText w:val="%3."/>
      <w:lvlJc w:val="left"/>
      <w:pPr>
        <w:tabs>
          <w:tab w:val="num" w:pos="2280"/>
        </w:tabs>
        <w:ind w:left="1844" w:firstLine="76"/>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5">
    <w:nsid w:val="7A9E5E95"/>
    <w:multiLevelType w:val="hybridMultilevel"/>
    <w:tmpl w:val="D1623464"/>
    <w:lvl w:ilvl="0">
      <w:start w:val="1"/>
      <w:numFmt w:val="lowerLetter"/>
      <w:lvlText w:val="%1)"/>
      <w:lvlJc w:val="left"/>
      <w:pPr>
        <w:tabs>
          <w:tab w:val="num" w:pos="2340"/>
        </w:tabs>
        <w:ind w:left="2340" w:hanging="360"/>
      </w:pPr>
    </w:lvl>
    <w:lvl w:ilvl="1">
      <w:start w:val="1"/>
      <w:numFmt w:val="bullet"/>
      <w:lvlText w:val=""/>
      <w:lvlJc w:val="left"/>
      <w:pPr>
        <w:tabs>
          <w:tab w:val="num" w:pos="1440"/>
        </w:tabs>
        <w:ind w:left="1440" w:hanging="360"/>
      </w:pPr>
      <w:rPr>
        <w:rFonts w:ascii="Symbol" w:hAnsi="Symbol"/>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8A1706"/>
    <w:multiLevelType w:val="hybridMultilevel"/>
    <w:tmpl w:val="E8302D3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8"/>
  </w:num>
  <w:num w:numId="3">
    <w:abstractNumId w:val="3"/>
  </w:num>
  <w:num w:numId="4">
    <w:abstractNumId w:val="19"/>
  </w:num>
  <w:num w:numId="5">
    <w:abstractNumId w:val="43"/>
  </w:num>
  <w:num w:numId="6">
    <w:abstractNumId w:val="29"/>
  </w:num>
  <w:num w:numId="7">
    <w:abstractNumId w:val="34"/>
  </w:num>
  <w:num w:numId="8">
    <w:abstractNumId w:val="40"/>
  </w:num>
  <w:num w:numId="9">
    <w:abstractNumId w:val="6"/>
  </w:num>
  <w:num w:numId="10">
    <w:abstractNumId w:val="37"/>
  </w:num>
  <w:num w:numId="11">
    <w:abstractNumId w:val="0"/>
  </w:num>
  <w:num w:numId="12">
    <w:abstractNumId w:val="2"/>
  </w:num>
  <w:num w:numId="13">
    <w:abstractNumId w:val="14"/>
  </w:num>
  <w:num w:numId="14">
    <w:abstractNumId w:val="11"/>
  </w:num>
  <w:num w:numId="15">
    <w:abstractNumId w:val="26"/>
  </w:num>
  <w:num w:numId="16">
    <w:abstractNumId w:val="30"/>
  </w:num>
  <w:num w:numId="17">
    <w:abstractNumId w:val="9"/>
  </w:num>
  <w:num w:numId="18">
    <w:abstractNumId w:val="17"/>
  </w:num>
  <w:num w:numId="19">
    <w:abstractNumId w:val="16"/>
  </w:num>
  <w:num w:numId="20">
    <w:abstractNumId w:val="45"/>
  </w:num>
  <w:num w:numId="21">
    <w:abstractNumId w:val="22"/>
  </w:num>
  <w:num w:numId="22">
    <w:abstractNumId w:val="27"/>
  </w:num>
  <w:num w:numId="23">
    <w:abstractNumId w:val="13"/>
  </w:num>
  <w:num w:numId="24">
    <w:abstractNumId w:val="36"/>
  </w:num>
  <w:num w:numId="25">
    <w:abstractNumId w:val="12"/>
  </w:num>
  <w:num w:numId="26">
    <w:abstractNumId w:val="7"/>
  </w:num>
  <w:num w:numId="27">
    <w:abstractNumId w:val="4"/>
  </w:num>
  <w:num w:numId="28">
    <w:abstractNumId w:val="39"/>
  </w:num>
  <w:num w:numId="29">
    <w:abstractNumId w:val="44"/>
  </w:num>
  <w:num w:numId="30">
    <w:abstractNumId w:val="32"/>
  </w:num>
  <w:num w:numId="31">
    <w:abstractNumId w:val="20"/>
  </w:num>
  <w:num w:numId="32">
    <w:abstractNumId w:val="28"/>
  </w:num>
  <w:num w:numId="33">
    <w:abstractNumId w:val="1"/>
  </w:num>
  <w:num w:numId="34">
    <w:abstractNumId w:val="8"/>
  </w:num>
  <w:num w:numId="35">
    <w:abstractNumId w:val="15"/>
  </w:num>
  <w:num w:numId="36">
    <w:abstractNumId w:val="10"/>
  </w:num>
  <w:num w:numId="37">
    <w:abstractNumId w:val="38"/>
  </w:num>
  <w:num w:numId="38">
    <w:abstractNumId w:val="23"/>
  </w:num>
  <w:num w:numId="39">
    <w:abstractNumId w:val="5"/>
  </w:num>
  <w:num w:numId="40">
    <w:abstractNumId w:val="46"/>
  </w:num>
  <w:num w:numId="41">
    <w:abstractNumId w:val="25"/>
  </w:num>
  <w:num w:numId="42">
    <w:abstractNumId w:val="24"/>
  </w:num>
  <w:num w:numId="43">
    <w:abstractNumId w:val="35"/>
  </w:num>
  <w:num w:numId="44">
    <w:abstractNumId w:val="21"/>
  </w:num>
  <w:num w:numId="45">
    <w:abstractNumId w:val="42"/>
  </w:num>
  <w:num w:numId="46">
    <w:abstractNumId w:val="33"/>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1339F"/>
    <w:rsid w:val="0001398C"/>
    <w:rsid w:val="0006740A"/>
    <w:rsid w:val="000E0AE2"/>
    <w:rsid w:val="00134431"/>
    <w:rsid w:val="00195A6F"/>
    <w:rsid w:val="001E0494"/>
    <w:rsid w:val="001F192C"/>
    <w:rsid w:val="00201EA8"/>
    <w:rsid w:val="002525F0"/>
    <w:rsid w:val="0025763D"/>
    <w:rsid w:val="00274E44"/>
    <w:rsid w:val="002813C4"/>
    <w:rsid w:val="002B2EDC"/>
    <w:rsid w:val="002F4DED"/>
    <w:rsid w:val="00301F55"/>
    <w:rsid w:val="003201B3"/>
    <w:rsid w:val="00326D4B"/>
    <w:rsid w:val="00372D4C"/>
    <w:rsid w:val="00390262"/>
    <w:rsid w:val="003B2EB3"/>
    <w:rsid w:val="003C24A4"/>
    <w:rsid w:val="004319CF"/>
    <w:rsid w:val="0049244D"/>
    <w:rsid w:val="004C720F"/>
    <w:rsid w:val="004F6A95"/>
    <w:rsid w:val="004F6EFE"/>
    <w:rsid w:val="00534DB3"/>
    <w:rsid w:val="00557FB4"/>
    <w:rsid w:val="005C28D1"/>
    <w:rsid w:val="0063255F"/>
    <w:rsid w:val="006E17C0"/>
    <w:rsid w:val="007027A8"/>
    <w:rsid w:val="007057C1"/>
    <w:rsid w:val="00707B7D"/>
    <w:rsid w:val="007271C2"/>
    <w:rsid w:val="00770644"/>
    <w:rsid w:val="0077281A"/>
    <w:rsid w:val="007874A8"/>
    <w:rsid w:val="0087445F"/>
    <w:rsid w:val="00892044"/>
    <w:rsid w:val="008C2B6F"/>
    <w:rsid w:val="00A066F9"/>
    <w:rsid w:val="00A465A8"/>
    <w:rsid w:val="00A67BE1"/>
    <w:rsid w:val="00A82701"/>
    <w:rsid w:val="00A84A13"/>
    <w:rsid w:val="00B05B48"/>
    <w:rsid w:val="00B31C86"/>
    <w:rsid w:val="00B57CD1"/>
    <w:rsid w:val="00B66418"/>
    <w:rsid w:val="00C16B14"/>
    <w:rsid w:val="00C25D61"/>
    <w:rsid w:val="00C348D9"/>
    <w:rsid w:val="00C420E6"/>
    <w:rsid w:val="00C61348"/>
    <w:rsid w:val="00C9131F"/>
    <w:rsid w:val="00C966A1"/>
    <w:rsid w:val="00D0106A"/>
    <w:rsid w:val="00D36743"/>
    <w:rsid w:val="00D36EA6"/>
    <w:rsid w:val="00D63C8C"/>
    <w:rsid w:val="00DA50DC"/>
    <w:rsid w:val="00DB656E"/>
    <w:rsid w:val="00E56BA9"/>
    <w:rsid w:val="00E653EF"/>
    <w:rsid w:val="00E76AD2"/>
    <w:rsid w:val="00EA5913"/>
    <w:rsid w:val="00ED6A30"/>
    <w:rsid w:val="00F22BD5"/>
    <w:rsid w:val="00F24D67"/>
    <w:rsid w:val="00F503D2"/>
    <w:rsid w:val="00F52526"/>
    <w:rsid w:val="00FA3E41"/>
    <w:rsid w:val="00FC1427"/>
    <w:rsid w:val="00FE6DE6"/>
    <w:rsid w:val="00FF18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92C"/>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1F192C"/>
    <w:pPr>
      <w:keepNext/>
      <w:jc w:val="both"/>
      <w:outlineLvl w:val="0"/>
    </w:pPr>
    <w:rPr>
      <w:b/>
    </w:rPr>
  </w:style>
  <w:style w:type="paragraph" w:styleId="Heading3">
    <w:name w:val="heading 3"/>
    <w:basedOn w:val="Normal"/>
    <w:next w:val="Normal"/>
    <w:qFormat/>
    <w:rsid w:val="00C61348"/>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rsid w:val="001F192C"/>
    <w:pPr>
      <w:jc w:val="left"/>
    </w:pPr>
    <w:rPr>
      <w:sz w:val="20"/>
      <w:szCs w:val="20"/>
    </w:rPr>
  </w:style>
  <w:style w:type="character" w:styleId="FootnoteReference">
    <w:name w:val="footnote reference"/>
    <w:basedOn w:val="DefaultParagraphFont"/>
    <w:semiHidden/>
    <w:rsid w:val="001F192C"/>
    <w:rPr>
      <w:vertAlign w:val="superscript"/>
    </w:rPr>
  </w:style>
  <w:style w:type="paragraph" w:styleId="BodyText">
    <w:name w:val="Body Text"/>
    <w:basedOn w:val="Normal"/>
    <w:rsid w:val="001F192C"/>
    <w:pPr>
      <w:spacing w:line="360" w:lineRule="auto"/>
      <w:jc w:val="both"/>
    </w:pPr>
    <w:rPr>
      <w:b/>
      <w:bCs/>
      <w:i/>
      <w:color w:val="FF00FF"/>
    </w:rPr>
  </w:style>
  <w:style w:type="character" w:styleId="Hyperlink">
    <w:name w:val="Hyperlink"/>
    <w:basedOn w:val="DefaultParagraphFont"/>
    <w:rsid w:val="001F192C"/>
    <w:rPr>
      <w:color w:val="000060"/>
      <w:u w:val="single"/>
    </w:rPr>
  </w:style>
  <w:style w:type="paragraph" w:styleId="BodyTextIndent2">
    <w:name w:val="Body Text Indent 2"/>
    <w:basedOn w:val="Normal"/>
    <w:rsid w:val="001F192C"/>
    <w:pPr>
      <w:spacing w:after="120" w:line="480" w:lineRule="auto"/>
      <w:ind w:left="283"/>
      <w:jc w:val="left"/>
    </w:pPr>
    <w:rPr>
      <w:szCs w:val="20"/>
    </w:rPr>
  </w:style>
  <w:style w:type="paragraph" w:styleId="DocumentMap">
    <w:name w:val="Document Map"/>
    <w:basedOn w:val="Normal"/>
    <w:semiHidden/>
    <w:rsid w:val="0001398C"/>
    <w:pPr>
      <w:shd w:val="clear" w:color="auto" w:fill="000080"/>
      <w:jc w:val="left"/>
    </w:pPr>
    <w:rPr>
      <w:rFonts w:ascii="Tahoma" w:hAnsi="Tahoma" w:cs="Tahoma"/>
      <w:sz w:val="20"/>
      <w:szCs w:val="20"/>
    </w:rPr>
  </w:style>
  <w:style w:type="paragraph" w:styleId="Footer">
    <w:name w:val="footer"/>
    <w:basedOn w:val="Normal"/>
    <w:rsid w:val="0001398C"/>
    <w:pPr>
      <w:tabs>
        <w:tab w:val="center" w:pos="4536"/>
        <w:tab w:val="right" w:pos="9072"/>
      </w:tabs>
      <w:jc w:val="left"/>
    </w:pPr>
  </w:style>
  <w:style w:type="character" w:styleId="PageNumber">
    <w:name w:val="page number"/>
    <w:basedOn w:val="DefaultParagraphFont"/>
    <w:rsid w:val="0001398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VBScript:new_http_browser(4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Pages>
  <Words>10342</Words>
  <Characters>58956</Characters>
  <Application>Microsoft Office Word</Application>
  <DocSecurity>0</DocSecurity>
  <Lines>0</Lines>
  <Paragraphs>0</Paragraphs>
  <ScaleCrop>false</ScaleCrop>
  <Company>MZP SR</Company>
  <LinksUpToDate>false</LinksUpToDate>
  <CharactersWithSpaces>69160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katrlik</dc:creator>
  <cp:lastModifiedBy>belanova</cp:lastModifiedBy>
  <cp:revision>7</cp:revision>
  <dcterms:created xsi:type="dcterms:W3CDTF">2007-03-21T12:25:00Z</dcterms:created>
  <dcterms:modified xsi:type="dcterms:W3CDTF">2007-03-26T11:49:00Z</dcterms:modified>
</cp:coreProperties>
</file>