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F7CB5">
      <w:pPr>
        <w:jc w:val="center"/>
        <w:rPr>
          <w:rFonts w:ascii="Arial Narrow" w:hAnsi="Arial Narrow" w:cs="Times New Roman"/>
          <w:b/>
          <w:sz w:val="22"/>
          <w:szCs w:val="22"/>
        </w:rPr>
      </w:pPr>
      <w:r>
        <w:rPr>
          <w:rFonts w:ascii="Arial Narrow" w:hAnsi="Arial Narrow" w:cs="Times New Roman"/>
          <w:b/>
          <w:sz w:val="22"/>
          <w:szCs w:val="22"/>
        </w:rPr>
        <w:t>Dôvodová správa</w:t>
      </w:r>
    </w:p>
    <w:p w:rsidR="00E564F9">
      <w:pPr>
        <w:jc w:val="center"/>
        <w:rPr>
          <w:rFonts w:ascii="Arial Narrow" w:hAnsi="Arial Narrow" w:cs="Times New Roman"/>
          <w:b/>
          <w:sz w:val="22"/>
          <w:szCs w:val="22"/>
        </w:rPr>
      </w:pPr>
    </w:p>
    <w:p w:rsidR="00CF7CB5">
      <w:pPr>
        <w:jc w:val="both"/>
        <w:rPr>
          <w:rFonts w:ascii="Arial Narrow" w:hAnsi="Arial Narrow" w:cs="Times New Roman"/>
          <w:sz w:val="22"/>
          <w:szCs w:val="22"/>
        </w:rPr>
      </w:pPr>
    </w:p>
    <w:p w:rsidR="004A1250">
      <w:pPr>
        <w:jc w:val="both"/>
        <w:rPr>
          <w:rFonts w:ascii="Arial Narrow" w:hAnsi="Arial Narrow" w:cs="Times New Roman"/>
          <w:sz w:val="22"/>
          <w:szCs w:val="22"/>
        </w:rPr>
      </w:pPr>
    </w:p>
    <w:p w:rsidR="00614250" w:rsidRPr="009E0684" w:rsidP="00614250">
      <w:pPr>
        <w:rPr>
          <w:rFonts w:ascii="Arial Narrow" w:hAnsi="Arial Narrow" w:cs="Arial"/>
          <w:b/>
          <w:sz w:val="22"/>
          <w:szCs w:val="22"/>
        </w:rPr>
      </w:pPr>
      <w:r w:rsidRPr="009E0684">
        <w:rPr>
          <w:rFonts w:ascii="Arial Narrow" w:hAnsi="Arial Narrow" w:cs="Arial"/>
          <w:b/>
          <w:sz w:val="22"/>
          <w:szCs w:val="22"/>
        </w:rPr>
        <w:t>Všeobecná časť</w:t>
      </w:r>
    </w:p>
    <w:p w:rsidR="00614250" w:rsidRPr="009E0684" w:rsidP="00614250">
      <w:pPr>
        <w:rPr>
          <w:rFonts w:ascii="Arial Narrow" w:hAnsi="Arial Narrow" w:cs="Times New Roman"/>
          <w:b/>
          <w:sz w:val="22"/>
          <w:szCs w:val="22"/>
        </w:rPr>
      </w:pPr>
    </w:p>
    <w:p w:rsidR="00614250" w:rsidRPr="009E0684" w:rsidP="00614250">
      <w:pPr>
        <w:jc w:val="both"/>
        <w:rPr>
          <w:rFonts w:ascii="Arial Narrow" w:hAnsi="Arial Narrow" w:cs="Arial"/>
          <w:sz w:val="22"/>
          <w:szCs w:val="22"/>
        </w:rPr>
      </w:pPr>
      <w:r w:rsidR="009962BD">
        <w:rPr>
          <w:rFonts w:ascii="Arial Narrow" w:hAnsi="Arial Narrow" w:cs="Arial"/>
          <w:sz w:val="22"/>
          <w:szCs w:val="22"/>
        </w:rPr>
        <w:t xml:space="preserve">Návrhom </w:t>
      </w:r>
      <w:r w:rsidR="00991E23">
        <w:rPr>
          <w:rFonts w:ascii="Arial Narrow" w:hAnsi="Arial Narrow" w:cs="Arial"/>
          <w:sz w:val="22"/>
          <w:szCs w:val="22"/>
        </w:rPr>
        <w:t xml:space="preserve">predkladaných </w:t>
      </w:r>
      <w:r w:rsidR="009962BD">
        <w:rPr>
          <w:rFonts w:ascii="Arial Narrow" w:hAnsi="Arial Narrow" w:cs="Arial"/>
          <w:sz w:val="22"/>
          <w:szCs w:val="22"/>
        </w:rPr>
        <w:t xml:space="preserve">zmien </w:t>
      </w:r>
      <w:r w:rsidRPr="009E0684">
        <w:rPr>
          <w:rFonts w:ascii="Arial Narrow" w:hAnsi="Arial Narrow" w:cs="Arial"/>
          <w:sz w:val="22"/>
          <w:szCs w:val="22"/>
        </w:rPr>
        <w:t xml:space="preserve">v novele zákona o rozpočtových pravidlách verejnej správy sa </w:t>
      </w:r>
      <w:r w:rsidR="009962BD">
        <w:rPr>
          <w:rFonts w:ascii="Arial Narrow" w:hAnsi="Arial Narrow" w:cs="Arial"/>
          <w:sz w:val="22"/>
          <w:szCs w:val="22"/>
        </w:rPr>
        <w:t xml:space="preserve">reaguje na novú </w:t>
      </w:r>
      <w:r w:rsidRPr="009E0684">
        <w:rPr>
          <w:rFonts w:ascii="Arial Narrow" w:hAnsi="Arial Narrow" w:cs="Arial"/>
          <w:sz w:val="22"/>
          <w:szCs w:val="22"/>
        </w:rPr>
        <w:t xml:space="preserve"> legislatívu Európskej únie, </w:t>
      </w:r>
      <w:r w:rsidR="009962BD">
        <w:rPr>
          <w:rFonts w:ascii="Arial Narrow" w:hAnsi="Arial Narrow" w:cs="Arial"/>
          <w:sz w:val="22"/>
          <w:szCs w:val="22"/>
        </w:rPr>
        <w:t xml:space="preserve">zároveň sa </w:t>
      </w:r>
      <w:r w:rsidRPr="009E0684">
        <w:rPr>
          <w:rFonts w:ascii="Arial Narrow" w:hAnsi="Arial Narrow" w:cs="Arial"/>
          <w:sz w:val="22"/>
          <w:szCs w:val="22"/>
        </w:rPr>
        <w:t xml:space="preserve">reaguje na poznatky aplikačnej praxe, </w:t>
      </w:r>
      <w:r w:rsidR="009962BD">
        <w:rPr>
          <w:rFonts w:ascii="Arial Narrow" w:hAnsi="Arial Narrow" w:cs="Arial"/>
          <w:sz w:val="22"/>
          <w:szCs w:val="22"/>
        </w:rPr>
        <w:t xml:space="preserve">navrhujú sa rozšíriť </w:t>
      </w:r>
      <w:r w:rsidRPr="009E0684">
        <w:rPr>
          <w:rFonts w:ascii="Arial Narrow" w:hAnsi="Arial Narrow" w:cs="Arial"/>
          <w:sz w:val="22"/>
          <w:szCs w:val="22"/>
        </w:rPr>
        <w:t>kompetencie príslušných správ finančnej kontroly</w:t>
      </w:r>
      <w:r w:rsidRPr="009E0684" w:rsidR="00B15AE5">
        <w:rPr>
          <w:rFonts w:ascii="Arial Narrow" w:hAnsi="Arial Narrow" w:cs="Arial"/>
          <w:sz w:val="22"/>
          <w:szCs w:val="22"/>
        </w:rPr>
        <w:t xml:space="preserve"> o možnosť ukladania pokút za nesplnenie vybraných povinností vyplývajúcich zo zákona, rozširujú sa povinnosti subjektov nakladajúcich s verejnými prostriedkami a zavádza sa dôkazná povinnosť na strane príjemcu dotácie zo štátneho rozpočtu vo vzťahu ku kontrolným orgánom.</w:t>
      </w:r>
    </w:p>
    <w:p w:rsidR="00614250" w:rsidRPr="009E0684" w:rsidP="00614250">
      <w:pPr>
        <w:spacing w:before="100" w:beforeAutospacing="1" w:after="100" w:afterAutospacing="1"/>
        <w:jc w:val="both"/>
        <w:rPr>
          <w:rFonts w:ascii="Arial Narrow" w:hAnsi="Arial Narrow" w:cs="Arial"/>
          <w:sz w:val="22"/>
          <w:szCs w:val="22"/>
        </w:rPr>
      </w:pPr>
      <w:r w:rsidRPr="009E0684">
        <w:rPr>
          <w:rFonts w:ascii="Arial Narrow" w:hAnsi="Arial Narrow" w:cs="Arial"/>
          <w:sz w:val="22"/>
          <w:szCs w:val="22"/>
        </w:rPr>
        <w:t>Návrh zákona nezakladá zvýšené nároky na štátny rozpočet,</w:t>
      </w:r>
      <w:r w:rsidR="009E0684">
        <w:rPr>
          <w:rFonts w:ascii="Arial Narrow" w:hAnsi="Arial Narrow" w:cs="Arial"/>
          <w:sz w:val="22"/>
          <w:szCs w:val="22"/>
        </w:rPr>
        <w:t xml:space="preserve"> resp. môže mať pozitívny finančný dopad na štátny rozpočet,</w:t>
      </w:r>
      <w:r w:rsidRPr="009E0684">
        <w:rPr>
          <w:rFonts w:ascii="Arial Narrow" w:hAnsi="Arial Narrow" w:cs="Arial"/>
          <w:sz w:val="22"/>
          <w:szCs w:val="22"/>
        </w:rPr>
        <w:t xml:space="preserve"> nemá vplyv na rozpočt</w:t>
      </w:r>
      <w:r w:rsidR="009E0684">
        <w:rPr>
          <w:rFonts w:ascii="Arial Narrow" w:hAnsi="Arial Narrow" w:cs="Arial"/>
          <w:sz w:val="22"/>
          <w:szCs w:val="22"/>
        </w:rPr>
        <w:t xml:space="preserve">y </w:t>
      </w:r>
      <w:r w:rsidRPr="009E0684">
        <w:rPr>
          <w:rFonts w:ascii="Arial Narrow" w:hAnsi="Arial Narrow" w:cs="Arial"/>
          <w:sz w:val="22"/>
          <w:szCs w:val="22"/>
        </w:rPr>
        <w:t xml:space="preserve">obcí a vyšších územných celkov. Navrhovaný zákon </w:t>
      </w:r>
      <w:r w:rsidR="009E0684">
        <w:rPr>
          <w:rFonts w:ascii="Arial Narrow" w:hAnsi="Arial Narrow" w:cs="Arial"/>
          <w:sz w:val="22"/>
          <w:szCs w:val="22"/>
        </w:rPr>
        <w:t>nemá a</w:t>
      </w:r>
      <w:r w:rsidRPr="009E0684">
        <w:rPr>
          <w:rFonts w:ascii="Arial Narrow" w:hAnsi="Arial Narrow" w:cs="Arial"/>
          <w:sz w:val="22"/>
          <w:szCs w:val="22"/>
        </w:rPr>
        <w:t xml:space="preserve">ni ekonomický, environmentálny vplyv, vplyv na zamestnanosť a podnikateľské prostredie. </w:t>
      </w:r>
    </w:p>
    <w:p w:rsidR="00614250" w:rsidRPr="009E0684" w:rsidP="00614250">
      <w:pPr>
        <w:pStyle w:val="tltlZkladntextArialNarrow11ptArial12pt"/>
        <w:ind w:firstLine="0"/>
        <w:rPr>
          <w:rFonts w:ascii="Arial Narrow" w:hAnsi="Arial Narrow"/>
          <w:sz w:val="22"/>
          <w:szCs w:val="22"/>
          <w:lang w:eastAsia="sk-SK"/>
        </w:rPr>
      </w:pPr>
      <w:r w:rsidRPr="009E0684">
        <w:rPr>
          <w:rFonts w:ascii="Arial Narrow" w:hAnsi="Arial Narrow"/>
          <w:sz w:val="22"/>
          <w:szCs w:val="22"/>
          <w:lang w:eastAsia="sk-SK"/>
        </w:rPr>
        <w:t>Návrh zákona je v súlade s Ústavou Slovenskej republiky, zákonmi a medzinárodnými zmluvami a inými medzinárodnými dokumentmi, ktorými je Slovenská republika viazaná, s právom Európskej únie a s právom Európskych spoločenstiev.</w:t>
      </w:r>
    </w:p>
    <w:p w:rsidR="00614250" w:rsidRPr="009E0684">
      <w:pPr>
        <w:jc w:val="both"/>
        <w:rPr>
          <w:rFonts w:ascii="Arial Narrow" w:hAnsi="Arial Narrow" w:cs="Times New Roman"/>
          <w:b/>
          <w:sz w:val="22"/>
          <w:szCs w:val="22"/>
        </w:rPr>
      </w:pPr>
    </w:p>
    <w:p w:rsidR="00633439" w:rsidP="00633439">
      <w:pPr>
        <w:jc w:val="both"/>
        <w:rPr>
          <w:rFonts w:ascii="Arial Narrow" w:hAnsi="Arial Narrow" w:cs="Times New Roman"/>
          <w:sz w:val="22"/>
        </w:rPr>
      </w:pPr>
    </w:p>
    <w:p w:rsidR="00633439" w:rsidP="00633439">
      <w:pPr>
        <w:jc w:val="both"/>
        <w:rPr>
          <w:rFonts w:ascii="Arial Narrow" w:hAnsi="Arial Narrow" w:cs="Times New Roman"/>
          <w:sz w:val="22"/>
        </w:rPr>
      </w:pPr>
    </w:p>
    <w:p w:rsidR="00614250" w:rsidRPr="009E0684">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5144CA">
      <w:pPr>
        <w:jc w:val="both"/>
        <w:rPr>
          <w:rFonts w:ascii="Arial Narrow" w:hAnsi="Arial Narrow" w:cs="Times New Roman"/>
          <w:b/>
          <w:sz w:val="22"/>
          <w:szCs w:val="22"/>
        </w:rPr>
      </w:pPr>
    </w:p>
    <w:p w:rsidR="00C83948">
      <w:pPr>
        <w:jc w:val="both"/>
        <w:rPr>
          <w:rFonts w:ascii="Arial Narrow" w:hAnsi="Arial Narrow" w:cs="Times New Roman"/>
          <w:b/>
          <w:sz w:val="22"/>
          <w:szCs w:val="22"/>
        </w:rPr>
      </w:pPr>
    </w:p>
    <w:p w:rsidR="00E564F9">
      <w:pPr>
        <w:jc w:val="both"/>
        <w:rPr>
          <w:rFonts w:ascii="Arial Narrow" w:hAnsi="Arial Narrow" w:cs="Times New Roman"/>
          <w:b/>
          <w:sz w:val="22"/>
          <w:szCs w:val="22"/>
        </w:rPr>
      </w:pPr>
    </w:p>
    <w:p w:rsidR="00614250" w:rsidRPr="009E0684">
      <w:pPr>
        <w:jc w:val="both"/>
        <w:rPr>
          <w:rFonts w:ascii="Arial Narrow" w:hAnsi="Arial Narrow" w:cs="Times New Roman"/>
          <w:b/>
          <w:sz w:val="22"/>
          <w:szCs w:val="22"/>
        </w:rPr>
      </w:pPr>
      <w:r w:rsidRPr="009E0684">
        <w:rPr>
          <w:rFonts w:ascii="Arial Narrow" w:hAnsi="Arial Narrow" w:cs="Times New Roman"/>
          <w:b/>
          <w:sz w:val="22"/>
          <w:szCs w:val="22"/>
        </w:rPr>
        <w:t xml:space="preserve">Osobitná časť </w:t>
      </w:r>
    </w:p>
    <w:p w:rsidR="00614250">
      <w:pPr>
        <w:jc w:val="both"/>
        <w:rPr>
          <w:rFonts w:ascii="Arial Narrow" w:hAnsi="Arial Narrow" w:cs="Times New Roman"/>
          <w:b/>
          <w:sz w:val="22"/>
          <w:szCs w:val="22"/>
        </w:rPr>
      </w:pPr>
    </w:p>
    <w:p w:rsidR="00CF7CB5" w:rsidRPr="001F4A8C">
      <w:pPr>
        <w:jc w:val="both"/>
        <w:rPr>
          <w:rFonts w:ascii="Arial Narrow" w:hAnsi="Arial Narrow" w:cs="Times New Roman"/>
          <w:b/>
          <w:sz w:val="22"/>
          <w:szCs w:val="22"/>
        </w:rPr>
      </w:pPr>
      <w:r w:rsidRPr="001F4A8C">
        <w:rPr>
          <w:rFonts w:ascii="Arial Narrow" w:hAnsi="Arial Narrow" w:cs="Times New Roman"/>
          <w:b/>
          <w:sz w:val="22"/>
          <w:szCs w:val="22"/>
        </w:rPr>
        <w:t>K Čl. I</w:t>
      </w:r>
    </w:p>
    <w:p w:rsidR="00CF7CB5">
      <w:pPr>
        <w:jc w:val="both"/>
        <w:rPr>
          <w:rFonts w:ascii="Arial Narrow" w:hAnsi="Arial Narrow" w:cs="Times New Roman"/>
          <w:b/>
          <w:sz w:val="22"/>
          <w:szCs w:val="22"/>
        </w:rPr>
      </w:pPr>
    </w:p>
    <w:p w:rsidR="00CF7CB5">
      <w:pPr>
        <w:jc w:val="both"/>
        <w:rPr>
          <w:rFonts w:ascii="Arial Narrow" w:hAnsi="Arial Narrow" w:cs="Times New Roman"/>
          <w:b/>
          <w:sz w:val="22"/>
          <w:szCs w:val="22"/>
        </w:rPr>
      </w:pPr>
      <w:r>
        <w:rPr>
          <w:rFonts w:ascii="Arial Narrow" w:hAnsi="Arial Narrow" w:cs="Times New Roman"/>
          <w:b/>
          <w:sz w:val="22"/>
          <w:szCs w:val="22"/>
        </w:rPr>
        <w:t>K bodu 1</w:t>
      </w:r>
    </w:p>
    <w:p w:rsidR="00CF7CB5" w:rsidRPr="002E58B4">
      <w:pPr>
        <w:jc w:val="both"/>
        <w:rPr>
          <w:rFonts w:ascii="Arial Narrow" w:hAnsi="Arial Narrow" w:cs="Times New Roman"/>
          <w:sz w:val="22"/>
          <w:szCs w:val="22"/>
        </w:rPr>
      </w:pPr>
      <w:r>
        <w:rPr>
          <w:rFonts w:ascii="Arial Narrow" w:hAnsi="Arial Narrow" w:cs="Times New Roman"/>
          <w:sz w:val="22"/>
          <w:szCs w:val="22"/>
        </w:rPr>
        <w:t>Navrhovanou úpravou sa dosiahne súlad s novým systémom finančného riadenia štrukturálnych fondov a Kohézneho fondu v programovom obdob</w:t>
      </w:r>
      <w:r>
        <w:rPr>
          <w:rFonts w:ascii="Arial Narrow" w:hAnsi="Arial Narrow" w:cs="Times New Roman"/>
          <w:sz w:val="22"/>
          <w:szCs w:val="22"/>
        </w:rPr>
        <w:t>í 2007</w:t>
      </w:r>
      <w:r w:rsidR="00151DF4">
        <w:rPr>
          <w:rFonts w:ascii="Arial Narrow" w:hAnsi="Arial Narrow" w:cs="Times New Roman"/>
          <w:sz w:val="22"/>
          <w:szCs w:val="22"/>
        </w:rPr>
        <w:t xml:space="preserve"> </w:t>
      </w:r>
      <w:r>
        <w:rPr>
          <w:rFonts w:ascii="Arial Narrow" w:hAnsi="Arial Narrow" w:cs="Times New Roman"/>
          <w:sz w:val="22"/>
          <w:szCs w:val="22"/>
        </w:rPr>
        <w:t>-</w:t>
      </w:r>
      <w:r w:rsidR="00151DF4">
        <w:rPr>
          <w:rFonts w:ascii="Arial Narrow" w:hAnsi="Arial Narrow" w:cs="Times New Roman"/>
          <w:sz w:val="22"/>
          <w:szCs w:val="22"/>
        </w:rPr>
        <w:t xml:space="preserve"> </w:t>
      </w:r>
      <w:r>
        <w:rPr>
          <w:rFonts w:ascii="Arial Narrow" w:hAnsi="Arial Narrow" w:cs="Times New Roman"/>
          <w:sz w:val="22"/>
          <w:szCs w:val="22"/>
        </w:rPr>
        <w:t xml:space="preserve">2013, kedy budú tieto finančné prostriedky  poskytované </w:t>
      </w:r>
      <w:r w:rsidR="00151DF4">
        <w:rPr>
          <w:rFonts w:ascii="Arial Narrow" w:hAnsi="Arial Narrow" w:cs="Times New Roman"/>
          <w:sz w:val="22"/>
          <w:szCs w:val="22"/>
        </w:rPr>
        <w:t xml:space="preserve">prostredníctvom </w:t>
      </w:r>
      <w:r>
        <w:rPr>
          <w:rFonts w:ascii="Arial Narrow" w:hAnsi="Arial Narrow" w:cs="Times New Roman"/>
          <w:sz w:val="22"/>
          <w:szCs w:val="22"/>
        </w:rPr>
        <w:t>certifikačného orgánu a pre dobiehajúce projekty programového obdobia 2004-2006 prostredníctvom platobného orgánu. Uvedené zmeny v štruktúre orgánov zodpovedných za implementáciu štrukturálnych fondov a Kohézneho fondu vyplývajú z novej legislatívy EÚ. Zároveň sa aktualizuje  poznámka  pod čiarou k odkazu 2 na základe zrušenia  zákona č. 473/2003 Z. z. o Pôdohospodárskej platobnej agentúre, o podpore podnikania v pôdohospodárstve a o zmene a doplnení niektorých zákonov a  schválenia nového zákona č. 274/2006 Z. z. o podpore v pôdohospodárstve a rozvoji vidieka</w:t>
      </w:r>
      <w:r w:rsidR="0006765A">
        <w:rPr>
          <w:rFonts w:ascii="Arial Narrow" w:hAnsi="Arial Narrow" w:cs="Times New Roman"/>
          <w:sz w:val="22"/>
          <w:szCs w:val="22"/>
        </w:rPr>
        <w:t xml:space="preserve">. </w:t>
      </w:r>
      <w:r w:rsidRPr="002E58B4" w:rsidR="008763E1">
        <w:rPr>
          <w:rFonts w:ascii="Arial Narrow" w:hAnsi="Arial Narrow" w:cs="Times New Roman"/>
          <w:sz w:val="22"/>
          <w:szCs w:val="22"/>
        </w:rPr>
        <w:t>Súčasne sa poznámka pod čiarou dopĺňa o odkazy na súvisiacu legislatívu EÚ.</w:t>
      </w:r>
    </w:p>
    <w:p w:rsidR="00CF7CB5">
      <w:pPr>
        <w:jc w:val="both"/>
        <w:rPr>
          <w:rFonts w:ascii="Arial Narrow" w:hAnsi="Arial Narrow" w:cs="Times New Roman"/>
          <w:b/>
          <w:sz w:val="22"/>
          <w:szCs w:val="22"/>
        </w:rPr>
      </w:pPr>
    </w:p>
    <w:p w:rsidR="00CF7CB5">
      <w:pPr>
        <w:jc w:val="both"/>
        <w:rPr>
          <w:rFonts w:ascii="Arial Narrow" w:hAnsi="Arial Narrow" w:cs="Times New Roman"/>
          <w:b/>
          <w:sz w:val="22"/>
          <w:szCs w:val="22"/>
        </w:rPr>
      </w:pPr>
      <w:r>
        <w:rPr>
          <w:rFonts w:ascii="Arial Narrow" w:hAnsi="Arial Narrow" w:cs="Times New Roman"/>
          <w:b/>
          <w:sz w:val="22"/>
          <w:szCs w:val="22"/>
        </w:rPr>
        <w:t>K bodu 2</w:t>
      </w:r>
    </w:p>
    <w:p w:rsidR="00914E80" w:rsidRPr="00A37983" w:rsidP="00914E80">
      <w:pPr>
        <w:jc w:val="both"/>
        <w:rPr>
          <w:rFonts w:ascii="Arial Narrow" w:hAnsi="Arial Narrow" w:cs="Times New Roman"/>
          <w:sz w:val="22"/>
          <w:szCs w:val="22"/>
        </w:rPr>
      </w:pPr>
      <w:r w:rsidRPr="00A37983" w:rsidR="007E5428">
        <w:rPr>
          <w:rFonts w:ascii="Arial Narrow" w:hAnsi="Arial Narrow" w:cs="Times New Roman"/>
          <w:sz w:val="22"/>
          <w:szCs w:val="22"/>
        </w:rPr>
        <w:t xml:space="preserve">V súvislosti s odvodmi Európskej </w:t>
      </w:r>
      <w:r w:rsidRPr="00A37983" w:rsidR="007E5428">
        <w:rPr>
          <w:rFonts w:ascii="Arial Narrow" w:hAnsi="Arial Narrow" w:cs="Times New Roman"/>
          <w:sz w:val="22"/>
          <w:szCs w:val="22"/>
        </w:rPr>
        <w:t>únii, ktor</w:t>
      </w:r>
      <w:r w:rsidRPr="00A37983" w:rsidR="00021F4A">
        <w:rPr>
          <w:rFonts w:ascii="Arial Narrow" w:hAnsi="Arial Narrow" w:cs="Times New Roman"/>
          <w:sz w:val="22"/>
          <w:szCs w:val="22"/>
        </w:rPr>
        <w:t>é</w:t>
      </w:r>
      <w:r w:rsidRPr="00A37983" w:rsidR="007E5428">
        <w:rPr>
          <w:rFonts w:ascii="Arial Narrow" w:hAnsi="Arial Narrow" w:cs="Times New Roman"/>
          <w:sz w:val="22"/>
          <w:szCs w:val="22"/>
        </w:rPr>
        <w:t xml:space="preserve"> je Slovenská republik</w:t>
      </w:r>
      <w:r w:rsidR="00C477A1">
        <w:rPr>
          <w:rFonts w:ascii="Arial Narrow" w:hAnsi="Arial Narrow" w:cs="Times New Roman"/>
          <w:sz w:val="22"/>
          <w:szCs w:val="22"/>
        </w:rPr>
        <w:t>a</w:t>
      </w:r>
      <w:r w:rsidRPr="00A37983" w:rsidR="007E5428">
        <w:rPr>
          <w:rFonts w:ascii="Arial Narrow" w:hAnsi="Arial Narrow" w:cs="Times New Roman"/>
          <w:sz w:val="22"/>
          <w:szCs w:val="22"/>
        </w:rPr>
        <w:t xml:space="preserve"> ako členský štát Európskej únie </w:t>
      </w:r>
      <w:r w:rsidRPr="00A37983" w:rsidR="00021F4A">
        <w:rPr>
          <w:rFonts w:ascii="Arial Narrow" w:hAnsi="Arial Narrow" w:cs="Times New Roman"/>
          <w:sz w:val="22"/>
          <w:szCs w:val="22"/>
        </w:rPr>
        <w:t xml:space="preserve"> povinná </w:t>
      </w:r>
      <w:r w:rsidRPr="00A37983" w:rsidR="007E5428">
        <w:rPr>
          <w:rFonts w:ascii="Arial Narrow" w:hAnsi="Arial Narrow" w:cs="Times New Roman"/>
          <w:sz w:val="22"/>
          <w:szCs w:val="22"/>
        </w:rPr>
        <w:t>odvádzať do rozpočtu</w:t>
      </w:r>
      <w:r w:rsidRPr="00A37983" w:rsidR="00021F4A">
        <w:rPr>
          <w:rFonts w:ascii="Arial Narrow" w:hAnsi="Arial Narrow" w:cs="Times New Roman"/>
          <w:sz w:val="22"/>
          <w:szCs w:val="22"/>
        </w:rPr>
        <w:t xml:space="preserve"> E</w:t>
      </w:r>
      <w:r w:rsidR="00C477A1">
        <w:rPr>
          <w:rFonts w:ascii="Arial Narrow" w:hAnsi="Arial Narrow" w:cs="Times New Roman"/>
          <w:sz w:val="22"/>
          <w:szCs w:val="22"/>
        </w:rPr>
        <w:t>Ú</w:t>
      </w:r>
      <w:r w:rsidRPr="00A37983" w:rsidR="00021F4A">
        <w:rPr>
          <w:rFonts w:ascii="Arial Narrow" w:hAnsi="Arial Narrow" w:cs="Times New Roman"/>
          <w:sz w:val="22"/>
          <w:szCs w:val="22"/>
        </w:rPr>
        <w:t xml:space="preserve"> </w:t>
      </w:r>
      <w:r w:rsidRPr="00A37983" w:rsidR="007E5428">
        <w:rPr>
          <w:rFonts w:ascii="Arial Narrow" w:hAnsi="Arial Narrow" w:cs="Times New Roman"/>
          <w:sz w:val="22"/>
          <w:szCs w:val="22"/>
        </w:rPr>
        <w:t>a v nadväznosti na reform</w:t>
      </w:r>
      <w:r w:rsidRPr="00A37983">
        <w:rPr>
          <w:rFonts w:ascii="Arial Narrow" w:hAnsi="Arial Narrow" w:cs="Times New Roman"/>
          <w:sz w:val="22"/>
          <w:szCs w:val="22"/>
        </w:rPr>
        <w:t>u spoločnej organizácie trhu v sektore cukru v rámci EÚ a s tým súvisiacou novou legislatívou EÚ, predovšetkým nariadením Rady (ES) č. 318/2006 z 20. februára 2006 o spoločnej organizácii trhov v sektore cukru</w:t>
      </w:r>
      <w:r w:rsidRPr="00A37983" w:rsidR="007E5428">
        <w:rPr>
          <w:rFonts w:ascii="Arial Narrow" w:hAnsi="Arial Narrow" w:cs="Times New Roman"/>
          <w:sz w:val="22"/>
          <w:szCs w:val="22"/>
        </w:rPr>
        <w:t xml:space="preserve"> sa zákon odkazuje na novú legislatívu EÚ</w:t>
      </w:r>
      <w:r w:rsidR="00C477A1">
        <w:rPr>
          <w:rFonts w:ascii="Arial Narrow" w:hAnsi="Arial Narrow" w:cs="Times New Roman"/>
          <w:sz w:val="22"/>
          <w:szCs w:val="22"/>
        </w:rPr>
        <w:t>.</w:t>
      </w:r>
      <w:r w:rsidRPr="00A37983" w:rsidR="007E5428">
        <w:rPr>
          <w:rFonts w:ascii="Arial Narrow" w:hAnsi="Arial Narrow" w:cs="Times New Roman"/>
          <w:sz w:val="22"/>
          <w:szCs w:val="22"/>
        </w:rPr>
        <w:t xml:space="preserve"> </w:t>
      </w:r>
    </w:p>
    <w:p w:rsidR="00376CAB">
      <w:pPr>
        <w:jc w:val="both"/>
        <w:rPr>
          <w:rFonts w:ascii="Arial Narrow" w:hAnsi="Arial Narrow" w:cs="Times New Roman"/>
          <w:b/>
          <w:sz w:val="22"/>
          <w:szCs w:val="22"/>
        </w:rPr>
      </w:pPr>
    </w:p>
    <w:p w:rsidR="00376CAB">
      <w:pPr>
        <w:jc w:val="both"/>
        <w:rPr>
          <w:rFonts w:ascii="Arial Narrow" w:hAnsi="Arial Narrow" w:cs="Times New Roman"/>
          <w:b/>
          <w:sz w:val="22"/>
          <w:szCs w:val="22"/>
        </w:rPr>
      </w:pPr>
      <w:r>
        <w:rPr>
          <w:rFonts w:ascii="Arial Narrow" w:hAnsi="Arial Narrow" w:cs="Times New Roman"/>
          <w:b/>
          <w:sz w:val="22"/>
          <w:szCs w:val="22"/>
        </w:rPr>
        <w:t>K bodu 3</w:t>
      </w:r>
    </w:p>
    <w:p w:rsidR="00D328D2" w:rsidRPr="00F43A02" w:rsidP="00D328D2">
      <w:pPr>
        <w:jc w:val="both"/>
        <w:rPr>
          <w:rFonts w:ascii="Arial Narrow" w:hAnsi="Arial Narrow" w:cs="Times New Roman"/>
          <w:sz w:val="22"/>
          <w:szCs w:val="22"/>
        </w:rPr>
      </w:pPr>
      <w:r w:rsidRPr="00F43A02">
        <w:rPr>
          <w:rFonts w:ascii="Arial Narrow" w:hAnsi="Arial Narrow" w:cs="Times New Roman"/>
          <w:sz w:val="22"/>
          <w:szCs w:val="22"/>
        </w:rPr>
        <w:t>Rozpočtovanie výdavkov na oficiálnu rozvojovú pomoc súvisí s členstvom Slovenskej republiky v  OECD a členstvom v EÚ. Slovenská republika sa  zaviazala prispievať na znižovanie chudoby vo svete a plniť Miléniové rozvojové ciele OSN. Od roku 2004 začala poskytovať rozvojovú pomoc už nielen formou príspevkov do medzinárodných organizácií, štipendií a humanitárnej pomoci, ale aj f</w:t>
      </w:r>
      <w:r w:rsidRPr="00F43A02">
        <w:rPr>
          <w:rFonts w:ascii="Arial Narrow" w:hAnsi="Arial Narrow" w:cs="Times New Roman"/>
          <w:sz w:val="22"/>
          <w:szCs w:val="22"/>
        </w:rPr>
        <w:t xml:space="preserve">ormou programov a projektov bilaterálnej oficiálnej rozvojovej pomoci (Official Development Assistance-ODA). </w:t>
      </w:r>
    </w:p>
    <w:p w:rsidR="00D328D2" w:rsidRPr="00F43A02" w:rsidP="00D328D2">
      <w:pPr>
        <w:jc w:val="both"/>
        <w:rPr>
          <w:rFonts w:ascii="Arial Narrow" w:hAnsi="Arial Narrow" w:cs="Times New Roman"/>
          <w:sz w:val="22"/>
          <w:szCs w:val="22"/>
        </w:rPr>
      </w:pPr>
      <w:r w:rsidRPr="00F43A02">
        <w:rPr>
          <w:rFonts w:ascii="Arial Narrow" w:hAnsi="Arial Narrow" w:cs="Times New Roman"/>
          <w:sz w:val="22"/>
          <w:szCs w:val="22"/>
        </w:rPr>
        <w:t>Záväzkom Slovenskej republiky poskytovať oficiálnu rozvojovú pomoc konkrétnym percentom HDP v jednotlivých rokoch dochádza k dynamickému rastu objemu prostriedkov ODA. V nadväznosti na prijatie Národného programu oficiálnej rozvojovej pomoci na rok 2006 Vládou SR uznesením č. 309 zo dňa 12. apríla 2006, bude spravovať bilaterálne projekty slovenskej rozvojovej pomoci novozriadená rozpočtová organizácia MZV SR – Slovenská agentúra pre medzinárodnú rozvojovú spoluprácu. Pre efektívny chod agentúry bolo potrebné zabezpečiť možnosť používania nevyčerpaných finančných prostriedkov ODA v ďalších rokoch až do ich vyčerpania na uvedený účel vzhľadom na špecifické okolnosti poskytovania medzinárodnej pomoci do zahraničia.</w:t>
      </w:r>
    </w:p>
    <w:p w:rsidR="00D328D2" w:rsidRPr="00F43A02" w:rsidP="00D328D2">
      <w:pPr>
        <w:jc w:val="both"/>
        <w:rPr>
          <w:rFonts w:ascii="Arial Narrow" w:hAnsi="Arial Narrow" w:cs="Times New Roman"/>
          <w:sz w:val="22"/>
          <w:szCs w:val="22"/>
        </w:rPr>
      </w:pPr>
      <w:r w:rsidRPr="00F43A02">
        <w:rPr>
          <w:rFonts w:ascii="Arial Narrow" w:hAnsi="Arial Narrow" w:cs="Times New Roman"/>
          <w:sz w:val="22"/>
          <w:szCs w:val="22"/>
        </w:rPr>
        <w:t>Navrhovaným doplnením ustanovenia § 8 ods. 4 sa takýto legislatívny priestor vytvára.</w:t>
      </w:r>
    </w:p>
    <w:p w:rsidR="00415AC5">
      <w:pPr>
        <w:jc w:val="both"/>
        <w:rPr>
          <w:rFonts w:ascii="Arial Narrow" w:hAnsi="Arial Narrow" w:cs="Times New Roman"/>
          <w:b/>
          <w:sz w:val="22"/>
          <w:szCs w:val="22"/>
        </w:rPr>
      </w:pPr>
    </w:p>
    <w:p w:rsidR="00D401E8">
      <w:pPr>
        <w:jc w:val="both"/>
        <w:rPr>
          <w:rFonts w:ascii="Arial Narrow" w:hAnsi="Arial Narrow" w:cs="Times New Roman"/>
          <w:b/>
          <w:sz w:val="22"/>
          <w:szCs w:val="22"/>
        </w:rPr>
      </w:pPr>
      <w:r w:rsidR="00376CAB">
        <w:rPr>
          <w:rFonts w:ascii="Arial Narrow" w:hAnsi="Arial Narrow" w:cs="Times New Roman"/>
          <w:b/>
          <w:sz w:val="22"/>
          <w:szCs w:val="22"/>
        </w:rPr>
        <w:t>K bodu 4</w:t>
      </w:r>
    </w:p>
    <w:p w:rsidR="00A37983" w:rsidP="009B5501">
      <w:pPr>
        <w:pStyle w:val="BodyText"/>
        <w:rPr>
          <w:rFonts w:cs="Times New Roman"/>
        </w:rPr>
      </w:pPr>
      <w:r w:rsidRPr="00A37983" w:rsidR="00BF0D7C">
        <w:rPr>
          <w:rFonts w:cs="Times New Roman"/>
        </w:rPr>
        <w:t>Navrhovaná úprava vychádza z poznatkov aplikačnej praxe kontrolných orgánov, ktoré majú pri praktickom výkone finančnej kontroly problémy s dokazovaním účelu použitia prostriedkov štátneho rozpočtu z poskytnutej dotácie príjemcom dotácie. Navrhovaným ustanovením  sa zabezpečuje preukázateľnosť použitia prostriedkov dotácie ako dôkazná povinnosť na strane príjemcu dotácie vo vzťahu ku kontrolným orgánom, t.j. príjemca rozpočtových prostriedkov je povinný na základe žiadosti kontrolného orgánu preukázať, na aký účel tieto prostriedky použil. Znenie vychádza z občianskeho práva procesného a trestného práva procesného a z ich definície dôkazu. Keďže pre účely tohto zákona  vo vzťahu k dokazovaniu, ako  boli rozpočtové prostriedky použité, sú relevantné len listinné dôkazy, znenie priamo ustanovuje spôsob preukázania použitia prostriedkov listinnou formou, t.j. listinnými dôkazmi. Za listinné dôkazy možno považovať napr. výpisy z bankového účtu príjemcu, faktúry, výdavkové pokladničné doklady, pokladničné bloky, účty za telekomunikačné služby, atď. Čestné vyhlásenie príjemcu o spôsobe použitia prostriedkov z poskytnutej dotácie nie je dôkazom. Znenie § 8 ods. 11 jednoznačne ustanovuje povinnosť príjemcu preukázať, akým spôsobom použil prostriedky z poskytnutej dotácie zo štátneho rozpočtu, t.j. príjemca dokazuje, ako  vynaložil finančné prostriedky, čo z nich obstaral a uhradil a nie to, či ich použil v súlade s určeným účelom.  Následné posúdenie, či preukázané použitie prostriedkov napĺňa účel, na ktorý boli poskytnuté, je v pôsobnosti kontrolného orgánu. Listinné dôkazy predložené príjemcom musia priamo a jednoznačne preukazovať ako boli  prostriedky dotácie vynaložené a pri posudzovaní splnenia dôkaznej povinnost</w:t>
      </w:r>
      <w:r w:rsidRPr="00A37983" w:rsidR="00681432">
        <w:rPr>
          <w:rFonts w:cs="Times New Roman"/>
        </w:rPr>
        <w:t>i sa nebude skúmať dostatočnosť</w:t>
      </w:r>
      <w:r w:rsidRPr="00A37983" w:rsidR="00BF0D7C">
        <w:rPr>
          <w:rFonts w:cs="Times New Roman"/>
        </w:rPr>
        <w:t xml:space="preserve"> či nedostatočnosť preukázania účelu použitia finančných prostriedkov.  Ak z obsahu dôkazov nevyplývajú skutočnosti preukazujúce účel použitia prostriedkov, resp. príjemca dotácie odmieta dôkazy predložiť,  príjemca dotácie svoju povinnosť nesplnil. Ministerstvo financií SR a miestne príslušné správy finančnej kontroly budú oprávnené za nesplnenie tejto povinnosti uložiť subjektu pokutu až do výšky 1 000 000 Sk v súlade s navrhovaným znením ustanovenia § 32</w:t>
      </w:r>
      <w:r w:rsidRPr="008238C6" w:rsidR="00BF0D7C">
        <w:rPr>
          <w:rFonts w:cs="Times New Roman"/>
        </w:rPr>
        <w:t xml:space="preserve">. </w:t>
      </w:r>
      <w:r w:rsidRPr="008238C6" w:rsidR="009F2FB5">
        <w:rPr>
          <w:rFonts w:cs="Times New Roman"/>
        </w:rPr>
        <w:t xml:space="preserve">Súčasne sa </w:t>
      </w:r>
      <w:r w:rsidR="00691773">
        <w:rPr>
          <w:rFonts w:cs="Times New Roman"/>
        </w:rPr>
        <w:t xml:space="preserve">zákon príkladmo odkazuje na jeden z možných subjektov, </w:t>
      </w:r>
      <w:r w:rsidRPr="008238C6" w:rsidR="00CD388A">
        <w:rPr>
          <w:rFonts w:cs="Times New Roman"/>
        </w:rPr>
        <w:t>oprávnený</w:t>
      </w:r>
      <w:r w:rsidR="00691773">
        <w:rPr>
          <w:rFonts w:cs="Times New Roman"/>
        </w:rPr>
        <w:t>ch</w:t>
      </w:r>
      <w:r w:rsidRPr="008238C6" w:rsidR="00CD388A">
        <w:rPr>
          <w:rFonts w:cs="Times New Roman"/>
        </w:rPr>
        <w:t xml:space="preserve"> na výkon kontroly u prijímateľov dotácií zo štátneho rozpočtu.</w:t>
      </w:r>
    </w:p>
    <w:p w:rsidR="005144CA" w:rsidRPr="008238C6" w:rsidP="009B5501">
      <w:pPr>
        <w:pStyle w:val="BodyText"/>
        <w:rPr>
          <w:rFonts w:cs="Times New Roman"/>
        </w:rPr>
      </w:pPr>
    </w:p>
    <w:p w:rsidR="00CB438D">
      <w:pPr>
        <w:jc w:val="both"/>
        <w:rPr>
          <w:rFonts w:ascii="Arial Narrow" w:hAnsi="Arial Narrow" w:cs="Times New Roman"/>
          <w:b/>
          <w:sz w:val="22"/>
          <w:szCs w:val="22"/>
        </w:rPr>
      </w:pPr>
      <w:r>
        <w:rPr>
          <w:rFonts w:ascii="Arial Narrow" w:hAnsi="Arial Narrow" w:cs="Times New Roman"/>
          <w:b/>
          <w:sz w:val="22"/>
          <w:szCs w:val="22"/>
        </w:rPr>
        <w:t>K bo</w:t>
      </w:r>
      <w:r w:rsidR="00376CAB">
        <w:rPr>
          <w:rFonts w:ascii="Arial Narrow" w:hAnsi="Arial Narrow" w:cs="Times New Roman"/>
          <w:b/>
          <w:sz w:val="22"/>
          <w:szCs w:val="22"/>
        </w:rPr>
        <w:t>du 5</w:t>
      </w:r>
    </w:p>
    <w:p w:rsidR="00CF7CB5">
      <w:pPr>
        <w:jc w:val="both"/>
        <w:rPr>
          <w:rFonts w:ascii="Arial Narrow" w:hAnsi="Arial Narrow" w:cs="Times New Roman"/>
          <w:sz w:val="22"/>
          <w:szCs w:val="22"/>
        </w:rPr>
      </w:pPr>
      <w:r>
        <w:rPr>
          <w:rFonts w:ascii="Arial Narrow" w:hAnsi="Arial Narrow" w:cs="Times New Roman"/>
          <w:sz w:val="22"/>
          <w:szCs w:val="22"/>
        </w:rPr>
        <w:t>Úprava sa navrhuje analogicky ako v prípade Kancelárie Národnej rady Slovenskej republiky a Kancelárie prezidenta Slovenskej republiky  vo vzťahu k právne vymedzenej  funkcii Kancelárie Ústavného súdu SR ako právnickej osoby, ktorá v súlade s § 9 zákona NR SR č. 38/1993 Z. z. o organizácii Ústavného súdu Slovenskej republiky o konaní  pred ním a o postavení  jeho sudcov v znení neskorších predpisov, plní úlohy spojené s organizačným, personálnym, ekonomickým, administratívnym a technickým zabezpečením Ústavného súdu.</w:t>
      </w:r>
    </w:p>
    <w:p w:rsidR="009E0684">
      <w:pPr>
        <w:jc w:val="both"/>
        <w:rPr>
          <w:rFonts w:ascii="Arial Narrow" w:hAnsi="Arial Narrow" w:cs="Times New Roman"/>
          <w:b/>
          <w:sz w:val="22"/>
          <w:szCs w:val="22"/>
        </w:rPr>
      </w:pPr>
    </w:p>
    <w:p w:rsidR="00CF7CB5">
      <w:pPr>
        <w:jc w:val="both"/>
        <w:rPr>
          <w:rFonts w:ascii="Arial Narrow" w:hAnsi="Arial Narrow" w:cs="Times New Roman"/>
          <w:b/>
          <w:sz w:val="22"/>
          <w:szCs w:val="22"/>
        </w:rPr>
      </w:pPr>
      <w:r>
        <w:rPr>
          <w:rFonts w:ascii="Arial Narrow" w:hAnsi="Arial Narrow" w:cs="Times New Roman"/>
          <w:b/>
          <w:sz w:val="22"/>
          <w:szCs w:val="22"/>
        </w:rPr>
        <w:t>K</w:t>
      </w:r>
      <w:r>
        <w:rPr>
          <w:rFonts w:ascii="Arial Narrow" w:hAnsi="Arial Narrow" w:cs="Times New Roman"/>
          <w:b/>
          <w:sz w:val="22"/>
          <w:szCs w:val="22"/>
        </w:rPr>
        <w:t xml:space="preserve"> bodu </w:t>
      </w:r>
      <w:r w:rsidR="00376CAB">
        <w:rPr>
          <w:rFonts w:ascii="Arial Narrow" w:hAnsi="Arial Narrow" w:cs="Times New Roman"/>
          <w:b/>
          <w:sz w:val="22"/>
          <w:szCs w:val="22"/>
        </w:rPr>
        <w:t>6</w:t>
      </w:r>
    </w:p>
    <w:p w:rsidR="00513EFB" w:rsidRPr="00564955">
      <w:pPr>
        <w:jc w:val="both"/>
        <w:rPr>
          <w:rFonts w:ascii="Arial Narrow" w:hAnsi="Arial Narrow" w:cs="Times New Roman"/>
          <w:sz w:val="22"/>
          <w:szCs w:val="22"/>
        </w:rPr>
      </w:pPr>
      <w:r w:rsidRPr="00564955" w:rsidR="00564955">
        <w:rPr>
          <w:rFonts w:ascii="Arial Narrow" w:hAnsi="Arial Narrow" w:cs="Times New Roman"/>
          <w:sz w:val="22"/>
          <w:szCs w:val="22"/>
        </w:rPr>
        <w:t>Prokuratúra SR</w:t>
      </w:r>
      <w:r w:rsidR="00564955">
        <w:rPr>
          <w:rFonts w:ascii="Arial Narrow" w:hAnsi="Arial Narrow" w:cs="Times New Roman"/>
          <w:sz w:val="22"/>
          <w:szCs w:val="22"/>
        </w:rPr>
        <w:t xml:space="preserve"> je ústavne upravená v Čl. 149 a 151 Ústavy SR, ktorá ju nezara</w:t>
      </w:r>
      <w:r w:rsidR="00833721">
        <w:rPr>
          <w:rFonts w:ascii="Arial Narrow" w:hAnsi="Arial Narrow" w:cs="Times New Roman"/>
          <w:sz w:val="22"/>
          <w:szCs w:val="22"/>
        </w:rPr>
        <w:t>ď</w:t>
      </w:r>
      <w:r w:rsidR="00564955">
        <w:rPr>
          <w:rFonts w:ascii="Arial Narrow" w:hAnsi="Arial Narrow" w:cs="Times New Roman"/>
          <w:sz w:val="22"/>
          <w:szCs w:val="22"/>
        </w:rPr>
        <w:t>uje medzi orgány výkonnej moci a ani medzi orgány súdnej moci. Prokuratúra SR v súlade s § 2 zákona o</w:t>
      </w:r>
      <w:r w:rsidR="00833721">
        <w:rPr>
          <w:rFonts w:ascii="Arial Narrow" w:hAnsi="Arial Narrow" w:cs="Times New Roman"/>
          <w:sz w:val="22"/>
          <w:szCs w:val="22"/>
        </w:rPr>
        <w:t> </w:t>
      </w:r>
      <w:r w:rsidR="00564955">
        <w:rPr>
          <w:rFonts w:ascii="Arial Narrow" w:hAnsi="Arial Narrow" w:cs="Times New Roman"/>
          <w:sz w:val="22"/>
          <w:szCs w:val="22"/>
        </w:rPr>
        <w:t>prokuratúre</w:t>
      </w:r>
      <w:r w:rsidR="00833721">
        <w:rPr>
          <w:rFonts w:ascii="Arial Narrow" w:hAnsi="Arial Narrow" w:cs="Times New Roman"/>
          <w:sz w:val="22"/>
          <w:szCs w:val="22"/>
        </w:rPr>
        <w:t xml:space="preserve"> je</w:t>
      </w:r>
      <w:r w:rsidR="00564955">
        <w:rPr>
          <w:rFonts w:ascii="Arial Narrow" w:hAnsi="Arial Narrow" w:cs="Times New Roman"/>
          <w:sz w:val="22"/>
          <w:szCs w:val="22"/>
        </w:rPr>
        <w:t xml:space="preserve"> samostatná jednotná sústava štátnych orgánov na čele </w:t>
      </w:r>
      <w:r w:rsidR="008742F6">
        <w:rPr>
          <w:rFonts w:ascii="Arial Narrow" w:hAnsi="Arial Narrow" w:cs="Times New Roman"/>
          <w:sz w:val="22"/>
          <w:szCs w:val="22"/>
        </w:rPr>
        <w:t xml:space="preserve">s </w:t>
      </w:r>
      <w:r w:rsidR="00564955">
        <w:rPr>
          <w:rFonts w:ascii="Arial Narrow" w:hAnsi="Arial Narrow" w:cs="Times New Roman"/>
          <w:sz w:val="22"/>
          <w:szCs w:val="22"/>
        </w:rPr>
        <w:t>generálnym prokurátorom, v ktorej pôsobia prokurátori vo vzťahu podriadenosti a nadriadenosti.</w:t>
      </w:r>
      <w:r w:rsidR="00833721">
        <w:rPr>
          <w:rFonts w:ascii="Arial Narrow" w:hAnsi="Arial Narrow" w:cs="Times New Roman"/>
          <w:sz w:val="22"/>
          <w:szCs w:val="22"/>
        </w:rPr>
        <w:t xml:space="preserve"> Ministerstvo spravodlivosti je ústredným orgánom štátnej správy pre súdy a väzenstvo. </w:t>
      </w:r>
      <w:r w:rsidR="00564955">
        <w:rPr>
          <w:rFonts w:ascii="Arial Narrow" w:hAnsi="Arial Narrow" w:cs="Times New Roman"/>
          <w:sz w:val="22"/>
          <w:szCs w:val="22"/>
        </w:rPr>
        <w:t xml:space="preserve">Vzhľadom na </w:t>
      </w:r>
      <w:r w:rsidR="00006595">
        <w:rPr>
          <w:rFonts w:ascii="Arial Narrow" w:hAnsi="Arial Narrow" w:cs="Times New Roman"/>
          <w:sz w:val="22"/>
          <w:szCs w:val="22"/>
        </w:rPr>
        <w:t>uvedené a dohodu medzi Ministerstvom spravodlivosti  SR a Gen</w:t>
      </w:r>
      <w:r w:rsidR="00006595">
        <w:rPr>
          <w:rFonts w:ascii="Arial Narrow" w:hAnsi="Arial Narrow" w:cs="Times New Roman"/>
          <w:sz w:val="22"/>
          <w:szCs w:val="22"/>
        </w:rPr>
        <w:t xml:space="preserve">erálnou prokuratúrou SR sa </w:t>
      </w:r>
      <w:r w:rsidR="00833721">
        <w:rPr>
          <w:rFonts w:ascii="Arial Narrow" w:hAnsi="Arial Narrow" w:cs="Times New Roman"/>
          <w:sz w:val="22"/>
          <w:szCs w:val="22"/>
        </w:rPr>
        <w:t xml:space="preserve">predkladanie návrhu rozpočtu a návrhu záverečného účtu kapitoly </w:t>
      </w:r>
      <w:r w:rsidR="003A6F92">
        <w:rPr>
          <w:rFonts w:ascii="Arial Narrow" w:hAnsi="Arial Narrow" w:cs="Times New Roman"/>
          <w:sz w:val="22"/>
          <w:szCs w:val="22"/>
        </w:rPr>
        <w:t>g</w:t>
      </w:r>
      <w:r w:rsidR="00833721">
        <w:rPr>
          <w:rFonts w:ascii="Arial Narrow" w:hAnsi="Arial Narrow" w:cs="Times New Roman"/>
          <w:sz w:val="22"/>
          <w:szCs w:val="22"/>
        </w:rPr>
        <w:t xml:space="preserve">enerálnej prokuratúry </w:t>
      </w:r>
      <w:r w:rsidR="00073849">
        <w:rPr>
          <w:rFonts w:ascii="Arial Narrow" w:hAnsi="Arial Narrow" w:cs="Times New Roman"/>
          <w:sz w:val="22"/>
          <w:szCs w:val="22"/>
        </w:rPr>
        <w:t xml:space="preserve"> </w:t>
      </w:r>
      <w:r w:rsidR="003A6F92">
        <w:rPr>
          <w:rFonts w:ascii="Arial Narrow" w:hAnsi="Arial Narrow" w:cs="Times New Roman"/>
          <w:sz w:val="22"/>
          <w:szCs w:val="22"/>
        </w:rPr>
        <w:t>m</w:t>
      </w:r>
      <w:r w:rsidR="00833721">
        <w:rPr>
          <w:rFonts w:ascii="Arial Narrow" w:hAnsi="Arial Narrow" w:cs="Times New Roman"/>
          <w:sz w:val="22"/>
          <w:szCs w:val="22"/>
        </w:rPr>
        <w:t xml:space="preserve">inisterstvu </w:t>
      </w:r>
      <w:r w:rsidR="00006595">
        <w:rPr>
          <w:rFonts w:ascii="Arial Narrow" w:hAnsi="Arial Narrow" w:cs="Times New Roman"/>
          <w:sz w:val="22"/>
          <w:szCs w:val="22"/>
        </w:rPr>
        <w:t xml:space="preserve"> spravodlivosti navrhuje vypustiť. </w:t>
      </w:r>
    </w:p>
    <w:p w:rsidR="00513EFB">
      <w:pPr>
        <w:jc w:val="both"/>
        <w:rPr>
          <w:rFonts w:ascii="Arial Narrow" w:hAnsi="Arial Narrow" w:cs="Times New Roman"/>
          <w:b/>
          <w:sz w:val="22"/>
          <w:szCs w:val="22"/>
        </w:rPr>
      </w:pPr>
    </w:p>
    <w:p w:rsidR="00513EFB">
      <w:pPr>
        <w:jc w:val="both"/>
        <w:rPr>
          <w:rFonts w:ascii="Arial Narrow" w:hAnsi="Arial Narrow" w:cs="Times New Roman"/>
          <w:b/>
          <w:sz w:val="22"/>
          <w:szCs w:val="22"/>
        </w:rPr>
      </w:pPr>
      <w:r>
        <w:rPr>
          <w:rFonts w:ascii="Arial Narrow" w:hAnsi="Arial Narrow" w:cs="Times New Roman"/>
          <w:b/>
          <w:sz w:val="22"/>
          <w:szCs w:val="22"/>
        </w:rPr>
        <w:t>K bodu 7</w:t>
      </w:r>
    </w:p>
    <w:p w:rsidR="00654888" w:rsidRPr="00654888">
      <w:pPr>
        <w:jc w:val="both"/>
        <w:rPr>
          <w:rFonts w:ascii="Arial Narrow" w:hAnsi="Arial Narrow" w:cs="Times New Roman"/>
          <w:sz w:val="22"/>
          <w:szCs w:val="22"/>
        </w:rPr>
      </w:pPr>
      <w:r w:rsidR="0012106B">
        <w:rPr>
          <w:rFonts w:ascii="Arial Narrow" w:hAnsi="Arial Narrow" w:cs="Times New Roman"/>
          <w:sz w:val="22"/>
          <w:szCs w:val="22"/>
        </w:rPr>
        <w:t xml:space="preserve">Navrhovaným znením sa </w:t>
      </w:r>
      <w:r w:rsidR="001803C9">
        <w:rPr>
          <w:rFonts w:ascii="Arial Narrow" w:hAnsi="Arial Narrow" w:cs="Times New Roman"/>
          <w:sz w:val="22"/>
          <w:szCs w:val="22"/>
        </w:rPr>
        <w:t xml:space="preserve">zabezpečuje </w:t>
      </w:r>
      <w:r w:rsidR="0012106B">
        <w:rPr>
          <w:rFonts w:ascii="Arial Narrow" w:hAnsi="Arial Narrow" w:cs="Times New Roman"/>
          <w:sz w:val="22"/>
          <w:szCs w:val="22"/>
        </w:rPr>
        <w:t>možnosť použitia rezervy na prostriedky Európske</w:t>
      </w:r>
      <w:r w:rsidR="0012106B">
        <w:rPr>
          <w:rFonts w:ascii="Arial Narrow" w:hAnsi="Arial Narrow" w:cs="Times New Roman"/>
          <w:sz w:val="22"/>
          <w:szCs w:val="22"/>
        </w:rPr>
        <w:t>j úni</w:t>
      </w:r>
      <w:r w:rsidR="004E7C53">
        <w:rPr>
          <w:rFonts w:ascii="Arial Narrow" w:hAnsi="Arial Narrow" w:cs="Times New Roman"/>
          <w:sz w:val="22"/>
          <w:szCs w:val="22"/>
        </w:rPr>
        <w:t>e</w:t>
      </w:r>
      <w:r w:rsidR="0012106B">
        <w:rPr>
          <w:rFonts w:ascii="Arial Narrow" w:hAnsi="Arial Narrow" w:cs="Times New Roman"/>
          <w:sz w:val="22"/>
          <w:szCs w:val="22"/>
        </w:rPr>
        <w:t xml:space="preserve"> a odvody Európskej únii </w:t>
      </w:r>
      <w:r w:rsidR="0082775B">
        <w:rPr>
          <w:rFonts w:ascii="Arial Narrow" w:hAnsi="Arial Narrow" w:cs="Times New Roman"/>
          <w:sz w:val="22"/>
          <w:szCs w:val="22"/>
        </w:rPr>
        <w:t xml:space="preserve"> (vrátane účelov podľa § 37 ods. 7)</w:t>
      </w:r>
      <w:r w:rsidR="0012106B">
        <w:rPr>
          <w:rFonts w:ascii="Arial Narrow" w:hAnsi="Arial Narrow" w:cs="Times New Roman"/>
          <w:sz w:val="22"/>
          <w:szCs w:val="22"/>
        </w:rPr>
        <w:t xml:space="preserve"> v spojitosti  s možnosťou vedenia prostriedkov Európskej únie na  osobitných účtoch ministerstva financií a ministerstva pôdohospodárstva podľa § 20 ods. 1</w:t>
      </w:r>
      <w:r w:rsidR="00785992">
        <w:rPr>
          <w:rFonts w:ascii="Arial Narrow" w:hAnsi="Arial Narrow" w:cs="Times New Roman"/>
          <w:sz w:val="22"/>
          <w:szCs w:val="22"/>
        </w:rPr>
        <w:t xml:space="preserve"> aj</w:t>
      </w:r>
      <w:r w:rsidR="0012106B">
        <w:rPr>
          <w:rFonts w:ascii="Arial Narrow" w:hAnsi="Arial Narrow" w:cs="Times New Roman"/>
          <w:sz w:val="22"/>
          <w:szCs w:val="22"/>
        </w:rPr>
        <w:t xml:space="preserve"> </w:t>
      </w:r>
      <w:r w:rsidR="0012106B">
        <w:rPr>
          <w:rFonts w:ascii="Arial Narrow" w:hAnsi="Arial Narrow" w:cs="Helv"/>
          <w:bCs/>
          <w:color w:val="000000"/>
          <w:sz w:val="22"/>
          <w:szCs w:val="22"/>
        </w:rPr>
        <w:t xml:space="preserve">prostredníctvom mimorozpočtových účtov </w:t>
      </w:r>
      <w:r w:rsidR="00FE4A26">
        <w:rPr>
          <w:rFonts w:ascii="Arial Narrow" w:hAnsi="Arial Narrow" w:cs="Helv"/>
          <w:bCs/>
          <w:color w:val="000000"/>
          <w:sz w:val="22"/>
          <w:szCs w:val="22"/>
        </w:rPr>
        <w:t>m</w:t>
      </w:r>
      <w:r w:rsidR="0012106B">
        <w:rPr>
          <w:rFonts w:ascii="Arial Narrow" w:hAnsi="Arial Narrow" w:cs="Arial"/>
          <w:bCs/>
          <w:color w:val="000000"/>
          <w:sz w:val="22"/>
          <w:szCs w:val="22"/>
        </w:rPr>
        <w:t xml:space="preserve">inisterstva financií </w:t>
      </w:r>
      <w:r w:rsidR="0004620D">
        <w:rPr>
          <w:rFonts w:ascii="Arial Narrow" w:hAnsi="Arial Narrow" w:cs="Arial"/>
          <w:bCs/>
          <w:color w:val="000000"/>
          <w:sz w:val="22"/>
          <w:szCs w:val="22"/>
        </w:rPr>
        <w:t xml:space="preserve">a </w:t>
      </w:r>
      <w:r w:rsidR="00FE4A26">
        <w:rPr>
          <w:rFonts w:ascii="Arial Narrow" w:hAnsi="Arial Narrow" w:cs="Arial"/>
          <w:bCs/>
          <w:color w:val="000000"/>
          <w:sz w:val="22"/>
          <w:szCs w:val="22"/>
        </w:rPr>
        <w:t xml:space="preserve"> m</w:t>
      </w:r>
      <w:r w:rsidR="0012106B">
        <w:rPr>
          <w:rFonts w:ascii="Arial Narrow" w:hAnsi="Arial Narrow" w:cs="Arial"/>
          <w:bCs/>
          <w:color w:val="000000"/>
          <w:sz w:val="22"/>
          <w:szCs w:val="22"/>
        </w:rPr>
        <w:t>inisterstva pôdohospodárstva</w:t>
      </w:r>
      <w:r w:rsidR="00FE4A26">
        <w:rPr>
          <w:rFonts w:ascii="Arial Narrow" w:hAnsi="Arial Narrow" w:cs="Arial"/>
          <w:bCs/>
          <w:color w:val="000000"/>
          <w:sz w:val="22"/>
          <w:szCs w:val="22"/>
        </w:rPr>
        <w:t>.</w:t>
      </w:r>
      <w:r w:rsidR="0082775B">
        <w:rPr>
          <w:rFonts w:ascii="Arial Narrow" w:hAnsi="Arial Narrow" w:cs="Arial"/>
          <w:bCs/>
          <w:color w:val="000000"/>
          <w:sz w:val="22"/>
          <w:szCs w:val="22"/>
        </w:rPr>
        <w:t xml:space="preserve"> </w:t>
      </w:r>
    </w:p>
    <w:p w:rsidR="00654888">
      <w:pPr>
        <w:jc w:val="both"/>
        <w:rPr>
          <w:rFonts w:ascii="Arial Narrow" w:hAnsi="Arial Narrow" w:cs="Times New Roman"/>
          <w:b/>
          <w:sz w:val="22"/>
          <w:szCs w:val="22"/>
        </w:rPr>
      </w:pPr>
    </w:p>
    <w:p w:rsidR="0025181E">
      <w:pPr>
        <w:jc w:val="both"/>
        <w:rPr>
          <w:rFonts w:ascii="Arial Narrow" w:hAnsi="Arial Narrow" w:cs="Times New Roman"/>
          <w:b/>
          <w:sz w:val="22"/>
          <w:szCs w:val="22"/>
        </w:rPr>
      </w:pPr>
      <w:r>
        <w:rPr>
          <w:rFonts w:ascii="Arial Narrow" w:hAnsi="Arial Narrow" w:cs="Times New Roman"/>
          <w:b/>
          <w:sz w:val="22"/>
          <w:szCs w:val="22"/>
        </w:rPr>
        <w:t>K bodu 8</w:t>
      </w:r>
    </w:p>
    <w:p w:rsidR="00CF7CB5" w:rsidRPr="00A37983">
      <w:pPr>
        <w:jc w:val="both"/>
        <w:rPr>
          <w:rFonts w:ascii="Arial Narrow" w:hAnsi="Arial Narrow" w:cs="Times New Roman"/>
          <w:sz w:val="22"/>
          <w:szCs w:val="22"/>
        </w:rPr>
      </w:pPr>
      <w:r w:rsidRPr="00A37983">
        <w:rPr>
          <w:rFonts w:ascii="Arial Narrow" w:hAnsi="Arial Narrow" w:cs="Times New Roman"/>
          <w:sz w:val="22"/>
          <w:szCs w:val="22"/>
        </w:rPr>
        <w:t>Ide o spresňujúcu úpravu vo vzťahu k požadovan</w:t>
      </w:r>
      <w:r w:rsidRPr="00A37983" w:rsidR="00F510EA">
        <w:rPr>
          <w:rFonts w:ascii="Arial Narrow" w:hAnsi="Arial Narrow" w:cs="Times New Roman"/>
          <w:sz w:val="22"/>
          <w:szCs w:val="22"/>
        </w:rPr>
        <w:t>iu</w:t>
      </w:r>
      <w:r w:rsidRPr="00A37983">
        <w:rPr>
          <w:rFonts w:ascii="Arial Narrow" w:hAnsi="Arial Narrow" w:cs="Times New Roman"/>
          <w:sz w:val="22"/>
          <w:szCs w:val="22"/>
        </w:rPr>
        <w:t xml:space="preserve"> údajo</w:t>
      </w:r>
      <w:r w:rsidRPr="00A37983" w:rsidR="00F510EA">
        <w:rPr>
          <w:rFonts w:ascii="Arial Narrow" w:hAnsi="Arial Narrow" w:cs="Times New Roman"/>
          <w:sz w:val="22"/>
          <w:szCs w:val="22"/>
        </w:rPr>
        <w:t>v</w:t>
      </w:r>
      <w:r w:rsidRPr="00A37983">
        <w:rPr>
          <w:rFonts w:ascii="Arial Narrow" w:hAnsi="Arial Narrow" w:cs="Times New Roman"/>
          <w:sz w:val="22"/>
          <w:szCs w:val="22"/>
        </w:rPr>
        <w:t xml:space="preserve"> </w:t>
      </w:r>
      <w:r w:rsidRPr="00A37983" w:rsidR="00F510EA">
        <w:rPr>
          <w:rFonts w:ascii="Arial Narrow" w:hAnsi="Arial Narrow" w:cs="Times New Roman"/>
          <w:sz w:val="22"/>
          <w:szCs w:val="22"/>
        </w:rPr>
        <w:t xml:space="preserve">ministerstvom financií </w:t>
      </w:r>
      <w:r w:rsidRPr="00A37983">
        <w:rPr>
          <w:rFonts w:ascii="Arial Narrow" w:hAnsi="Arial Narrow" w:cs="Times New Roman"/>
          <w:sz w:val="22"/>
          <w:szCs w:val="22"/>
        </w:rPr>
        <w:t xml:space="preserve">na účely </w:t>
      </w:r>
      <w:r w:rsidRPr="00A37983" w:rsidR="00F510EA">
        <w:rPr>
          <w:rFonts w:ascii="Arial Narrow" w:hAnsi="Arial Narrow" w:cs="Times New Roman"/>
          <w:sz w:val="22"/>
          <w:szCs w:val="22"/>
        </w:rPr>
        <w:t>zostavenia</w:t>
      </w:r>
      <w:r w:rsidRPr="00A37983">
        <w:rPr>
          <w:rFonts w:ascii="Arial Narrow" w:hAnsi="Arial Narrow" w:cs="Times New Roman"/>
          <w:sz w:val="22"/>
          <w:szCs w:val="22"/>
        </w:rPr>
        <w:t xml:space="preserve"> rozpočtu verejnej s</w:t>
      </w:r>
      <w:r w:rsidRPr="00A37983" w:rsidR="00A478C6">
        <w:rPr>
          <w:rFonts w:ascii="Arial Narrow" w:hAnsi="Arial Narrow" w:cs="Times New Roman"/>
          <w:sz w:val="22"/>
          <w:szCs w:val="22"/>
        </w:rPr>
        <w:t>právy a hodnotenia jeho plnenia, pr</w:t>
      </w:r>
      <w:r w:rsidRPr="00A37983" w:rsidR="00F510EA">
        <w:rPr>
          <w:rFonts w:ascii="Arial Narrow" w:hAnsi="Arial Narrow" w:cs="Times New Roman"/>
          <w:sz w:val="22"/>
          <w:szCs w:val="22"/>
        </w:rPr>
        <w:t>etože</w:t>
      </w:r>
      <w:r w:rsidRPr="00A37983" w:rsidR="00A478C6">
        <w:rPr>
          <w:rFonts w:ascii="Arial Narrow" w:hAnsi="Arial Narrow" w:cs="Times New Roman"/>
          <w:sz w:val="22"/>
          <w:szCs w:val="22"/>
        </w:rPr>
        <w:t xml:space="preserve"> aj údaje o finančných tokoch k ostatným subjektom verejnej správy, resp. údaje na hodnotenie plnenia rozpočtu v metodike ESA 95</w:t>
      </w:r>
      <w:r w:rsidRPr="00A37983" w:rsidR="00F510EA">
        <w:rPr>
          <w:rFonts w:ascii="Arial Narrow" w:hAnsi="Arial Narrow" w:cs="Times New Roman"/>
          <w:sz w:val="22"/>
          <w:szCs w:val="22"/>
        </w:rPr>
        <w:t>, ktoré</w:t>
      </w:r>
      <w:r w:rsidRPr="00A37983" w:rsidR="00A478C6">
        <w:rPr>
          <w:rFonts w:ascii="Arial Narrow" w:hAnsi="Arial Narrow" w:cs="Times New Roman"/>
          <w:sz w:val="22"/>
          <w:szCs w:val="22"/>
        </w:rPr>
        <w:t xml:space="preserve"> sa predkladajú štvrťročne</w:t>
      </w:r>
      <w:r w:rsidRPr="00A37983" w:rsidR="00F510EA">
        <w:rPr>
          <w:rFonts w:ascii="Arial Narrow" w:hAnsi="Arial Narrow" w:cs="Times New Roman"/>
          <w:sz w:val="22"/>
          <w:szCs w:val="22"/>
        </w:rPr>
        <w:t xml:space="preserve">, </w:t>
      </w:r>
      <w:r w:rsidRPr="00A37983" w:rsidR="00A478C6">
        <w:rPr>
          <w:rFonts w:ascii="Arial Narrow" w:hAnsi="Arial Narrow" w:cs="Times New Roman"/>
          <w:sz w:val="22"/>
          <w:szCs w:val="22"/>
        </w:rPr>
        <w:t>možno zahrnúť pod spôsob, rozsah, štruktúru a termíny predkladaných údajov.</w:t>
      </w:r>
    </w:p>
    <w:p w:rsidR="00CF7CB5" w:rsidRPr="00A37983">
      <w:pPr>
        <w:jc w:val="both"/>
        <w:rPr>
          <w:rFonts w:ascii="Arial Narrow" w:hAnsi="Arial Narrow" w:cs="Times New Roman"/>
          <w:sz w:val="22"/>
          <w:szCs w:val="22"/>
        </w:rPr>
      </w:pPr>
    </w:p>
    <w:p w:rsidR="00CF7CB5">
      <w:pPr>
        <w:jc w:val="both"/>
        <w:rPr>
          <w:rFonts w:ascii="Arial Narrow" w:hAnsi="Arial Narrow" w:cs="Times New Roman"/>
          <w:b/>
          <w:sz w:val="22"/>
          <w:szCs w:val="22"/>
        </w:rPr>
      </w:pPr>
      <w:r>
        <w:rPr>
          <w:rFonts w:ascii="Arial Narrow" w:hAnsi="Arial Narrow" w:cs="Times New Roman"/>
          <w:b/>
          <w:sz w:val="22"/>
          <w:szCs w:val="22"/>
        </w:rPr>
        <w:t xml:space="preserve">K bodu </w:t>
      </w:r>
      <w:r w:rsidR="0025181E">
        <w:rPr>
          <w:rFonts w:ascii="Arial Narrow" w:hAnsi="Arial Narrow" w:cs="Times New Roman"/>
          <w:b/>
          <w:sz w:val="22"/>
          <w:szCs w:val="22"/>
        </w:rPr>
        <w:t>9</w:t>
      </w:r>
    </w:p>
    <w:p w:rsidR="00136683" w:rsidRPr="003A0170">
      <w:pPr>
        <w:jc w:val="both"/>
        <w:rPr>
          <w:rFonts w:ascii="Arial Narrow" w:hAnsi="Arial Narrow" w:cs="Arial"/>
          <w:sz w:val="22"/>
          <w:szCs w:val="22"/>
        </w:rPr>
      </w:pPr>
      <w:r w:rsidRPr="006469D8" w:rsidR="00CF7CB5">
        <w:rPr>
          <w:rFonts w:ascii="Arial Narrow" w:hAnsi="Arial Narrow" w:cs="Arial"/>
          <w:sz w:val="22"/>
          <w:szCs w:val="22"/>
        </w:rPr>
        <w:t xml:space="preserve">Navrhovanou úpravou sa </w:t>
      </w:r>
      <w:r w:rsidRPr="006469D8" w:rsidR="0059627C">
        <w:rPr>
          <w:rFonts w:ascii="Arial Narrow" w:hAnsi="Arial Narrow" w:cs="Arial"/>
          <w:sz w:val="22"/>
          <w:szCs w:val="22"/>
        </w:rPr>
        <w:t xml:space="preserve">s účinnosťou od 1.1.2008 navrhuje systémovo </w:t>
      </w:r>
      <w:r w:rsidRPr="006469D8" w:rsidR="00CF7CB5">
        <w:rPr>
          <w:rFonts w:ascii="Arial Narrow" w:hAnsi="Arial Narrow" w:cs="Arial"/>
          <w:sz w:val="22"/>
          <w:szCs w:val="22"/>
        </w:rPr>
        <w:t>nezahr</w:t>
      </w:r>
      <w:r w:rsidRPr="006469D8" w:rsidR="0059627C">
        <w:rPr>
          <w:rFonts w:ascii="Arial Narrow" w:hAnsi="Arial Narrow" w:cs="Arial"/>
          <w:sz w:val="22"/>
          <w:szCs w:val="22"/>
        </w:rPr>
        <w:t>ňovať  finančné</w:t>
      </w:r>
      <w:r w:rsidRPr="006469D8" w:rsidR="00CF7CB5">
        <w:rPr>
          <w:rFonts w:ascii="Arial Narrow" w:hAnsi="Arial Narrow" w:cs="Arial"/>
          <w:sz w:val="22"/>
          <w:szCs w:val="22"/>
        </w:rPr>
        <w:t xml:space="preserve"> prostriedk</w:t>
      </w:r>
      <w:r w:rsidRPr="006469D8" w:rsidR="0059627C">
        <w:rPr>
          <w:rFonts w:ascii="Arial Narrow" w:hAnsi="Arial Narrow" w:cs="Arial"/>
          <w:sz w:val="22"/>
          <w:szCs w:val="22"/>
        </w:rPr>
        <w:t>y</w:t>
      </w:r>
      <w:r w:rsidRPr="006469D8" w:rsidR="00CF7CB5">
        <w:rPr>
          <w:rFonts w:ascii="Arial Narrow" w:hAnsi="Arial Narrow" w:cs="Arial"/>
          <w:sz w:val="22"/>
          <w:szCs w:val="22"/>
        </w:rPr>
        <w:t xml:space="preserve"> vo výške rozpočtových opatrení vykonaných na prostriedky Európskej únie a prostriedky štátneho rozpočtu na financovanie spoločných programov Slovenskej republiky a Európskej únie, ktoré sú vrátené na príjmový účet platobnej jednotky v súlade so stanoveným systémom finančného riadenia, do zákonom o štátnom rozpočte </w:t>
      </w:r>
      <w:r w:rsidRPr="006469D8" w:rsidR="00727096">
        <w:rPr>
          <w:rFonts w:ascii="Arial Narrow" w:hAnsi="Arial Narrow" w:cs="Arial"/>
          <w:sz w:val="22"/>
          <w:szCs w:val="22"/>
        </w:rPr>
        <w:t>určeného limitu n</w:t>
      </w:r>
      <w:r w:rsidRPr="006469D8" w:rsidR="00CF7CB5">
        <w:rPr>
          <w:rFonts w:ascii="Arial Narrow" w:hAnsi="Arial Narrow" w:cs="Arial"/>
          <w:sz w:val="22"/>
          <w:szCs w:val="22"/>
        </w:rPr>
        <w:t>a prekročenie výdavkov štátneho rozpočtu.</w:t>
      </w:r>
      <w:r w:rsidRPr="006469D8" w:rsidR="0059627C">
        <w:rPr>
          <w:rFonts w:ascii="Arial Narrow" w:hAnsi="Arial Narrow" w:cs="Arial"/>
          <w:sz w:val="22"/>
          <w:szCs w:val="22"/>
        </w:rPr>
        <w:t xml:space="preserve"> </w:t>
      </w:r>
      <w:r w:rsidRPr="003A0170" w:rsidR="0059627C">
        <w:rPr>
          <w:rFonts w:ascii="Arial Narrow" w:hAnsi="Arial Narrow" w:cs="Arial"/>
          <w:sz w:val="22"/>
          <w:szCs w:val="22"/>
        </w:rPr>
        <w:t xml:space="preserve">Pre rok 2007 je </w:t>
      </w:r>
      <w:r w:rsidR="00073849">
        <w:rPr>
          <w:rFonts w:ascii="Arial Narrow" w:hAnsi="Arial Narrow" w:cs="Arial"/>
          <w:sz w:val="22"/>
          <w:szCs w:val="22"/>
        </w:rPr>
        <w:t xml:space="preserve">rovnaká </w:t>
      </w:r>
      <w:r w:rsidRPr="003A0170" w:rsidR="0059627C">
        <w:rPr>
          <w:rFonts w:ascii="Arial Narrow" w:hAnsi="Arial Narrow" w:cs="Arial"/>
          <w:sz w:val="22"/>
          <w:szCs w:val="22"/>
        </w:rPr>
        <w:t>úprava v zákone  o štátnom rozpočte na ro</w:t>
      </w:r>
      <w:r w:rsidRPr="003A0170" w:rsidR="0059627C">
        <w:rPr>
          <w:rFonts w:ascii="Arial Narrow" w:hAnsi="Arial Narrow" w:cs="Arial"/>
          <w:sz w:val="22"/>
          <w:szCs w:val="22"/>
        </w:rPr>
        <w:t>k 2007.</w:t>
      </w:r>
      <w:r w:rsidRPr="003A0170" w:rsidR="00CB451B">
        <w:rPr>
          <w:rFonts w:ascii="Arial Narrow" w:hAnsi="Arial Narrow" w:cs="Arial"/>
          <w:sz w:val="22"/>
          <w:szCs w:val="22"/>
        </w:rPr>
        <w:t xml:space="preserve"> </w:t>
      </w:r>
    </w:p>
    <w:p w:rsidR="00CB451B">
      <w:pPr>
        <w:jc w:val="both"/>
        <w:rPr>
          <w:rFonts w:ascii="Arial Narrow" w:hAnsi="Arial Narrow" w:cs="Arial"/>
          <w:sz w:val="22"/>
          <w:szCs w:val="22"/>
        </w:rPr>
      </w:pPr>
    </w:p>
    <w:p w:rsidR="00136683" w:rsidRPr="00136683">
      <w:pPr>
        <w:jc w:val="both"/>
        <w:rPr>
          <w:rFonts w:ascii="Arial Narrow" w:hAnsi="Arial Narrow" w:cs="Arial"/>
          <w:b/>
          <w:sz w:val="22"/>
          <w:szCs w:val="22"/>
        </w:rPr>
      </w:pPr>
      <w:r w:rsidR="00513D53">
        <w:rPr>
          <w:rFonts w:ascii="Arial Narrow" w:hAnsi="Arial Narrow" w:cs="Arial"/>
          <w:b/>
          <w:sz w:val="22"/>
          <w:szCs w:val="22"/>
        </w:rPr>
        <w:t xml:space="preserve">K bodu </w:t>
      </w:r>
      <w:r w:rsidR="0025181E">
        <w:rPr>
          <w:rFonts w:ascii="Arial Narrow" w:hAnsi="Arial Narrow" w:cs="Arial"/>
          <w:b/>
          <w:sz w:val="22"/>
          <w:szCs w:val="22"/>
        </w:rPr>
        <w:t>10</w:t>
      </w:r>
    </w:p>
    <w:p w:rsidR="00EB30DB" w:rsidRPr="00DB505E" w:rsidP="009D392F">
      <w:pPr>
        <w:jc w:val="both"/>
        <w:rPr>
          <w:rFonts w:ascii="Arial Narrow" w:hAnsi="Arial Narrow" w:cs="Times New Roman"/>
          <w:sz w:val="22"/>
          <w:szCs w:val="22"/>
        </w:rPr>
      </w:pPr>
      <w:r w:rsidRPr="00DB505E">
        <w:rPr>
          <w:rFonts w:ascii="Arial Narrow" w:hAnsi="Arial Narrow" w:cs="Times New Roman"/>
          <w:sz w:val="22"/>
          <w:szCs w:val="22"/>
        </w:rPr>
        <w:t>Od 1.  januára 2005 Kancelária verejného ochrancu práv a a Rady pre vysielanie a retransmisiu nemajú postavenie kapitoly a ich rozpočet je súčasťou rozpočtu kapitoly Všeobecná pokladničná správa</w:t>
      </w:r>
      <w:r w:rsidRPr="00DB505E" w:rsidR="00904D23">
        <w:rPr>
          <w:rFonts w:ascii="Arial Narrow" w:hAnsi="Arial Narrow" w:cs="Times New Roman"/>
          <w:sz w:val="22"/>
          <w:szCs w:val="22"/>
        </w:rPr>
        <w:t xml:space="preserve"> (VPS)</w:t>
      </w:r>
      <w:r w:rsidRPr="00DB505E">
        <w:rPr>
          <w:rFonts w:ascii="Arial Narrow" w:hAnsi="Arial Narrow" w:cs="Times New Roman"/>
          <w:sz w:val="22"/>
          <w:szCs w:val="22"/>
        </w:rPr>
        <w:t xml:space="preserve">. V období 2000 </w:t>
      </w:r>
      <w:r w:rsidRPr="00DB505E" w:rsidR="009D392F">
        <w:rPr>
          <w:rFonts w:ascii="Arial Narrow" w:hAnsi="Arial Narrow" w:cs="Times New Roman"/>
          <w:sz w:val="22"/>
          <w:szCs w:val="22"/>
        </w:rPr>
        <w:t xml:space="preserve">až 2004 </w:t>
      </w:r>
      <w:r w:rsidRPr="00DB505E">
        <w:rPr>
          <w:rFonts w:ascii="Arial Narrow" w:hAnsi="Arial Narrow" w:cs="Times New Roman"/>
          <w:sz w:val="22"/>
          <w:szCs w:val="22"/>
        </w:rPr>
        <w:t xml:space="preserve">boli záväzné ukazovatele stanovené oveľa širšie, vykonávané zmeny sa v prevažnej miere týkali zmien záväzných ukazovateľov. </w:t>
      </w:r>
      <w:r w:rsidRPr="00DB505E" w:rsidR="009D392F">
        <w:rPr>
          <w:rFonts w:ascii="Arial Narrow" w:hAnsi="Arial Narrow" w:cs="Times New Roman"/>
          <w:sz w:val="22"/>
          <w:szCs w:val="22"/>
        </w:rPr>
        <w:t xml:space="preserve">Po roku 2004 </w:t>
      </w:r>
      <w:r w:rsidRPr="00DB505E">
        <w:rPr>
          <w:rFonts w:ascii="Arial Narrow" w:hAnsi="Arial Narrow" w:cs="Times New Roman"/>
          <w:sz w:val="22"/>
          <w:szCs w:val="22"/>
        </w:rPr>
        <w:t xml:space="preserve">bol </w:t>
      </w:r>
      <w:r w:rsidRPr="00DB505E" w:rsidR="005C03D3">
        <w:rPr>
          <w:rFonts w:ascii="Arial Narrow" w:hAnsi="Arial Narrow" w:cs="Times New Roman"/>
          <w:sz w:val="22"/>
          <w:szCs w:val="22"/>
        </w:rPr>
        <w:t xml:space="preserve">každoročne </w:t>
      </w:r>
      <w:r w:rsidRPr="00DB505E">
        <w:rPr>
          <w:rFonts w:ascii="Arial Narrow" w:hAnsi="Arial Narrow" w:cs="Times New Roman"/>
          <w:sz w:val="22"/>
          <w:szCs w:val="22"/>
        </w:rPr>
        <w:t xml:space="preserve">stanovený minimálny počet záväzných ukazovateľov a práve z tejto skutočnosti vyplýva nárast vnútorných rozpočtových </w:t>
      </w:r>
      <w:r w:rsidRPr="00DB505E">
        <w:rPr>
          <w:rFonts w:ascii="Arial Narrow" w:hAnsi="Arial Narrow" w:cs="Times New Roman"/>
          <w:sz w:val="22"/>
          <w:szCs w:val="22"/>
        </w:rPr>
        <w:t xml:space="preserve">opatrení v kapitole VPS. </w:t>
      </w:r>
      <w:r w:rsidRPr="00DB505E" w:rsidR="009D392F">
        <w:rPr>
          <w:rFonts w:ascii="Arial Narrow" w:hAnsi="Arial Narrow" w:cs="Times New Roman"/>
          <w:sz w:val="22"/>
          <w:szCs w:val="22"/>
        </w:rPr>
        <w:t>Za súčasne platného právneho stavu nebolo možné  delegovať právomoci správcu kapitoly na iný subjekt, t.j. preniesť kompetencie na podpisovanie rozpočtových opatrení, ktoré sa netýkajú zm</w:t>
      </w:r>
      <w:r w:rsidRPr="00DB505E" w:rsidR="005C03D3">
        <w:rPr>
          <w:rFonts w:ascii="Arial Narrow" w:hAnsi="Arial Narrow" w:cs="Times New Roman"/>
          <w:sz w:val="22"/>
          <w:szCs w:val="22"/>
        </w:rPr>
        <w:t xml:space="preserve">ien </w:t>
      </w:r>
      <w:r w:rsidRPr="00DB505E" w:rsidR="009D392F">
        <w:rPr>
          <w:rFonts w:ascii="Arial Narrow" w:hAnsi="Arial Narrow" w:cs="Times New Roman"/>
          <w:sz w:val="22"/>
          <w:szCs w:val="22"/>
        </w:rPr>
        <w:t>záväzných ukazovateľov, na vedúcich prac</w:t>
      </w:r>
      <w:r w:rsidRPr="00DB505E" w:rsidR="009D392F">
        <w:rPr>
          <w:rFonts w:ascii="Arial Narrow" w:hAnsi="Arial Narrow" w:cs="Times New Roman"/>
          <w:sz w:val="22"/>
          <w:szCs w:val="22"/>
        </w:rPr>
        <w:t>ovníkov organizácií zaradených v kapitole VPS a to ani interným riadiacim aktom</w:t>
      </w:r>
      <w:r w:rsidRPr="00DB505E" w:rsidR="00C37A14">
        <w:rPr>
          <w:rFonts w:ascii="Arial Narrow" w:hAnsi="Arial Narrow" w:cs="Times New Roman"/>
          <w:sz w:val="22"/>
          <w:szCs w:val="22"/>
        </w:rPr>
        <w:t xml:space="preserve"> alebo inou formou</w:t>
      </w:r>
      <w:r w:rsidRPr="00DB505E" w:rsidR="009D392F">
        <w:rPr>
          <w:rFonts w:ascii="Arial Narrow" w:hAnsi="Arial Narrow" w:cs="Times New Roman"/>
          <w:sz w:val="22"/>
          <w:szCs w:val="22"/>
        </w:rPr>
        <w:t xml:space="preserve">. </w:t>
      </w:r>
      <w:r w:rsidRPr="00DB505E">
        <w:rPr>
          <w:rFonts w:ascii="Arial Narrow" w:hAnsi="Arial Narrow" w:cs="Times New Roman"/>
          <w:sz w:val="22"/>
          <w:szCs w:val="22"/>
        </w:rPr>
        <w:t>Vstupom do § 16 sa podstatne zníži administratíva v kapitole VPS a dotknutým organizáciám sa prenechá väčšia miera samostatnosti a operatívnosti pri zabezpeč</w:t>
      </w:r>
      <w:r w:rsidRPr="00DB505E">
        <w:rPr>
          <w:rFonts w:ascii="Arial Narrow" w:hAnsi="Arial Narrow" w:cs="Times New Roman"/>
          <w:sz w:val="22"/>
          <w:szCs w:val="22"/>
        </w:rPr>
        <w:t>ovaní úloh.</w:t>
      </w:r>
    </w:p>
    <w:p w:rsidR="00C051FF" w:rsidRPr="002D2988">
      <w:pPr>
        <w:jc w:val="both"/>
        <w:rPr>
          <w:rFonts w:ascii="Arial Narrow" w:hAnsi="Arial Narrow" w:cs="Times New Roman"/>
          <w:b/>
          <w:sz w:val="22"/>
          <w:szCs w:val="22"/>
        </w:rPr>
      </w:pPr>
    </w:p>
    <w:p w:rsidR="00CF7CB5">
      <w:pPr>
        <w:jc w:val="both"/>
        <w:rPr>
          <w:rFonts w:ascii="Arial Narrow" w:hAnsi="Arial Narrow" w:cs="Times New Roman"/>
          <w:b/>
          <w:sz w:val="22"/>
          <w:szCs w:val="22"/>
        </w:rPr>
      </w:pPr>
      <w:r>
        <w:rPr>
          <w:rFonts w:ascii="Arial Narrow" w:hAnsi="Arial Narrow" w:cs="Times New Roman"/>
          <w:b/>
          <w:sz w:val="22"/>
          <w:szCs w:val="22"/>
        </w:rPr>
        <w:t xml:space="preserve">K bodom </w:t>
      </w:r>
      <w:r w:rsidR="00CB438D">
        <w:rPr>
          <w:rFonts w:ascii="Arial Narrow" w:hAnsi="Arial Narrow" w:cs="Times New Roman"/>
          <w:b/>
          <w:sz w:val="22"/>
          <w:szCs w:val="22"/>
        </w:rPr>
        <w:t xml:space="preserve"> </w:t>
      </w:r>
      <w:r w:rsidR="00136683">
        <w:rPr>
          <w:rFonts w:ascii="Arial Narrow" w:hAnsi="Arial Narrow" w:cs="Times New Roman"/>
          <w:b/>
          <w:sz w:val="22"/>
          <w:szCs w:val="22"/>
        </w:rPr>
        <w:t>1</w:t>
      </w:r>
      <w:r w:rsidR="0025181E">
        <w:rPr>
          <w:rFonts w:ascii="Arial Narrow" w:hAnsi="Arial Narrow" w:cs="Times New Roman"/>
          <w:b/>
          <w:sz w:val="22"/>
          <w:szCs w:val="22"/>
        </w:rPr>
        <w:t>1</w:t>
      </w:r>
      <w:r w:rsidR="00D401E8">
        <w:rPr>
          <w:rFonts w:ascii="Arial Narrow" w:hAnsi="Arial Narrow" w:cs="Times New Roman"/>
          <w:b/>
          <w:sz w:val="22"/>
          <w:szCs w:val="22"/>
        </w:rPr>
        <w:t xml:space="preserve"> </w:t>
      </w:r>
      <w:r>
        <w:rPr>
          <w:rFonts w:ascii="Arial Narrow" w:hAnsi="Arial Narrow" w:cs="Times New Roman"/>
          <w:b/>
          <w:sz w:val="22"/>
          <w:szCs w:val="22"/>
        </w:rPr>
        <w:t xml:space="preserve"> </w:t>
      </w:r>
      <w:r w:rsidR="002F5CCA">
        <w:rPr>
          <w:rFonts w:ascii="Arial Narrow" w:hAnsi="Arial Narrow" w:cs="Times New Roman"/>
          <w:b/>
          <w:sz w:val="22"/>
          <w:szCs w:val="22"/>
        </w:rPr>
        <w:t>a 1</w:t>
      </w:r>
      <w:r w:rsidR="0025181E">
        <w:rPr>
          <w:rFonts w:ascii="Arial Narrow" w:hAnsi="Arial Narrow" w:cs="Times New Roman"/>
          <w:b/>
          <w:sz w:val="22"/>
          <w:szCs w:val="22"/>
        </w:rPr>
        <w:t>2</w:t>
      </w:r>
    </w:p>
    <w:p w:rsidR="000D559F">
      <w:pPr>
        <w:ind w:right="70"/>
        <w:jc w:val="both"/>
        <w:rPr>
          <w:rFonts w:ascii="Arial Narrow" w:hAnsi="Arial Narrow" w:cs="Arial"/>
          <w:bCs/>
          <w:sz w:val="22"/>
          <w:szCs w:val="22"/>
        </w:rPr>
      </w:pPr>
      <w:r w:rsidR="00CF7CB5">
        <w:rPr>
          <w:rFonts w:ascii="Arial Narrow" w:hAnsi="Arial Narrow" w:cs="Arial"/>
          <w:bCs/>
          <w:sz w:val="22"/>
          <w:szCs w:val="22"/>
        </w:rPr>
        <w:t xml:space="preserve">Ide o technické zosúladenie s platným právnym stavom. Právna úprava, ktorá sa navrhuje vypustiť, bola do zákona včlenená na základe pozmeňujúceho návrhu skupiny poslancov. Relevantné ustanovenia nie sú v praxi aplikovateľné a nespĺňajú zámer vyplývajúci z odôvodnenia potreby ich prijatia. Viazanie rozpočtových prostriedkov je časovým a vecným obmedzením ich použitia a ako také nezakladá účelové určenie použitia rozpočtovaných výdavkov na konkrétny účel.  </w:t>
      </w:r>
    </w:p>
    <w:p w:rsidR="008A5A81" w:rsidP="00291FE6">
      <w:pPr>
        <w:jc w:val="both"/>
        <w:rPr>
          <w:rFonts w:ascii="Arial Narrow" w:hAnsi="Arial Narrow" w:cs="Times New Roman"/>
          <w:b/>
          <w:sz w:val="22"/>
          <w:szCs w:val="22"/>
        </w:rPr>
      </w:pPr>
    </w:p>
    <w:p w:rsidR="00291FE6" w:rsidRPr="00054824" w:rsidP="00291FE6">
      <w:pPr>
        <w:jc w:val="both"/>
        <w:rPr>
          <w:rFonts w:ascii="Arial Narrow" w:hAnsi="Arial Narrow" w:cs="Times New Roman"/>
          <w:b/>
          <w:sz w:val="22"/>
          <w:szCs w:val="22"/>
        </w:rPr>
      </w:pPr>
      <w:r w:rsidRPr="00054824" w:rsidR="00CF7CB5">
        <w:rPr>
          <w:rFonts w:ascii="Arial Narrow" w:hAnsi="Arial Narrow" w:cs="Times New Roman"/>
          <w:b/>
          <w:sz w:val="22"/>
          <w:szCs w:val="22"/>
        </w:rPr>
        <w:t>K</w:t>
      </w:r>
      <w:r w:rsidR="00054824">
        <w:rPr>
          <w:rFonts w:ascii="Arial Narrow" w:hAnsi="Arial Narrow" w:cs="Times New Roman"/>
          <w:b/>
          <w:sz w:val="22"/>
          <w:szCs w:val="22"/>
        </w:rPr>
        <w:t> </w:t>
      </w:r>
      <w:r w:rsidR="00274AD0">
        <w:rPr>
          <w:rFonts w:ascii="Arial Narrow" w:hAnsi="Arial Narrow" w:cs="Times New Roman"/>
          <w:b/>
          <w:sz w:val="22"/>
          <w:szCs w:val="22"/>
        </w:rPr>
        <w:t>bodom</w:t>
      </w:r>
      <w:r w:rsidRPr="00054824">
        <w:rPr>
          <w:rFonts w:ascii="Arial Narrow" w:hAnsi="Arial Narrow" w:cs="Times New Roman"/>
          <w:b/>
          <w:sz w:val="22"/>
          <w:szCs w:val="22"/>
        </w:rPr>
        <w:t> </w:t>
      </w:r>
      <w:r w:rsidR="002828C4">
        <w:rPr>
          <w:rFonts w:ascii="Arial Narrow" w:hAnsi="Arial Narrow" w:cs="Times New Roman"/>
          <w:b/>
          <w:sz w:val="22"/>
          <w:szCs w:val="22"/>
        </w:rPr>
        <w:t xml:space="preserve"> </w:t>
      </w:r>
      <w:r w:rsidR="00505F55">
        <w:rPr>
          <w:rFonts w:ascii="Arial Narrow" w:hAnsi="Arial Narrow" w:cs="Times New Roman"/>
          <w:b/>
          <w:sz w:val="22"/>
          <w:szCs w:val="22"/>
        </w:rPr>
        <w:t>1</w:t>
      </w:r>
      <w:r w:rsidR="002426BC">
        <w:rPr>
          <w:rFonts w:ascii="Arial Narrow" w:hAnsi="Arial Narrow" w:cs="Times New Roman"/>
          <w:b/>
          <w:sz w:val="22"/>
          <w:szCs w:val="22"/>
        </w:rPr>
        <w:t>3</w:t>
      </w:r>
      <w:r w:rsidR="002828C4">
        <w:rPr>
          <w:rFonts w:ascii="Arial Narrow" w:hAnsi="Arial Narrow" w:cs="Times New Roman"/>
          <w:b/>
          <w:sz w:val="22"/>
          <w:szCs w:val="22"/>
        </w:rPr>
        <w:t xml:space="preserve"> a 1</w:t>
      </w:r>
      <w:r w:rsidR="002426BC">
        <w:rPr>
          <w:rFonts w:ascii="Arial Narrow" w:hAnsi="Arial Narrow" w:cs="Times New Roman"/>
          <w:b/>
          <w:sz w:val="22"/>
          <w:szCs w:val="22"/>
        </w:rPr>
        <w:t>4</w:t>
      </w:r>
    </w:p>
    <w:p w:rsidR="002828C4" w:rsidRPr="00987683">
      <w:pPr>
        <w:jc w:val="both"/>
        <w:rPr>
          <w:rFonts w:ascii="Arial Narrow" w:hAnsi="Arial Narrow" w:cs="Times New Roman"/>
          <w:sz w:val="22"/>
          <w:szCs w:val="22"/>
        </w:rPr>
      </w:pPr>
      <w:r w:rsidRPr="00D55781" w:rsidR="00525A2D">
        <w:rPr>
          <w:rFonts w:ascii="Arial Narrow" w:hAnsi="Arial Narrow" w:cs="Times New Roman"/>
          <w:sz w:val="22"/>
          <w:szCs w:val="22"/>
        </w:rPr>
        <w:t>Pra</w:t>
      </w:r>
      <w:r w:rsidRPr="00D55781" w:rsidR="00525A2D">
        <w:rPr>
          <w:rFonts w:ascii="Arial Narrow" w:hAnsi="Arial Narrow" w:cs="Times New Roman"/>
          <w:sz w:val="22"/>
          <w:szCs w:val="22"/>
        </w:rPr>
        <w:t xml:space="preserve">vidlá poskytovania preddavkov </w:t>
      </w:r>
      <w:r w:rsidR="003E3421">
        <w:rPr>
          <w:rFonts w:ascii="Arial Narrow" w:hAnsi="Arial Narrow" w:cs="Times New Roman"/>
          <w:sz w:val="22"/>
          <w:szCs w:val="22"/>
        </w:rPr>
        <w:t xml:space="preserve">sú </w:t>
      </w:r>
      <w:r w:rsidRPr="00D55781" w:rsidR="00525A2D">
        <w:rPr>
          <w:rFonts w:ascii="Arial Narrow" w:hAnsi="Arial Narrow" w:cs="Times New Roman"/>
          <w:sz w:val="22"/>
          <w:szCs w:val="22"/>
        </w:rPr>
        <w:t>up</w:t>
      </w:r>
      <w:r w:rsidR="003E3421">
        <w:rPr>
          <w:rFonts w:ascii="Arial Narrow" w:hAnsi="Arial Narrow" w:cs="Times New Roman"/>
          <w:sz w:val="22"/>
          <w:szCs w:val="22"/>
        </w:rPr>
        <w:t>ravené v § 19 odsekoch 8 až 10. S</w:t>
      </w:r>
      <w:r w:rsidRPr="00D55781" w:rsidR="00525A2D">
        <w:rPr>
          <w:rFonts w:ascii="Arial Narrow" w:hAnsi="Arial Narrow" w:cs="Times New Roman"/>
          <w:sz w:val="22"/>
          <w:szCs w:val="22"/>
        </w:rPr>
        <w:t xml:space="preserve">ubjekt verejnej správy </w:t>
      </w:r>
      <w:r w:rsidR="003E3421">
        <w:rPr>
          <w:rFonts w:ascii="Arial Narrow" w:hAnsi="Arial Narrow" w:cs="Times New Roman"/>
          <w:sz w:val="22"/>
          <w:szCs w:val="22"/>
        </w:rPr>
        <w:t xml:space="preserve">môže takýto preddavok </w:t>
      </w:r>
      <w:r w:rsidRPr="00D55781" w:rsidR="00525A2D">
        <w:rPr>
          <w:rFonts w:ascii="Arial Narrow" w:hAnsi="Arial Narrow" w:cs="Times New Roman"/>
          <w:sz w:val="22"/>
          <w:szCs w:val="22"/>
        </w:rPr>
        <w:t>poskytnúť pri obstarávaní tovarov a</w:t>
      </w:r>
      <w:r w:rsidR="003E3421">
        <w:rPr>
          <w:rFonts w:ascii="Arial Narrow" w:hAnsi="Arial Narrow" w:cs="Times New Roman"/>
          <w:sz w:val="22"/>
          <w:szCs w:val="22"/>
        </w:rPr>
        <w:t> </w:t>
      </w:r>
      <w:r w:rsidRPr="00D55781" w:rsidR="00525A2D">
        <w:rPr>
          <w:rFonts w:ascii="Arial Narrow" w:hAnsi="Arial Narrow" w:cs="Times New Roman"/>
          <w:sz w:val="22"/>
          <w:szCs w:val="22"/>
        </w:rPr>
        <w:t>služieb</w:t>
      </w:r>
      <w:r w:rsidR="003E3421">
        <w:rPr>
          <w:rFonts w:ascii="Arial Narrow" w:hAnsi="Arial Narrow" w:cs="Times New Roman"/>
          <w:sz w:val="22"/>
          <w:szCs w:val="22"/>
        </w:rPr>
        <w:t>. P</w:t>
      </w:r>
      <w:r w:rsidRPr="00D55781" w:rsidR="00525A2D">
        <w:rPr>
          <w:rFonts w:ascii="Arial Narrow" w:hAnsi="Arial Narrow" w:cs="Times New Roman"/>
          <w:sz w:val="22"/>
          <w:szCs w:val="22"/>
        </w:rPr>
        <w:t>redkladan</w:t>
      </w:r>
      <w:r w:rsidR="003E3421">
        <w:rPr>
          <w:rFonts w:ascii="Arial Narrow" w:hAnsi="Arial Narrow" w:cs="Times New Roman"/>
          <w:sz w:val="22"/>
          <w:szCs w:val="22"/>
        </w:rPr>
        <w:t>á</w:t>
      </w:r>
      <w:r w:rsidRPr="00D55781" w:rsidR="00525A2D">
        <w:rPr>
          <w:rFonts w:ascii="Arial Narrow" w:hAnsi="Arial Narrow" w:cs="Times New Roman"/>
          <w:sz w:val="22"/>
          <w:szCs w:val="22"/>
        </w:rPr>
        <w:t xml:space="preserve"> </w:t>
      </w:r>
      <w:r w:rsidRPr="00D55781" w:rsidR="0002318A">
        <w:rPr>
          <w:rFonts w:ascii="Arial Narrow" w:hAnsi="Arial Narrow" w:cs="Times New Roman"/>
          <w:sz w:val="22"/>
          <w:szCs w:val="22"/>
        </w:rPr>
        <w:t>úprav</w:t>
      </w:r>
      <w:r w:rsidR="003E3421">
        <w:rPr>
          <w:rFonts w:ascii="Arial Narrow" w:hAnsi="Arial Narrow" w:cs="Times New Roman"/>
          <w:sz w:val="22"/>
          <w:szCs w:val="22"/>
        </w:rPr>
        <w:t>a</w:t>
      </w:r>
      <w:r w:rsidRPr="00D55781" w:rsidR="0002318A">
        <w:rPr>
          <w:rFonts w:ascii="Arial Narrow" w:hAnsi="Arial Narrow" w:cs="Times New Roman"/>
          <w:sz w:val="22"/>
          <w:szCs w:val="22"/>
        </w:rPr>
        <w:t xml:space="preserve"> odsekov 3 a 6 navrhuje zakotviť </w:t>
      </w:r>
      <w:r w:rsidRPr="00D55781" w:rsidR="00711034">
        <w:rPr>
          <w:rFonts w:ascii="Arial Narrow" w:hAnsi="Arial Narrow" w:cs="Times New Roman"/>
          <w:sz w:val="22"/>
          <w:szCs w:val="22"/>
        </w:rPr>
        <w:t>pre všetky subjekty pri p</w:t>
      </w:r>
      <w:r w:rsidR="00711034">
        <w:rPr>
          <w:rFonts w:ascii="Arial Narrow" w:hAnsi="Arial Narrow" w:cs="Times New Roman"/>
          <w:sz w:val="22"/>
          <w:szCs w:val="22"/>
        </w:rPr>
        <w:t>oužívaní verejných pro</w:t>
      </w:r>
      <w:r w:rsidR="00711034">
        <w:rPr>
          <w:rFonts w:ascii="Arial Narrow" w:hAnsi="Arial Narrow" w:cs="Times New Roman"/>
          <w:sz w:val="22"/>
          <w:szCs w:val="22"/>
        </w:rPr>
        <w:t xml:space="preserve">striedkov </w:t>
      </w:r>
      <w:r w:rsidR="003E3421">
        <w:rPr>
          <w:rFonts w:ascii="Arial Narrow" w:hAnsi="Arial Narrow" w:cs="Times New Roman"/>
          <w:sz w:val="22"/>
          <w:szCs w:val="22"/>
        </w:rPr>
        <w:t xml:space="preserve">ako </w:t>
      </w:r>
      <w:r w:rsidRPr="00D55781" w:rsidR="0002318A">
        <w:rPr>
          <w:rFonts w:ascii="Arial Narrow" w:hAnsi="Arial Narrow" w:cs="Times New Roman"/>
          <w:sz w:val="22"/>
          <w:szCs w:val="22"/>
        </w:rPr>
        <w:t>povinnosť postupov</w:t>
      </w:r>
      <w:r w:rsidRPr="00D55781" w:rsidR="00C24107">
        <w:rPr>
          <w:rFonts w:ascii="Arial Narrow" w:hAnsi="Arial Narrow" w:cs="Times New Roman"/>
          <w:sz w:val="22"/>
          <w:szCs w:val="22"/>
        </w:rPr>
        <w:t>ať podľa ustanovených pravidiel</w:t>
      </w:r>
      <w:r w:rsidRPr="00D55781" w:rsidR="0002318A">
        <w:rPr>
          <w:rFonts w:ascii="Arial Narrow" w:hAnsi="Arial Narrow" w:cs="Times New Roman"/>
          <w:sz w:val="22"/>
          <w:szCs w:val="22"/>
        </w:rPr>
        <w:t xml:space="preserve">, ak o preddavok druhá strana (dodávateľ) požiada </w:t>
      </w:r>
      <w:r w:rsidRPr="00987683" w:rsidR="00711034">
        <w:rPr>
          <w:rFonts w:ascii="Arial Narrow" w:hAnsi="Arial Narrow" w:cs="Times New Roman"/>
          <w:sz w:val="22"/>
          <w:szCs w:val="22"/>
        </w:rPr>
        <w:t>a subjekt verejnej správy sa rozhodne preddavok poskytnúť.</w:t>
      </w:r>
    </w:p>
    <w:p w:rsidR="00BD6898" w:rsidP="001223CD">
      <w:pPr>
        <w:rPr>
          <w:rFonts w:ascii="Times New Roman" w:hAnsi="Times New Roman" w:cs="Times New Roman"/>
        </w:rPr>
      </w:pPr>
    </w:p>
    <w:p w:rsidR="001223CD" w:rsidRPr="00CF53A8" w:rsidP="001223CD">
      <w:pPr>
        <w:rPr>
          <w:rFonts w:ascii="Arial Narrow" w:hAnsi="Arial Narrow" w:cs="Times New Roman"/>
          <w:b/>
          <w:sz w:val="22"/>
          <w:szCs w:val="22"/>
        </w:rPr>
      </w:pPr>
      <w:r w:rsidRPr="00CF53A8">
        <w:rPr>
          <w:rFonts w:ascii="Arial Narrow" w:hAnsi="Arial Narrow" w:cs="Times New Roman"/>
          <w:b/>
          <w:sz w:val="22"/>
          <w:szCs w:val="22"/>
        </w:rPr>
        <w:t>K bodu 1</w:t>
      </w:r>
      <w:r w:rsidR="002426BC">
        <w:rPr>
          <w:rFonts w:ascii="Arial Narrow" w:hAnsi="Arial Narrow" w:cs="Times New Roman"/>
          <w:b/>
          <w:sz w:val="22"/>
          <w:szCs w:val="22"/>
        </w:rPr>
        <w:t>5</w:t>
      </w:r>
    </w:p>
    <w:p w:rsidR="00CF7CB5">
      <w:pPr>
        <w:jc w:val="both"/>
        <w:rPr>
          <w:rFonts w:ascii="Arial Narrow" w:hAnsi="Arial Narrow" w:cs="Times New Roman"/>
          <w:sz w:val="22"/>
          <w:szCs w:val="22"/>
        </w:rPr>
      </w:pPr>
      <w:r>
        <w:rPr>
          <w:rFonts w:ascii="Arial Narrow" w:hAnsi="Arial Narrow" w:cs="Times New Roman"/>
          <w:sz w:val="22"/>
          <w:szCs w:val="22"/>
        </w:rPr>
        <w:t xml:space="preserve">Navrhovaná úprava vyplynula z požiadaviek aplikačnej praxe. </w:t>
      </w:r>
      <w:r>
        <w:rPr>
          <w:rFonts w:ascii="Arial Narrow" w:hAnsi="Arial Narrow" w:cs="Times New Roman"/>
          <w:sz w:val="22"/>
        </w:rPr>
        <w:t xml:space="preserve">Vo vzťahu k plateniu nájomného (preddavkovým spôsobom) sa navrhuje rozšíriť </w:t>
      </w:r>
      <w:r>
        <w:rPr>
          <w:rFonts w:ascii="Arial Narrow" w:hAnsi="Arial Narrow" w:cs="Times New Roman"/>
          <w:sz w:val="22"/>
        </w:rPr>
        <w:t>výnimku  z povinnosti koncoročného vysporiadania a splnenia podmienok podľa odseku 8, za ktorých je možné vo všeobecnosti preddavky poskytovať. Uvedený návrh zohľadňuje skúsenosti praxe pri využívaní inštitútu nájmov, nakoľko nie je možné počas trvania viacročnej nájomnej zmluvy zabezpečiť zúčtovávanie jednotlivých mesačných úhrad nájmov ku koncu roka.</w:t>
      </w:r>
    </w:p>
    <w:p w:rsidR="00CF7CB5">
      <w:pPr>
        <w:jc w:val="both"/>
        <w:rPr>
          <w:rFonts w:ascii="Arial Narrow" w:hAnsi="Arial Narrow" w:cs="Times New Roman"/>
          <w:sz w:val="22"/>
          <w:szCs w:val="22"/>
        </w:rPr>
      </w:pPr>
    </w:p>
    <w:p w:rsidR="00CF7CB5">
      <w:pPr>
        <w:jc w:val="both"/>
        <w:rPr>
          <w:rFonts w:ascii="Arial Narrow" w:hAnsi="Arial Narrow" w:cs="Times New Roman"/>
          <w:b/>
          <w:sz w:val="22"/>
          <w:szCs w:val="22"/>
        </w:rPr>
      </w:pPr>
      <w:r>
        <w:rPr>
          <w:rFonts w:ascii="Arial Narrow" w:hAnsi="Arial Narrow" w:cs="Times New Roman"/>
          <w:b/>
          <w:sz w:val="22"/>
          <w:szCs w:val="22"/>
        </w:rPr>
        <w:t>K bodu 1</w:t>
      </w:r>
      <w:r w:rsidR="002426BC">
        <w:rPr>
          <w:rFonts w:ascii="Arial Narrow" w:hAnsi="Arial Narrow" w:cs="Times New Roman"/>
          <w:b/>
          <w:sz w:val="22"/>
          <w:szCs w:val="22"/>
        </w:rPr>
        <w:t>6</w:t>
      </w:r>
    </w:p>
    <w:p w:rsidR="00CF7CB5" w:rsidRPr="004F12A7">
      <w:pPr>
        <w:jc w:val="both"/>
        <w:rPr>
          <w:rFonts w:ascii="Arial Narrow" w:hAnsi="Arial Narrow" w:cs="Times New Roman"/>
          <w:sz w:val="22"/>
          <w:szCs w:val="22"/>
        </w:rPr>
      </w:pPr>
      <w:r w:rsidRPr="004F12A7">
        <w:rPr>
          <w:rFonts w:ascii="Arial Narrow" w:hAnsi="Arial Narrow" w:cs="Times New Roman"/>
          <w:sz w:val="22"/>
          <w:szCs w:val="22"/>
        </w:rPr>
        <w:t xml:space="preserve">Pravidlá ustanovené na poskytovanie preddavkov z verejných prostriedkov podľa tohto zákona sa nevzťahujú na poskytovanie </w:t>
      </w:r>
      <w:r w:rsidRPr="00BB45BB">
        <w:rPr>
          <w:rFonts w:ascii="Arial Narrow" w:hAnsi="Arial Narrow" w:cs="Times New Roman"/>
          <w:sz w:val="22"/>
          <w:szCs w:val="22"/>
        </w:rPr>
        <w:t>preddavkov</w:t>
      </w:r>
      <w:r w:rsidRPr="00BB45BB" w:rsidR="00BD6898">
        <w:rPr>
          <w:rFonts w:ascii="Arial Narrow" w:hAnsi="Arial Narrow" w:cs="Times New Roman"/>
          <w:sz w:val="22"/>
          <w:szCs w:val="22"/>
        </w:rPr>
        <w:t xml:space="preserve"> obci a vyššiemu územnému celku, čím sa </w:t>
      </w:r>
      <w:r w:rsidR="00726AE8">
        <w:rPr>
          <w:rFonts w:ascii="Arial Narrow" w:hAnsi="Arial Narrow" w:cs="Times New Roman"/>
          <w:sz w:val="22"/>
          <w:szCs w:val="22"/>
        </w:rPr>
        <w:t>deklaruje</w:t>
      </w:r>
      <w:r w:rsidR="003A0170">
        <w:rPr>
          <w:rFonts w:ascii="Arial Narrow" w:hAnsi="Arial Narrow" w:cs="Times New Roman"/>
          <w:sz w:val="22"/>
          <w:szCs w:val="22"/>
        </w:rPr>
        <w:t xml:space="preserve">, že </w:t>
      </w:r>
      <w:r w:rsidRPr="00BB45BB" w:rsidR="00BD6898">
        <w:rPr>
          <w:rFonts w:ascii="Arial Narrow" w:hAnsi="Arial Narrow" w:cs="Times New Roman"/>
          <w:sz w:val="22"/>
          <w:szCs w:val="22"/>
        </w:rPr>
        <w:t>poskytnutie prostriedkov určených na voľby obciam a vyšším územným celkom</w:t>
      </w:r>
      <w:r w:rsidR="003A0170">
        <w:rPr>
          <w:rFonts w:ascii="Arial Narrow" w:hAnsi="Arial Narrow" w:cs="Times New Roman"/>
          <w:sz w:val="22"/>
          <w:szCs w:val="22"/>
        </w:rPr>
        <w:t xml:space="preserve"> nespadá pod pravidlá poskytovania preddavkov v zmysle rozpočtových pravidiel</w:t>
      </w:r>
      <w:r w:rsidR="00460561">
        <w:rPr>
          <w:rFonts w:ascii="Arial Narrow" w:hAnsi="Arial Narrow" w:cs="Times New Roman"/>
          <w:sz w:val="22"/>
          <w:szCs w:val="22"/>
        </w:rPr>
        <w:t xml:space="preserve"> rovnako ako pri </w:t>
      </w:r>
      <w:r w:rsidR="003A0170">
        <w:rPr>
          <w:rFonts w:ascii="Arial Narrow" w:hAnsi="Arial Narrow" w:cs="Times New Roman"/>
          <w:sz w:val="22"/>
          <w:szCs w:val="22"/>
        </w:rPr>
        <w:t>ho</w:t>
      </w:r>
      <w:r w:rsidRPr="004F12A7" w:rsidR="003C775F">
        <w:rPr>
          <w:rFonts w:ascii="Arial Narrow" w:hAnsi="Arial Narrow" w:cs="Times New Roman"/>
          <w:sz w:val="22"/>
          <w:szCs w:val="22"/>
        </w:rPr>
        <w:t>spodárení so všetkými prostriedkami určenými na financovanie spoločných programov SR a E</w:t>
      </w:r>
      <w:r w:rsidRPr="004F12A7" w:rsidR="0034503A">
        <w:rPr>
          <w:rFonts w:ascii="Arial Narrow" w:hAnsi="Arial Narrow" w:cs="Times New Roman"/>
          <w:sz w:val="22"/>
          <w:szCs w:val="22"/>
        </w:rPr>
        <w:t>Ú</w:t>
      </w:r>
      <w:r w:rsidRPr="004F12A7" w:rsidR="003C775F">
        <w:rPr>
          <w:rFonts w:ascii="Arial Narrow" w:hAnsi="Arial Narrow" w:cs="Times New Roman"/>
          <w:sz w:val="22"/>
          <w:szCs w:val="22"/>
        </w:rPr>
        <w:t xml:space="preserve">. Z uvedeného vyplýva, že ak sa poskytujú </w:t>
      </w:r>
      <w:r w:rsidRPr="004F12A7" w:rsidR="00DB1529">
        <w:rPr>
          <w:rFonts w:ascii="Arial Narrow" w:hAnsi="Arial Narrow" w:cs="Times New Roman"/>
          <w:sz w:val="22"/>
          <w:szCs w:val="22"/>
        </w:rPr>
        <w:t xml:space="preserve">pri realizácii projektov </w:t>
      </w:r>
      <w:r w:rsidRPr="004F12A7" w:rsidR="003C775F">
        <w:rPr>
          <w:rFonts w:ascii="Arial Narrow" w:hAnsi="Arial Narrow" w:cs="Times New Roman"/>
          <w:sz w:val="22"/>
          <w:szCs w:val="22"/>
        </w:rPr>
        <w:t>prostriedky  prijímateľovi príslušným orgánom štátnej správy</w:t>
      </w:r>
      <w:r w:rsidRPr="004F12A7" w:rsidR="00DB1529">
        <w:rPr>
          <w:rFonts w:ascii="Arial Narrow" w:hAnsi="Arial Narrow" w:cs="Times New Roman"/>
          <w:sz w:val="22"/>
          <w:szCs w:val="22"/>
        </w:rPr>
        <w:t xml:space="preserve"> </w:t>
      </w:r>
      <w:r w:rsidRPr="004F12A7" w:rsidR="0034503A">
        <w:rPr>
          <w:rFonts w:ascii="Arial Narrow" w:hAnsi="Arial Narrow" w:cs="Times New Roman"/>
          <w:sz w:val="22"/>
          <w:szCs w:val="22"/>
        </w:rPr>
        <w:t>a pri poskytovaní preddavkov pri realizácii projektov v rámci spoločných programov SR a</w:t>
      </w:r>
      <w:r w:rsidRPr="004F12A7" w:rsidR="00F06A00">
        <w:rPr>
          <w:rFonts w:ascii="Arial Narrow" w:hAnsi="Arial Narrow" w:cs="Times New Roman"/>
          <w:sz w:val="22"/>
          <w:szCs w:val="22"/>
        </w:rPr>
        <w:t> </w:t>
      </w:r>
      <w:r w:rsidRPr="004F12A7" w:rsidR="0034503A">
        <w:rPr>
          <w:rFonts w:ascii="Arial Narrow" w:hAnsi="Arial Narrow" w:cs="Times New Roman"/>
          <w:sz w:val="22"/>
          <w:szCs w:val="22"/>
        </w:rPr>
        <w:t>EÚ</w:t>
      </w:r>
      <w:r w:rsidRPr="004F12A7" w:rsidR="00F06A00">
        <w:rPr>
          <w:rFonts w:ascii="Arial Narrow" w:hAnsi="Arial Narrow" w:cs="Times New Roman"/>
          <w:sz w:val="22"/>
          <w:szCs w:val="22"/>
        </w:rPr>
        <w:t xml:space="preserve">, </w:t>
      </w:r>
      <w:r w:rsidRPr="004F12A7" w:rsidR="0034503A">
        <w:rPr>
          <w:rFonts w:ascii="Arial Narrow" w:hAnsi="Arial Narrow" w:cs="Times New Roman"/>
          <w:sz w:val="22"/>
          <w:szCs w:val="22"/>
        </w:rPr>
        <w:t xml:space="preserve"> </w:t>
      </w:r>
      <w:r w:rsidRPr="004F12A7" w:rsidR="00DB1529">
        <w:rPr>
          <w:rFonts w:ascii="Arial Narrow" w:hAnsi="Arial Narrow" w:cs="Times New Roman"/>
          <w:sz w:val="22"/>
          <w:szCs w:val="22"/>
        </w:rPr>
        <w:t xml:space="preserve">ustanovenia o poskytovaní preddavkov </w:t>
      </w:r>
      <w:r w:rsidRPr="004F12A7" w:rsidR="00F06A00">
        <w:rPr>
          <w:rFonts w:ascii="Arial Narrow" w:hAnsi="Arial Narrow" w:cs="Times New Roman"/>
          <w:sz w:val="22"/>
          <w:szCs w:val="22"/>
        </w:rPr>
        <w:t xml:space="preserve">sa </w:t>
      </w:r>
      <w:r w:rsidRPr="004F12A7" w:rsidR="0034503A">
        <w:rPr>
          <w:rFonts w:ascii="Arial Narrow" w:hAnsi="Arial Narrow" w:cs="Times New Roman"/>
          <w:sz w:val="22"/>
          <w:szCs w:val="22"/>
        </w:rPr>
        <w:t xml:space="preserve">nepoužijú. Uvedený návrh súvisí </w:t>
      </w:r>
      <w:r w:rsidRPr="004773A7" w:rsidR="00E06223">
        <w:rPr>
          <w:rFonts w:ascii="Arial Narrow" w:hAnsi="Arial Narrow" w:cs="Times New Roman"/>
          <w:sz w:val="22"/>
          <w:szCs w:val="22"/>
        </w:rPr>
        <w:t xml:space="preserve">aj </w:t>
      </w:r>
      <w:r w:rsidRPr="004F12A7" w:rsidR="0034503A">
        <w:rPr>
          <w:rFonts w:ascii="Arial Narrow" w:hAnsi="Arial Narrow" w:cs="Times New Roman"/>
          <w:sz w:val="22"/>
          <w:szCs w:val="22"/>
        </w:rPr>
        <w:t>so skutočnosťou, že poskytnutý preddavok je po</w:t>
      </w:r>
      <w:r w:rsidR="0010219B">
        <w:rPr>
          <w:rFonts w:ascii="Arial Narrow" w:hAnsi="Arial Narrow" w:cs="Times New Roman"/>
          <w:sz w:val="22"/>
          <w:szCs w:val="22"/>
        </w:rPr>
        <w:t xml:space="preserve">važovaný </w:t>
      </w:r>
      <w:r w:rsidRPr="004F12A7" w:rsidR="0034503A">
        <w:rPr>
          <w:rFonts w:ascii="Arial Narrow" w:hAnsi="Arial Narrow" w:cs="Times New Roman"/>
          <w:sz w:val="22"/>
          <w:szCs w:val="22"/>
        </w:rPr>
        <w:t>Európskou úniou za oprávnený výdavok</w:t>
      </w:r>
      <w:r w:rsidRPr="004F12A7">
        <w:rPr>
          <w:rFonts w:ascii="Arial Narrow" w:hAnsi="Arial Narrow" w:cs="Times New Roman"/>
          <w:sz w:val="22"/>
          <w:szCs w:val="22"/>
        </w:rPr>
        <w:t xml:space="preserve">. </w:t>
      </w:r>
    </w:p>
    <w:p w:rsidR="00CF7CB5">
      <w:pPr>
        <w:jc w:val="both"/>
        <w:rPr>
          <w:rFonts w:ascii="Times New Roman" w:hAnsi="Times New Roman" w:cs="Times New Roman"/>
        </w:rPr>
      </w:pPr>
    </w:p>
    <w:p w:rsidR="00DD5147">
      <w:pPr>
        <w:jc w:val="both"/>
        <w:rPr>
          <w:rFonts w:ascii="Arial Narrow" w:hAnsi="Arial Narrow" w:cs="Times New Roman"/>
          <w:b/>
          <w:sz w:val="22"/>
          <w:szCs w:val="22"/>
        </w:rPr>
      </w:pPr>
      <w:r w:rsidR="00CF7CB5">
        <w:rPr>
          <w:rFonts w:ascii="Arial Narrow" w:hAnsi="Arial Narrow" w:cs="Times New Roman"/>
          <w:b/>
          <w:sz w:val="22"/>
          <w:szCs w:val="22"/>
        </w:rPr>
        <w:t>K bodu 1</w:t>
      </w:r>
      <w:r w:rsidR="00915B8C">
        <w:rPr>
          <w:rFonts w:ascii="Arial Narrow" w:hAnsi="Arial Narrow" w:cs="Times New Roman"/>
          <w:b/>
          <w:sz w:val="22"/>
          <w:szCs w:val="22"/>
        </w:rPr>
        <w:t>7</w:t>
      </w:r>
    </w:p>
    <w:p w:rsidR="00F8406C" w:rsidRPr="0034641E">
      <w:pPr>
        <w:jc w:val="both"/>
        <w:rPr>
          <w:rFonts w:ascii="Arial Narrow" w:hAnsi="Arial Narrow" w:cs="Times New Roman"/>
          <w:sz w:val="22"/>
          <w:szCs w:val="22"/>
        </w:rPr>
      </w:pPr>
      <w:r w:rsidRPr="0034641E" w:rsidR="0034641E">
        <w:rPr>
          <w:rFonts w:ascii="Arial Narrow" w:hAnsi="Arial Narrow" w:cs="Times New Roman"/>
          <w:sz w:val="22"/>
          <w:szCs w:val="22"/>
        </w:rPr>
        <w:t xml:space="preserve">Návrhom sa </w:t>
      </w:r>
      <w:r w:rsidR="00556663">
        <w:rPr>
          <w:rFonts w:ascii="Arial Narrow" w:hAnsi="Arial Narrow" w:cs="Times New Roman"/>
          <w:sz w:val="22"/>
          <w:szCs w:val="22"/>
        </w:rPr>
        <w:t>vytvára priestor na oprávnenie pr</w:t>
      </w:r>
      <w:r w:rsidR="00AC5BDC">
        <w:rPr>
          <w:rFonts w:ascii="Arial Narrow" w:hAnsi="Arial Narrow" w:cs="Times New Roman"/>
          <w:sz w:val="22"/>
          <w:szCs w:val="22"/>
        </w:rPr>
        <w:t>i</w:t>
      </w:r>
      <w:r w:rsidR="00556663">
        <w:rPr>
          <w:rFonts w:ascii="Arial Narrow" w:hAnsi="Arial Narrow" w:cs="Times New Roman"/>
          <w:sz w:val="22"/>
          <w:szCs w:val="22"/>
        </w:rPr>
        <w:t xml:space="preserve">jímania úverov verejnými vysokými  školami, ak zákon č. 131/2003 Z. z. o vysokých školách </w:t>
      </w:r>
      <w:r w:rsidR="0034641E">
        <w:rPr>
          <w:rFonts w:ascii="Arial Narrow" w:hAnsi="Arial Narrow" w:cs="Times New Roman"/>
          <w:sz w:val="22"/>
          <w:szCs w:val="22"/>
        </w:rPr>
        <w:t>a o zmene a doplnení niektorých zákonov v znení neskorších predpisov</w:t>
      </w:r>
      <w:r w:rsidR="00AC5BDC">
        <w:rPr>
          <w:rFonts w:ascii="Arial Narrow" w:hAnsi="Arial Narrow" w:cs="Times New Roman"/>
          <w:sz w:val="22"/>
          <w:szCs w:val="22"/>
        </w:rPr>
        <w:t>, ktorého novelizácia sa v tomto smere pripravuje, upraví podmienky prijímania úverov</w:t>
      </w:r>
      <w:r w:rsidR="0034641E">
        <w:rPr>
          <w:rFonts w:ascii="Arial Narrow" w:hAnsi="Arial Narrow" w:cs="Times New Roman"/>
          <w:sz w:val="22"/>
          <w:szCs w:val="22"/>
        </w:rPr>
        <w:t>.</w:t>
      </w:r>
    </w:p>
    <w:p w:rsidR="00330405">
      <w:pPr>
        <w:jc w:val="both"/>
        <w:rPr>
          <w:rFonts w:ascii="Arial Narrow" w:hAnsi="Arial Narrow" w:cs="Times New Roman"/>
          <w:b/>
          <w:sz w:val="22"/>
          <w:szCs w:val="22"/>
        </w:rPr>
      </w:pPr>
    </w:p>
    <w:p w:rsidR="00330405">
      <w:pPr>
        <w:jc w:val="both"/>
        <w:rPr>
          <w:rFonts w:ascii="Arial Narrow" w:hAnsi="Arial Narrow" w:cs="Times New Roman"/>
          <w:b/>
          <w:sz w:val="22"/>
          <w:szCs w:val="22"/>
        </w:rPr>
      </w:pPr>
      <w:r>
        <w:rPr>
          <w:rFonts w:ascii="Arial Narrow" w:hAnsi="Arial Narrow" w:cs="Times New Roman"/>
          <w:b/>
          <w:sz w:val="22"/>
          <w:szCs w:val="22"/>
        </w:rPr>
        <w:t>K bodu 1</w:t>
      </w:r>
      <w:r w:rsidR="00915B8C">
        <w:rPr>
          <w:rFonts w:ascii="Arial Narrow" w:hAnsi="Arial Narrow" w:cs="Times New Roman"/>
          <w:b/>
          <w:sz w:val="22"/>
          <w:szCs w:val="22"/>
        </w:rPr>
        <w:t>8</w:t>
      </w:r>
    </w:p>
    <w:p w:rsidR="00CF7CB5">
      <w:pPr>
        <w:jc w:val="both"/>
        <w:rPr>
          <w:rFonts w:ascii="Arial Narrow" w:hAnsi="Arial Narrow" w:cs="Arial"/>
          <w:bCs/>
          <w:sz w:val="22"/>
          <w:szCs w:val="22"/>
        </w:rPr>
      </w:pPr>
      <w:r w:rsidR="00037D3E">
        <w:rPr>
          <w:rFonts w:ascii="Arial Narrow" w:hAnsi="Arial Narrow" w:cs="Times New Roman"/>
          <w:bCs/>
          <w:sz w:val="22"/>
          <w:szCs w:val="22"/>
        </w:rPr>
        <w:t>Ide o legislatívno</w:t>
      </w:r>
      <w:r>
        <w:rPr>
          <w:rFonts w:ascii="Arial Narrow" w:hAnsi="Arial Narrow" w:cs="Times New Roman"/>
          <w:bCs/>
          <w:sz w:val="22"/>
          <w:szCs w:val="22"/>
        </w:rPr>
        <w:t>-technick</w:t>
      </w:r>
      <w:r w:rsidR="00037D3E">
        <w:rPr>
          <w:rFonts w:ascii="Arial Narrow" w:hAnsi="Arial Narrow" w:cs="Times New Roman"/>
          <w:bCs/>
          <w:sz w:val="22"/>
          <w:szCs w:val="22"/>
        </w:rPr>
        <w:t>ú</w:t>
      </w:r>
      <w:r>
        <w:rPr>
          <w:rFonts w:ascii="Arial Narrow" w:hAnsi="Arial Narrow" w:cs="Times New Roman"/>
          <w:bCs/>
          <w:sz w:val="22"/>
          <w:szCs w:val="22"/>
        </w:rPr>
        <w:t xml:space="preserve"> úprav</w:t>
      </w:r>
      <w:r w:rsidR="00037D3E">
        <w:rPr>
          <w:rFonts w:ascii="Arial Narrow" w:hAnsi="Arial Narrow" w:cs="Times New Roman"/>
          <w:bCs/>
          <w:sz w:val="22"/>
          <w:szCs w:val="22"/>
        </w:rPr>
        <w:t>u</w:t>
      </w:r>
      <w:r>
        <w:rPr>
          <w:rFonts w:ascii="Arial Narrow" w:hAnsi="Arial Narrow" w:cs="Times New Roman"/>
          <w:bCs/>
          <w:sz w:val="22"/>
          <w:szCs w:val="22"/>
        </w:rPr>
        <w:t xml:space="preserve"> v nadväznosti na prijatie nového zákona </w:t>
      </w:r>
      <w:r>
        <w:rPr>
          <w:rFonts w:ascii="Arial Narrow" w:hAnsi="Arial Narrow" w:cs="Arial"/>
          <w:bCs/>
          <w:sz w:val="22"/>
          <w:szCs w:val="22"/>
        </w:rPr>
        <w:t>č. 238/2006 Z.</w:t>
      </w:r>
      <w:r w:rsidR="00054824">
        <w:rPr>
          <w:rFonts w:ascii="Arial Narrow" w:hAnsi="Arial Narrow" w:cs="Arial"/>
          <w:bCs/>
          <w:sz w:val="22"/>
          <w:szCs w:val="22"/>
        </w:rPr>
        <w:t xml:space="preserve"> </w:t>
      </w:r>
      <w:r>
        <w:rPr>
          <w:rFonts w:ascii="Arial Narrow" w:hAnsi="Arial Narrow" w:cs="Arial"/>
          <w:bCs/>
          <w:sz w:val="22"/>
          <w:szCs w:val="22"/>
        </w:rPr>
        <w:t>z. o Národnom jadrovom fonde na vyraďovanie jadrových zariadení a na nakladanie s vyhoretým jadrovým palivom a rádioaktívnymi odpadmi (zákon o jadrovom fonde) a o zmene a doplnení niektorých zákonov</w:t>
      </w:r>
      <w:r w:rsidR="005D3C4B">
        <w:rPr>
          <w:rFonts w:ascii="Arial Narrow" w:hAnsi="Arial Narrow" w:cs="Arial"/>
          <w:bCs/>
          <w:sz w:val="22"/>
          <w:szCs w:val="22"/>
        </w:rPr>
        <w:t xml:space="preserve"> </w:t>
      </w:r>
      <w:r w:rsidRPr="00E564F9" w:rsidR="005D3C4B">
        <w:rPr>
          <w:rFonts w:ascii="Arial Narrow" w:hAnsi="Arial Narrow" w:cs="Arial"/>
          <w:bCs/>
          <w:sz w:val="22"/>
          <w:szCs w:val="22"/>
        </w:rPr>
        <w:t>v znení neskorších predpisov</w:t>
      </w:r>
      <w:r w:rsidR="0026019F">
        <w:rPr>
          <w:rFonts w:ascii="Arial Narrow" w:hAnsi="Arial Narrow" w:cs="Arial"/>
          <w:bCs/>
          <w:sz w:val="22"/>
          <w:szCs w:val="22"/>
        </w:rPr>
        <w:t xml:space="preserve">, </w:t>
      </w:r>
      <w:r w:rsidRPr="00330189" w:rsidR="0026019F">
        <w:rPr>
          <w:rFonts w:ascii="Arial Narrow" w:hAnsi="Arial Narrow" w:cs="Arial"/>
          <w:bCs/>
          <w:sz w:val="22"/>
          <w:szCs w:val="22"/>
        </w:rPr>
        <w:t>ktorým bol zrušený zákon NR SR č. 254/1994 Z. z. o Štátnom fonde likvidácie jadrovoenergetických zariadení a nakladania s vyhoretým jadrovým palivom a rádioaktívnymi odpadmi</w:t>
      </w:r>
      <w:r w:rsidRPr="00330189" w:rsidR="005D3C4B">
        <w:rPr>
          <w:rFonts w:ascii="Arial Narrow" w:hAnsi="Arial Narrow" w:cs="Arial"/>
          <w:bCs/>
          <w:sz w:val="22"/>
          <w:szCs w:val="22"/>
        </w:rPr>
        <w:t>.</w:t>
      </w:r>
      <w:r w:rsidRPr="00330189" w:rsidR="00037D3E">
        <w:rPr>
          <w:rFonts w:ascii="Arial Narrow" w:hAnsi="Arial Narrow" w:cs="Arial"/>
          <w:bCs/>
          <w:sz w:val="22"/>
          <w:szCs w:val="22"/>
        </w:rPr>
        <w:t xml:space="preserve"> </w:t>
      </w:r>
    </w:p>
    <w:p w:rsidR="00B646DF">
      <w:pPr>
        <w:jc w:val="both"/>
        <w:rPr>
          <w:rFonts w:ascii="Arial Narrow" w:hAnsi="Arial Narrow" w:cs="Times New Roman"/>
          <w:sz w:val="22"/>
          <w:szCs w:val="22"/>
        </w:rPr>
      </w:pPr>
    </w:p>
    <w:p w:rsidR="004E1E5A" w:rsidRPr="004E1E5A">
      <w:pPr>
        <w:jc w:val="both"/>
        <w:rPr>
          <w:rFonts w:ascii="Arial Narrow" w:hAnsi="Arial Narrow" w:cs="Times New Roman"/>
          <w:b/>
          <w:sz w:val="22"/>
          <w:szCs w:val="22"/>
        </w:rPr>
      </w:pPr>
      <w:r w:rsidRPr="004E1E5A">
        <w:rPr>
          <w:rFonts w:ascii="Arial Narrow" w:hAnsi="Arial Narrow" w:cs="Times New Roman"/>
          <w:b/>
          <w:sz w:val="22"/>
          <w:szCs w:val="22"/>
        </w:rPr>
        <w:t xml:space="preserve">K bodu </w:t>
      </w:r>
      <w:r w:rsidR="00915B8C">
        <w:rPr>
          <w:rFonts w:ascii="Arial Narrow" w:hAnsi="Arial Narrow" w:cs="Times New Roman"/>
          <w:b/>
          <w:sz w:val="22"/>
          <w:szCs w:val="22"/>
        </w:rPr>
        <w:t>19</w:t>
      </w:r>
    </w:p>
    <w:p w:rsidR="004E1E5A" w:rsidRPr="00B646DF" w:rsidP="004E1E5A">
      <w:pPr>
        <w:jc w:val="both"/>
        <w:rPr>
          <w:rFonts w:ascii="Arial Narrow" w:hAnsi="Arial Narrow" w:cs="Times New Roman"/>
          <w:color w:val="000000"/>
          <w:sz w:val="22"/>
          <w:szCs w:val="22"/>
        </w:rPr>
      </w:pPr>
      <w:r w:rsidRPr="00C70D15">
        <w:rPr>
          <w:rFonts w:ascii="Arial Narrow" w:hAnsi="Arial Narrow" w:cs="Times New Roman"/>
          <w:sz w:val="22"/>
          <w:szCs w:val="22"/>
        </w:rPr>
        <w:t xml:space="preserve">Navrhovanou úpravou sa precizuje a spresňuje znenie § 19 ods. 15 zákona a jednoznačne sa zakotvuje, že relevantné subjekty sú oprávnené uzatvoriť koncesnú zmluvu na stavebné práce len za splnenia podmienok podľa § 19 ods. 15 zákona. </w:t>
      </w:r>
      <w:r w:rsidRPr="00B646DF">
        <w:rPr>
          <w:rFonts w:ascii="Arial Narrow" w:hAnsi="Arial Narrow" w:cs="Times New Roman"/>
          <w:color w:val="000000"/>
          <w:sz w:val="22"/>
          <w:szCs w:val="22"/>
        </w:rPr>
        <w:t>Spresnením textu ustanovenia je odkaz 24a a poznámka pod čiarou k odkazu 24a nadbytočná.</w:t>
      </w:r>
    </w:p>
    <w:p w:rsidR="004E1E5A">
      <w:pPr>
        <w:jc w:val="both"/>
        <w:rPr>
          <w:rFonts w:ascii="Arial Narrow" w:hAnsi="Arial Narrow" w:cs="Times New Roman"/>
          <w:sz w:val="22"/>
          <w:szCs w:val="22"/>
        </w:rPr>
      </w:pPr>
    </w:p>
    <w:p w:rsidR="00CF7CB5">
      <w:pPr>
        <w:jc w:val="both"/>
        <w:rPr>
          <w:rFonts w:ascii="Arial Narrow" w:hAnsi="Arial Narrow" w:cs="Times New Roman"/>
          <w:b/>
          <w:sz w:val="22"/>
          <w:szCs w:val="22"/>
        </w:rPr>
      </w:pPr>
      <w:r>
        <w:rPr>
          <w:rFonts w:ascii="Arial Narrow" w:hAnsi="Arial Narrow" w:cs="Times New Roman"/>
          <w:b/>
          <w:sz w:val="22"/>
          <w:szCs w:val="22"/>
        </w:rPr>
        <w:t xml:space="preserve">K bodu </w:t>
      </w:r>
      <w:r w:rsidR="00D7745F">
        <w:rPr>
          <w:rFonts w:ascii="Arial Narrow" w:hAnsi="Arial Narrow" w:cs="Times New Roman"/>
          <w:b/>
          <w:sz w:val="22"/>
          <w:szCs w:val="22"/>
        </w:rPr>
        <w:t>2</w:t>
      </w:r>
      <w:r w:rsidR="00915B8C">
        <w:rPr>
          <w:rFonts w:ascii="Arial Narrow" w:hAnsi="Arial Narrow" w:cs="Times New Roman"/>
          <w:b/>
          <w:sz w:val="22"/>
          <w:szCs w:val="22"/>
        </w:rPr>
        <w:t>0</w:t>
      </w:r>
    </w:p>
    <w:p w:rsidR="00CF7CB5" w:rsidRPr="00540132" w:rsidP="00540132">
      <w:pPr>
        <w:pStyle w:val="BodyText"/>
        <w:rPr>
          <w:rFonts w:cs="Times New Roman"/>
        </w:rPr>
      </w:pPr>
      <w:r>
        <w:rPr>
          <w:rFonts w:cs="Times New Roman"/>
        </w:rPr>
        <w:t>Nová legislatíva EÚ nahradila pojem „konečný prijímateľ“ pojmom „prijímateľ“. Vzhľadom k dobiehajúcemu čerpaniu štrukturálnych fondov a Kohézneho fondu z programového obdobia 2004-2006, ktoré prebieha podľa prechádzajúcich pravidiel, je potrebné v zákone zabezpečiť, aby ustanovenie § 20 ods. 2 pokrývalo vzťahy v oboch programových obdobiach. Z tohto dôvodu došlo k zavedeniu všeobecného pojmu „prijímateľ“, pod ktorým je možné rozumieť konečného prijímateľa, resp. príjemcu pomoci v zmysle pravidiel pre programové obdobie 2004-2006, ako aj prijímateľa pre programové obdobie 2007-2013.</w:t>
      </w:r>
    </w:p>
    <w:p w:rsidR="000927CC" w:rsidRPr="00645804">
      <w:pPr>
        <w:jc w:val="both"/>
        <w:rPr>
          <w:rFonts w:ascii="Arial Narrow" w:hAnsi="Arial Narrow" w:cs="Times New Roman"/>
          <w:sz w:val="22"/>
          <w:szCs w:val="22"/>
        </w:rPr>
      </w:pPr>
      <w:r w:rsidRPr="00645804" w:rsidR="00444692">
        <w:rPr>
          <w:rFonts w:ascii="Arial Narrow" w:hAnsi="Arial Narrow" w:cs="Helv"/>
          <w:color w:val="000000"/>
          <w:sz w:val="22"/>
          <w:szCs w:val="22"/>
        </w:rPr>
        <w:t xml:space="preserve">Vypustením druhej vety ustanovenia sa zdôrazňuje význam zmluvy s prijímateľom, v zmysle ktorej môže byť spôsob poskytovania finančných prostriedkov rôzny, a to z úrovne prijímateľa partnerom projektu alebo konečným užívateľom v rámci tzv. globálneho grantu. Toto umožnenie má za cieľ výraznejšie podporovať princípy definované legislatívou ES pri realizácií projektov spolufinancovaných zo štrukturálnych fondov, Kohézneho fondu a Európskeho fondu na podporu rybného hospodárstva. Podmienky takéhoto poskytnutia budú upravené v zmluvách o poskytnutí finančného príspevku medzi príslušným riadiacim orgánom a prijímateľom.  </w:t>
      </w:r>
    </w:p>
    <w:p w:rsidR="00915B8C">
      <w:pPr>
        <w:jc w:val="both"/>
        <w:rPr>
          <w:rFonts w:ascii="Arial Narrow" w:hAnsi="Arial Narrow" w:cs="Times New Roman"/>
          <w:b/>
          <w:sz w:val="22"/>
          <w:szCs w:val="22"/>
        </w:rPr>
      </w:pPr>
    </w:p>
    <w:p w:rsidR="000927CC">
      <w:pPr>
        <w:jc w:val="both"/>
        <w:rPr>
          <w:rFonts w:ascii="Arial Narrow" w:hAnsi="Arial Narrow" w:cs="Times New Roman"/>
          <w:b/>
          <w:sz w:val="22"/>
          <w:szCs w:val="22"/>
        </w:rPr>
      </w:pPr>
      <w:r>
        <w:rPr>
          <w:rFonts w:ascii="Arial Narrow" w:hAnsi="Arial Narrow" w:cs="Times New Roman"/>
          <w:b/>
          <w:sz w:val="22"/>
          <w:szCs w:val="22"/>
        </w:rPr>
        <w:t xml:space="preserve">K bodu </w:t>
      </w:r>
      <w:r w:rsidR="00623DD7">
        <w:rPr>
          <w:rFonts w:ascii="Arial Narrow" w:hAnsi="Arial Narrow" w:cs="Times New Roman"/>
          <w:b/>
          <w:sz w:val="22"/>
          <w:szCs w:val="22"/>
        </w:rPr>
        <w:t>2</w:t>
      </w:r>
      <w:r w:rsidR="00915B8C">
        <w:rPr>
          <w:rFonts w:ascii="Arial Narrow" w:hAnsi="Arial Narrow" w:cs="Times New Roman"/>
          <w:b/>
          <w:sz w:val="22"/>
          <w:szCs w:val="22"/>
        </w:rPr>
        <w:t>1</w:t>
      </w:r>
    </w:p>
    <w:p w:rsidR="00CF7CB5" w:rsidRPr="00E571D2">
      <w:pPr>
        <w:pStyle w:val="BodyText"/>
        <w:rPr>
          <w:rFonts w:cs="Times New Roman"/>
          <w:color w:val="000000"/>
        </w:rPr>
      </w:pPr>
      <w:r>
        <w:rPr>
          <w:rFonts w:cs="Times New Roman"/>
        </w:rPr>
        <w:t>Ide o precizovanie ustanovenia vo vzťahu k vzájomnému započítaniu príjmov a výdavkov súvisiacich s daňou z pridanej hodnoty u rozpočtovej organizácie</w:t>
      </w:r>
      <w:r w:rsidRPr="00D36AC9">
        <w:rPr>
          <w:rFonts w:cs="Times New Roman"/>
          <w:b/>
          <w:color w:val="000000"/>
        </w:rPr>
        <w:t>.</w:t>
      </w:r>
      <w:r w:rsidRPr="00D36AC9" w:rsidR="00561BA6">
        <w:rPr>
          <w:rFonts w:cs="Times New Roman"/>
          <w:b/>
          <w:color w:val="000000"/>
        </w:rPr>
        <w:t xml:space="preserve"> </w:t>
      </w:r>
      <w:r w:rsidRPr="00D36AC9" w:rsidR="00BD77FF">
        <w:rPr>
          <w:rFonts w:cs="Times New Roman"/>
          <w:b/>
          <w:color w:val="000000"/>
        </w:rPr>
        <w:t xml:space="preserve"> </w:t>
      </w:r>
      <w:r w:rsidRPr="00E571D2" w:rsidR="00BD77FF">
        <w:rPr>
          <w:rFonts w:cs="Times New Roman"/>
          <w:color w:val="000000"/>
        </w:rPr>
        <w:t xml:space="preserve">Navrhovanou úpravou  nedochádza k vecnej zmene, znenie ustanovenia sa </w:t>
      </w:r>
      <w:r w:rsidR="00317DF2">
        <w:rPr>
          <w:rFonts w:cs="Times New Roman"/>
          <w:color w:val="000000"/>
        </w:rPr>
        <w:t xml:space="preserve">terminologicky </w:t>
      </w:r>
      <w:r w:rsidRPr="00E571D2" w:rsidR="00BD77FF">
        <w:rPr>
          <w:rFonts w:cs="Times New Roman"/>
          <w:color w:val="000000"/>
        </w:rPr>
        <w:t>zosú</w:t>
      </w:r>
      <w:r w:rsidRPr="00E571D2" w:rsidR="00CC4A4A">
        <w:rPr>
          <w:rFonts w:cs="Times New Roman"/>
          <w:color w:val="000000"/>
        </w:rPr>
        <w:t>l</w:t>
      </w:r>
      <w:r w:rsidRPr="00E571D2" w:rsidR="00BD77FF">
        <w:rPr>
          <w:rFonts w:cs="Times New Roman"/>
          <w:color w:val="000000"/>
        </w:rPr>
        <w:t xml:space="preserve">aďuje so zákonom o dani z pridanej hodnoty a zjednodušuje </w:t>
      </w:r>
      <w:r w:rsidRPr="00E571D2" w:rsidR="00D36AC9">
        <w:rPr>
          <w:rFonts w:cs="Times New Roman"/>
          <w:color w:val="000000"/>
        </w:rPr>
        <w:t xml:space="preserve">sa </w:t>
      </w:r>
      <w:r w:rsidRPr="00E571D2" w:rsidR="00BD77FF">
        <w:rPr>
          <w:rFonts w:cs="Times New Roman"/>
          <w:color w:val="000000"/>
        </w:rPr>
        <w:t>s cieľom jeho lepšej čitateľnosti. Naďalej  sa zachováva  doterajší princíp</w:t>
      </w:r>
      <w:r w:rsidRPr="00E571D2" w:rsidR="00D36AC9">
        <w:rPr>
          <w:rFonts w:cs="Times New Roman"/>
          <w:color w:val="000000"/>
        </w:rPr>
        <w:t xml:space="preserve"> - </w:t>
      </w:r>
      <w:r w:rsidRPr="00E571D2" w:rsidR="00BD77FF">
        <w:rPr>
          <w:rFonts w:cs="Times New Roman"/>
          <w:color w:val="000000"/>
        </w:rPr>
        <w:t>v rámci rozpočtového roka rozpočtová organizácia, ktorá v súlade so zákonom o dani z pridanej hodnoty je platiteľom dane z pridanej hodnoty, je oprávnená  vzájomn</w:t>
      </w:r>
      <w:r w:rsidRPr="00E571D2" w:rsidR="00E67987">
        <w:rPr>
          <w:rFonts w:cs="Times New Roman"/>
          <w:color w:val="000000"/>
        </w:rPr>
        <w:t>e</w:t>
      </w:r>
      <w:r w:rsidRPr="00E571D2" w:rsidR="00BD77FF">
        <w:rPr>
          <w:rFonts w:cs="Times New Roman"/>
          <w:color w:val="000000"/>
        </w:rPr>
        <w:t xml:space="preserve"> započíta</w:t>
      </w:r>
      <w:r w:rsidRPr="00E571D2" w:rsidR="00E67987">
        <w:rPr>
          <w:rFonts w:cs="Times New Roman"/>
          <w:color w:val="000000"/>
        </w:rPr>
        <w:t>ť</w:t>
      </w:r>
      <w:r w:rsidRPr="00E571D2" w:rsidR="00D36AC9">
        <w:rPr>
          <w:rFonts w:cs="Times New Roman"/>
          <w:color w:val="000000"/>
        </w:rPr>
        <w:t xml:space="preserve"> všetk</w:t>
      </w:r>
      <w:r w:rsidR="006103BC">
        <w:rPr>
          <w:rFonts w:cs="Times New Roman"/>
          <w:color w:val="000000"/>
        </w:rPr>
        <w:t>y</w:t>
      </w:r>
      <w:r w:rsidRPr="00E571D2" w:rsidR="00D36AC9">
        <w:rPr>
          <w:rFonts w:cs="Times New Roman"/>
          <w:color w:val="000000"/>
        </w:rPr>
        <w:t xml:space="preserve"> príjm</w:t>
      </w:r>
      <w:r w:rsidRPr="00E571D2" w:rsidR="00E67987">
        <w:rPr>
          <w:rFonts w:cs="Times New Roman"/>
          <w:color w:val="000000"/>
        </w:rPr>
        <w:t>y</w:t>
      </w:r>
      <w:r w:rsidRPr="00E571D2" w:rsidR="00D36AC9">
        <w:rPr>
          <w:rFonts w:cs="Times New Roman"/>
          <w:color w:val="000000"/>
        </w:rPr>
        <w:t xml:space="preserve">  </w:t>
      </w:r>
      <w:r w:rsidRPr="00E571D2" w:rsidR="00E67987">
        <w:rPr>
          <w:rFonts w:cs="Times New Roman"/>
          <w:color w:val="000000"/>
        </w:rPr>
        <w:t xml:space="preserve">z prijatej dane z pridanej hodnoty </w:t>
      </w:r>
      <w:r w:rsidRPr="00E571D2" w:rsidR="00D36AC9">
        <w:rPr>
          <w:rFonts w:cs="Times New Roman"/>
          <w:color w:val="000000"/>
        </w:rPr>
        <w:t xml:space="preserve"> so všetkými výdavkami na úhradu tejto dane.</w:t>
      </w:r>
    </w:p>
    <w:p w:rsidR="00D325D0">
      <w:pPr>
        <w:jc w:val="both"/>
        <w:rPr>
          <w:rFonts w:ascii="Arial Narrow" w:hAnsi="Arial Narrow" w:cs="Times New Roman"/>
          <w:b/>
          <w:sz w:val="22"/>
          <w:szCs w:val="22"/>
        </w:rPr>
      </w:pPr>
    </w:p>
    <w:p w:rsidR="00CF7CB5">
      <w:pPr>
        <w:jc w:val="both"/>
        <w:rPr>
          <w:rFonts w:ascii="Arial Narrow" w:hAnsi="Arial Narrow" w:cs="Times New Roman"/>
          <w:b/>
          <w:sz w:val="22"/>
          <w:szCs w:val="22"/>
        </w:rPr>
      </w:pPr>
      <w:r>
        <w:rPr>
          <w:rFonts w:ascii="Arial Narrow" w:hAnsi="Arial Narrow" w:cs="Times New Roman"/>
          <w:b/>
          <w:sz w:val="22"/>
          <w:szCs w:val="22"/>
        </w:rPr>
        <w:t xml:space="preserve">K bodu </w:t>
      </w:r>
      <w:r w:rsidR="002068A1">
        <w:rPr>
          <w:rFonts w:ascii="Arial Narrow" w:hAnsi="Arial Narrow" w:cs="Times New Roman"/>
          <w:b/>
          <w:sz w:val="22"/>
          <w:szCs w:val="22"/>
        </w:rPr>
        <w:t>2</w:t>
      </w:r>
      <w:r w:rsidR="00915B8C">
        <w:rPr>
          <w:rFonts w:ascii="Arial Narrow" w:hAnsi="Arial Narrow" w:cs="Times New Roman"/>
          <w:b/>
          <w:sz w:val="22"/>
          <w:szCs w:val="22"/>
        </w:rPr>
        <w:t>2</w:t>
      </w:r>
    </w:p>
    <w:p w:rsidR="00336F7B" w:rsidRPr="00431B9E">
      <w:pPr>
        <w:jc w:val="both"/>
        <w:rPr>
          <w:rFonts w:ascii="Arial Narrow" w:hAnsi="Arial Narrow" w:cs="Times New Roman"/>
          <w:color w:val="000000"/>
          <w:sz w:val="22"/>
          <w:szCs w:val="22"/>
        </w:rPr>
      </w:pPr>
      <w:r w:rsidRPr="00431B9E" w:rsidR="00444692">
        <w:rPr>
          <w:rFonts w:ascii="Arial Narrow" w:hAnsi="Arial Narrow" w:cs="Helv"/>
          <w:color w:val="000000"/>
          <w:sz w:val="22"/>
          <w:szCs w:val="22"/>
        </w:rPr>
        <w:t>Navrhovanou úpravou sa umožňuje realizácia výdavkov štátneho rozpočtu určených na financovanie účelov vyplývajúcich z medzinárodných zmlúv o poskytnutí grantu uzatvorených medzi SR a inými štátmi prostredníctvom viacerých mimorozpočtových účtov. Uvedená úprava vyplýva z potreby vytvorenia prehľadného a jednoznačného systému finančných tokov z úrovne platobného orgánu.</w:t>
      </w:r>
    </w:p>
    <w:p w:rsidR="00336F7B" w:rsidRPr="00444692">
      <w:pPr>
        <w:jc w:val="both"/>
        <w:rPr>
          <w:rFonts w:ascii="Arial Narrow" w:hAnsi="Arial Narrow" w:cs="Times New Roman"/>
          <w:b/>
          <w:sz w:val="22"/>
          <w:szCs w:val="22"/>
        </w:rPr>
      </w:pPr>
    </w:p>
    <w:p w:rsidR="00336F7B">
      <w:pPr>
        <w:jc w:val="both"/>
        <w:rPr>
          <w:rFonts w:ascii="Arial Narrow" w:hAnsi="Arial Narrow" w:cs="Times New Roman"/>
          <w:b/>
          <w:sz w:val="22"/>
          <w:szCs w:val="22"/>
        </w:rPr>
      </w:pPr>
      <w:r>
        <w:rPr>
          <w:rFonts w:ascii="Arial Narrow" w:hAnsi="Arial Narrow" w:cs="Times New Roman"/>
          <w:b/>
          <w:sz w:val="22"/>
          <w:szCs w:val="22"/>
        </w:rPr>
        <w:t xml:space="preserve">K bodu </w:t>
      </w:r>
      <w:r w:rsidR="00E94BA5">
        <w:rPr>
          <w:rFonts w:ascii="Arial Narrow" w:hAnsi="Arial Narrow" w:cs="Times New Roman"/>
          <w:b/>
          <w:sz w:val="22"/>
          <w:szCs w:val="22"/>
        </w:rPr>
        <w:t>2</w:t>
      </w:r>
      <w:r w:rsidR="00915B8C">
        <w:rPr>
          <w:rFonts w:ascii="Arial Narrow" w:hAnsi="Arial Narrow" w:cs="Times New Roman"/>
          <w:b/>
          <w:sz w:val="22"/>
          <w:szCs w:val="22"/>
        </w:rPr>
        <w:t>3</w:t>
      </w:r>
    </w:p>
    <w:p w:rsidR="00E2771D">
      <w:pPr>
        <w:jc w:val="both"/>
        <w:rPr>
          <w:rFonts w:ascii="Arial Narrow" w:hAnsi="Arial Narrow" w:cs="Times New Roman"/>
          <w:sz w:val="22"/>
          <w:szCs w:val="22"/>
        </w:rPr>
      </w:pPr>
      <w:r w:rsidRPr="00C74864" w:rsidR="00CF7CB5">
        <w:rPr>
          <w:rFonts w:ascii="Arial Narrow" w:hAnsi="Arial Narrow" w:cs="Times New Roman"/>
          <w:sz w:val="22"/>
          <w:szCs w:val="22"/>
        </w:rPr>
        <w:t xml:space="preserve">Navrhovanou legislatívno-technickou úpravou sa reaguje na </w:t>
      </w:r>
      <w:r w:rsidRPr="00C74864" w:rsidR="00E94BA5">
        <w:rPr>
          <w:rFonts w:ascii="Arial Narrow" w:hAnsi="Arial Narrow" w:cs="Times New Roman"/>
          <w:sz w:val="22"/>
          <w:szCs w:val="22"/>
        </w:rPr>
        <w:t xml:space="preserve">zrušenie </w:t>
      </w:r>
      <w:r w:rsidRPr="00C74864" w:rsidR="00CF7CB5">
        <w:rPr>
          <w:rFonts w:ascii="Arial Narrow" w:hAnsi="Arial Narrow" w:cs="Times New Roman"/>
          <w:sz w:val="22"/>
          <w:szCs w:val="22"/>
        </w:rPr>
        <w:t xml:space="preserve"> vyhlášky  Ministerstva práce, sociálnych vecí a rodiny Slovenskej republiky </w:t>
      </w:r>
      <w:r w:rsidRPr="00C74864" w:rsidR="005F4496">
        <w:rPr>
          <w:rFonts w:ascii="Arial Narrow" w:hAnsi="Arial Narrow" w:cs="Times New Roman"/>
          <w:sz w:val="22"/>
          <w:szCs w:val="22"/>
        </w:rPr>
        <w:t>č. 198/1998 Z.</w:t>
      </w:r>
      <w:r w:rsidRPr="00C74864" w:rsidR="00542408">
        <w:rPr>
          <w:rFonts w:ascii="Arial Narrow" w:hAnsi="Arial Narrow" w:cs="Times New Roman"/>
          <w:sz w:val="22"/>
          <w:szCs w:val="22"/>
        </w:rPr>
        <w:t xml:space="preserve"> </w:t>
      </w:r>
      <w:r>
        <w:rPr>
          <w:rFonts w:ascii="Arial Narrow" w:hAnsi="Arial Narrow" w:cs="Times New Roman"/>
          <w:sz w:val="22"/>
          <w:szCs w:val="22"/>
        </w:rPr>
        <w:t xml:space="preserve">z. </w:t>
      </w:r>
      <w:r w:rsidR="00A0469D">
        <w:rPr>
          <w:rFonts w:ascii="Arial Narrow" w:hAnsi="Arial Narrow" w:cs="Times New Roman"/>
          <w:sz w:val="22"/>
          <w:szCs w:val="22"/>
        </w:rPr>
        <w:t>Súčasne sa reaguje na možnosť prijímania prostriedkov za stravu rozpočtovými organizáciami aj v</w:t>
      </w:r>
      <w:r w:rsidR="00E50102">
        <w:rPr>
          <w:rFonts w:ascii="Arial Narrow" w:hAnsi="Arial Narrow" w:cs="Times New Roman"/>
          <w:sz w:val="22"/>
          <w:szCs w:val="22"/>
        </w:rPr>
        <w:t> p</w:t>
      </w:r>
      <w:r w:rsidR="00A0469D">
        <w:rPr>
          <w:rFonts w:ascii="Arial Narrow" w:hAnsi="Arial Narrow" w:cs="Times New Roman"/>
          <w:sz w:val="22"/>
          <w:szCs w:val="22"/>
        </w:rPr>
        <w:t>rípadoch</w:t>
      </w:r>
      <w:r w:rsidR="00E50102">
        <w:rPr>
          <w:rFonts w:ascii="Arial Narrow" w:hAnsi="Arial Narrow" w:cs="Times New Roman"/>
          <w:sz w:val="22"/>
          <w:szCs w:val="22"/>
        </w:rPr>
        <w:t xml:space="preserve"> upravenými </w:t>
      </w:r>
      <w:r w:rsidR="00A0469D">
        <w:rPr>
          <w:rFonts w:ascii="Arial Narrow" w:hAnsi="Arial Narrow" w:cs="Times New Roman"/>
          <w:sz w:val="22"/>
          <w:szCs w:val="22"/>
        </w:rPr>
        <w:t>osobitný</w:t>
      </w:r>
      <w:r w:rsidR="00E50102">
        <w:rPr>
          <w:rFonts w:ascii="Arial Narrow" w:hAnsi="Arial Narrow" w:cs="Times New Roman"/>
          <w:sz w:val="22"/>
          <w:szCs w:val="22"/>
        </w:rPr>
        <w:t>mi</w:t>
      </w:r>
      <w:r w:rsidR="00A0469D">
        <w:rPr>
          <w:rFonts w:ascii="Arial Narrow" w:hAnsi="Arial Narrow" w:cs="Times New Roman"/>
          <w:sz w:val="22"/>
          <w:szCs w:val="22"/>
        </w:rPr>
        <w:t xml:space="preserve"> predpis</w:t>
      </w:r>
      <w:r w:rsidR="00E50102">
        <w:rPr>
          <w:rFonts w:ascii="Arial Narrow" w:hAnsi="Arial Narrow" w:cs="Times New Roman"/>
          <w:sz w:val="22"/>
          <w:szCs w:val="22"/>
        </w:rPr>
        <w:t xml:space="preserve">mi ako zákonník práce a zákon o štátnej službe, </w:t>
      </w:r>
      <w:r>
        <w:rPr>
          <w:rFonts w:ascii="Arial Narrow" w:hAnsi="Arial Narrow" w:cs="Times New Roman"/>
          <w:sz w:val="22"/>
          <w:szCs w:val="22"/>
        </w:rPr>
        <w:t>napr. § 206 zákona č. 346/2005 Z. z. o štátnej službe profesionálnych vojakov  ozbrojených síl SR a o zmene a doplnení niektorých zákonov</w:t>
      </w:r>
      <w:r w:rsidR="00E50102">
        <w:rPr>
          <w:rFonts w:ascii="Arial Narrow" w:hAnsi="Arial Narrow" w:cs="Times New Roman"/>
          <w:sz w:val="22"/>
          <w:szCs w:val="22"/>
        </w:rPr>
        <w:t>.</w:t>
      </w:r>
    </w:p>
    <w:p w:rsidR="00CF7CB5">
      <w:pPr>
        <w:jc w:val="both"/>
        <w:rPr>
          <w:rFonts w:ascii="Times New Roman" w:hAnsi="Times New Roman" w:cs="Times New Roman"/>
        </w:rPr>
      </w:pPr>
    </w:p>
    <w:p w:rsidR="00CF7CB5">
      <w:pPr>
        <w:jc w:val="both"/>
        <w:rPr>
          <w:rFonts w:ascii="Arial Narrow" w:hAnsi="Arial Narrow" w:cs="Times New Roman"/>
          <w:b/>
          <w:sz w:val="22"/>
          <w:szCs w:val="22"/>
        </w:rPr>
      </w:pPr>
      <w:r>
        <w:rPr>
          <w:rFonts w:ascii="Arial Narrow" w:hAnsi="Arial Narrow" w:cs="Times New Roman"/>
          <w:b/>
          <w:sz w:val="22"/>
          <w:szCs w:val="22"/>
        </w:rPr>
        <w:t xml:space="preserve">K bodu </w:t>
      </w:r>
      <w:r w:rsidR="00E94BA5">
        <w:rPr>
          <w:rFonts w:ascii="Arial Narrow" w:hAnsi="Arial Narrow" w:cs="Times New Roman"/>
          <w:b/>
          <w:sz w:val="22"/>
          <w:szCs w:val="22"/>
        </w:rPr>
        <w:t>2</w:t>
      </w:r>
      <w:r w:rsidR="00915B8C">
        <w:rPr>
          <w:rFonts w:ascii="Arial Narrow" w:hAnsi="Arial Narrow" w:cs="Times New Roman"/>
          <w:b/>
          <w:sz w:val="22"/>
          <w:szCs w:val="22"/>
        </w:rPr>
        <w:t>4</w:t>
      </w:r>
    </w:p>
    <w:p w:rsidR="002B6EDA" w:rsidRPr="00E47261" w:rsidP="00E47261">
      <w:pPr>
        <w:spacing w:after="240"/>
        <w:jc w:val="both"/>
        <w:rPr>
          <w:rFonts w:ascii="Arial Narrow" w:hAnsi="Arial Narrow" w:cs="Arial Narrow"/>
          <w:sz w:val="22"/>
          <w:szCs w:val="22"/>
        </w:rPr>
      </w:pPr>
      <w:r w:rsidRPr="00A6020E" w:rsidR="00A6020E">
        <w:rPr>
          <w:rFonts w:ascii="Arial Narrow" w:hAnsi="Arial Narrow" w:cs="Times New Roman"/>
          <w:sz w:val="22"/>
          <w:szCs w:val="22"/>
        </w:rPr>
        <w:t>Navrhovaná úprava</w:t>
      </w:r>
      <w:r w:rsidR="00A6020E">
        <w:rPr>
          <w:rFonts w:ascii="Arial Narrow" w:hAnsi="Arial Narrow" w:cs="Times New Roman"/>
          <w:sz w:val="22"/>
          <w:szCs w:val="22"/>
        </w:rPr>
        <w:t xml:space="preserve"> nadväzuje na novelizáciu zákona, ktorá je v súčasnosti </w:t>
      </w:r>
      <w:r w:rsidR="00A3417B">
        <w:rPr>
          <w:rFonts w:ascii="Arial Narrow" w:hAnsi="Arial Narrow" w:cs="Times New Roman"/>
          <w:sz w:val="22"/>
          <w:szCs w:val="22"/>
        </w:rPr>
        <w:t xml:space="preserve">v legislatívnom procese </w:t>
      </w:r>
      <w:r w:rsidR="00A6020E">
        <w:rPr>
          <w:rFonts w:ascii="Arial Narrow" w:hAnsi="Arial Narrow" w:cs="Times New Roman"/>
          <w:sz w:val="22"/>
          <w:szCs w:val="22"/>
        </w:rPr>
        <w:t>v rámci  návrhu zákona, ktorým sa mení a dopĺňa zákon o</w:t>
      </w:r>
      <w:r w:rsidR="00991D3B">
        <w:rPr>
          <w:rFonts w:ascii="Arial Narrow" w:hAnsi="Arial Narrow" w:cs="Times New Roman"/>
          <w:sz w:val="22"/>
          <w:szCs w:val="22"/>
        </w:rPr>
        <w:t> </w:t>
      </w:r>
      <w:r w:rsidR="00A6020E">
        <w:rPr>
          <w:rFonts w:ascii="Arial Narrow" w:hAnsi="Arial Narrow" w:cs="Times New Roman"/>
          <w:sz w:val="22"/>
          <w:szCs w:val="22"/>
        </w:rPr>
        <w:t>účtovníctve</w:t>
      </w:r>
      <w:r w:rsidR="00991D3B">
        <w:rPr>
          <w:rFonts w:ascii="Arial Narrow" w:hAnsi="Arial Narrow" w:cs="Times New Roman"/>
          <w:sz w:val="22"/>
          <w:szCs w:val="22"/>
        </w:rPr>
        <w:t xml:space="preserve">. </w:t>
      </w:r>
      <w:r w:rsidR="003A34CF">
        <w:rPr>
          <w:rFonts w:ascii="Arial Narrow" w:hAnsi="Arial Narrow" w:cs="Times New Roman"/>
          <w:sz w:val="22"/>
          <w:szCs w:val="22"/>
        </w:rPr>
        <w:t>Z tohto dôvodu je súčasná úprava druhej vety o úhrade straty príspevkovej organizácie z kladného výsledku hospodárenia nadbytočná.</w:t>
      </w:r>
    </w:p>
    <w:p w:rsidR="00A6020E">
      <w:pPr>
        <w:jc w:val="both"/>
        <w:rPr>
          <w:rFonts w:ascii="Arial Narrow" w:hAnsi="Arial Narrow" w:cs="Times New Roman"/>
          <w:b/>
          <w:sz w:val="22"/>
          <w:szCs w:val="22"/>
        </w:rPr>
      </w:pPr>
      <w:r>
        <w:rPr>
          <w:rFonts w:ascii="Arial Narrow" w:hAnsi="Arial Narrow" w:cs="Times New Roman"/>
          <w:b/>
          <w:sz w:val="22"/>
          <w:szCs w:val="22"/>
        </w:rPr>
        <w:t xml:space="preserve">K bodu </w:t>
      </w:r>
      <w:r w:rsidR="00336F7B">
        <w:rPr>
          <w:rFonts w:ascii="Arial Narrow" w:hAnsi="Arial Narrow" w:cs="Times New Roman"/>
          <w:b/>
          <w:sz w:val="22"/>
          <w:szCs w:val="22"/>
        </w:rPr>
        <w:t>2</w:t>
      </w:r>
      <w:r w:rsidR="00915B8C">
        <w:rPr>
          <w:rFonts w:ascii="Arial Narrow" w:hAnsi="Arial Narrow" w:cs="Times New Roman"/>
          <w:b/>
          <w:sz w:val="22"/>
          <w:szCs w:val="22"/>
        </w:rPr>
        <w:t>5</w:t>
      </w:r>
    </w:p>
    <w:p w:rsidR="00CF7CB5" w:rsidRPr="00B01AD3">
      <w:pPr>
        <w:jc w:val="both"/>
        <w:rPr>
          <w:rFonts w:ascii="Arial Narrow" w:hAnsi="Arial Narrow" w:cs="Times New Roman"/>
          <w:sz w:val="22"/>
          <w:szCs w:val="22"/>
        </w:rPr>
      </w:pPr>
      <w:r w:rsidRPr="00B01AD3">
        <w:rPr>
          <w:rFonts w:ascii="Arial Narrow" w:hAnsi="Arial Narrow" w:cs="Times New Roman"/>
          <w:sz w:val="22"/>
          <w:szCs w:val="22"/>
        </w:rPr>
        <w:t xml:space="preserve">Súčasne platná úprava sa </w:t>
      </w:r>
      <w:r w:rsidR="002B3992">
        <w:rPr>
          <w:rFonts w:ascii="Arial Narrow" w:hAnsi="Arial Narrow" w:cs="Times New Roman"/>
          <w:sz w:val="22"/>
          <w:szCs w:val="22"/>
        </w:rPr>
        <w:t xml:space="preserve">navrhuje rozšíriť </w:t>
      </w:r>
      <w:r w:rsidRPr="00B01AD3">
        <w:rPr>
          <w:rFonts w:ascii="Arial Narrow" w:hAnsi="Arial Narrow" w:cs="Times New Roman"/>
          <w:sz w:val="22"/>
          <w:szCs w:val="22"/>
        </w:rPr>
        <w:t xml:space="preserve">a to v nadväznosti na existujúcu možnosť pre </w:t>
      </w:r>
      <w:r w:rsidRPr="00B01AD3" w:rsidR="0052302F">
        <w:rPr>
          <w:rFonts w:ascii="Arial Narrow" w:hAnsi="Arial Narrow" w:cs="Times New Roman"/>
          <w:sz w:val="22"/>
          <w:szCs w:val="22"/>
        </w:rPr>
        <w:t xml:space="preserve">rozpočtové organizácie obcí a vyšších územných celkov  </w:t>
      </w:r>
      <w:r w:rsidRPr="00B01AD3">
        <w:rPr>
          <w:rFonts w:ascii="Arial Narrow" w:hAnsi="Arial Narrow" w:cs="Times New Roman"/>
          <w:sz w:val="22"/>
          <w:szCs w:val="22"/>
        </w:rPr>
        <w:t>podľa § 26 ods. 3, podľa ktorého rozpočtová organizácia môže úhrady výdavkov za mesiac december, ktoré sa uskutočňujú v januári  nasledujúceho roka</w:t>
      </w:r>
      <w:r w:rsidRPr="00B01AD3" w:rsidR="00040F47">
        <w:rPr>
          <w:rFonts w:ascii="Arial Narrow" w:hAnsi="Arial Narrow" w:cs="Times New Roman"/>
          <w:sz w:val="22"/>
          <w:szCs w:val="22"/>
        </w:rPr>
        <w:t>,</w:t>
      </w:r>
      <w:r w:rsidRPr="00B01AD3">
        <w:rPr>
          <w:rFonts w:ascii="Arial Narrow" w:hAnsi="Arial Narrow" w:cs="Times New Roman"/>
          <w:sz w:val="22"/>
          <w:szCs w:val="22"/>
        </w:rPr>
        <w:t xml:space="preserve"> </w:t>
      </w:r>
      <w:r w:rsidRPr="00B01AD3" w:rsidR="00357440">
        <w:rPr>
          <w:rFonts w:ascii="Arial Narrow" w:hAnsi="Arial Narrow" w:cs="Times New Roman"/>
          <w:sz w:val="22"/>
          <w:szCs w:val="22"/>
        </w:rPr>
        <w:t xml:space="preserve">previesť na účet cudzích prostriedkov, </w:t>
      </w:r>
      <w:r w:rsidRPr="00B01AD3" w:rsidR="00040F47">
        <w:rPr>
          <w:rFonts w:ascii="Arial Narrow" w:hAnsi="Arial Narrow" w:cs="Times New Roman"/>
          <w:sz w:val="22"/>
          <w:szCs w:val="22"/>
        </w:rPr>
        <w:t xml:space="preserve">vrátiť po ich nedočerpaní  do rozpočtu obce alebo rozpočtu vyššieho územného celku. </w:t>
      </w:r>
    </w:p>
    <w:p w:rsidR="00040F47">
      <w:pPr>
        <w:jc w:val="both"/>
        <w:rPr>
          <w:rFonts w:ascii="Times New Roman" w:hAnsi="Times New Roman" w:cs="Times New Roman"/>
        </w:rPr>
      </w:pPr>
    </w:p>
    <w:p w:rsidR="00CF7CB5">
      <w:pPr>
        <w:pStyle w:val="Heading1"/>
        <w:rPr>
          <w:rFonts w:cs="Times New Roman"/>
        </w:rPr>
      </w:pPr>
      <w:r>
        <w:rPr>
          <w:rFonts w:cs="Times New Roman"/>
        </w:rPr>
        <w:t xml:space="preserve">K bodu </w:t>
      </w:r>
      <w:r w:rsidR="001C4861">
        <w:rPr>
          <w:rFonts w:cs="Times New Roman"/>
        </w:rPr>
        <w:t>2</w:t>
      </w:r>
      <w:r w:rsidR="00915B8C">
        <w:rPr>
          <w:rFonts w:cs="Times New Roman"/>
        </w:rPr>
        <w:t>6</w:t>
      </w:r>
    </w:p>
    <w:p w:rsidR="00CB7A83" w:rsidRPr="0077260C" w:rsidP="00CB7A83">
      <w:pPr>
        <w:jc w:val="both"/>
        <w:rPr>
          <w:rFonts w:ascii="Arial Narrow" w:hAnsi="Arial Narrow" w:cs="Times New Roman"/>
          <w:sz w:val="22"/>
          <w:szCs w:val="22"/>
        </w:rPr>
      </w:pPr>
      <w:r w:rsidRPr="0077260C">
        <w:rPr>
          <w:rFonts w:ascii="Arial Narrow" w:hAnsi="Arial Narrow" w:cs="Times New Roman"/>
          <w:sz w:val="22"/>
          <w:szCs w:val="22"/>
        </w:rPr>
        <w:t xml:space="preserve">V záujme zabezpečenia jednotného výkladu a jednotnej aplikácie § 31 ods. 3 až 6 sa navrhuje </w:t>
      </w:r>
      <w:r w:rsidRPr="0077260C" w:rsidR="001621DB">
        <w:rPr>
          <w:rFonts w:ascii="Arial Narrow" w:hAnsi="Arial Narrow" w:cs="Times New Roman"/>
          <w:sz w:val="22"/>
          <w:szCs w:val="22"/>
        </w:rPr>
        <w:t xml:space="preserve">nový text </w:t>
      </w:r>
      <w:r w:rsidRPr="0077260C">
        <w:rPr>
          <w:rFonts w:ascii="Arial Narrow" w:hAnsi="Arial Narrow" w:cs="Times New Roman"/>
          <w:sz w:val="22"/>
          <w:szCs w:val="22"/>
        </w:rPr>
        <w:t>úprav</w:t>
      </w:r>
      <w:r w:rsidRPr="0077260C" w:rsidR="001621DB">
        <w:rPr>
          <w:rFonts w:ascii="Arial Narrow" w:hAnsi="Arial Narrow" w:cs="Times New Roman"/>
          <w:sz w:val="22"/>
          <w:szCs w:val="22"/>
        </w:rPr>
        <w:t>y</w:t>
      </w:r>
      <w:r w:rsidRPr="0077260C">
        <w:rPr>
          <w:rFonts w:ascii="Arial Narrow" w:hAnsi="Arial Narrow" w:cs="Times New Roman"/>
          <w:sz w:val="22"/>
          <w:szCs w:val="22"/>
        </w:rPr>
        <w:t xml:space="preserve"> sankčného mechanizmu za porušenie finančnej disciplíny</w:t>
      </w:r>
      <w:r w:rsidR="00403750">
        <w:rPr>
          <w:rFonts w:ascii="Arial Narrow" w:hAnsi="Arial Narrow" w:cs="Times New Roman"/>
          <w:sz w:val="22"/>
          <w:szCs w:val="22"/>
        </w:rPr>
        <w:t xml:space="preserve">. </w:t>
      </w:r>
      <w:r w:rsidRPr="0077260C" w:rsidR="00403750">
        <w:rPr>
          <w:rFonts w:ascii="Arial Narrow" w:hAnsi="Arial Narrow" w:cs="Times New Roman"/>
          <w:sz w:val="22"/>
          <w:szCs w:val="22"/>
        </w:rPr>
        <w:t xml:space="preserve">Neustanovujú sa jednotlivým fyzickým a právnickým osobám konkrétne povinnosti vrátenia či odvodu prostriedkov vrátane penále a pokuty, ale ustanovuje sa, aké konkrétne sankcie za jednotlivé porušenia finančnej disciplíny sa ukladajú. Týmito úpravami </w:t>
      </w:r>
      <w:r w:rsidR="00403750">
        <w:rPr>
          <w:rFonts w:ascii="Arial Narrow" w:hAnsi="Arial Narrow" w:cs="Times New Roman"/>
          <w:sz w:val="22"/>
          <w:szCs w:val="22"/>
        </w:rPr>
        <w:t>ne</w:t>
      </w:r>
      <w:r w:rsidRPr="0077260C" w:rsidR="00403750">
        <w:rPr>
          <w:rFonts w:ascii="Arial Narrow" w:hAnsi="Arial Narrow" w:cs="Times New Roman"/>
          <w:sz w:val="22"/>
          <w:szCs w:val="22"/>
        </w:rPr>
        <w:t>dochádza k  vecnej zmene</w:t>
      </w:r>
      <w:r w:rsidR="00403750">
        <w:rPr>
          <w:rFonts w:ascii="Arial Narrow" w:hAnsi="Arial Narrow" w:cs="Times New Roman"/>
          <w:sz w:val="22"/>
          <w:szCs w:val="22"/>
        </w:rPr>
        <w:t xml:space="preserve">. K vecnej zmene dochádza v odseku 6, </w:t>
      </w:r>
      <w:r w:rsidRPr="0077260C">
        <w:rPr>
          <w:rFonts w:ascii="Arial Narrow" w:hAnsi="Arial Narrow" w:cs="Times New Roman"/>
          <w:sz w:val="22"/>
          <w:szCs w:val="22"/>
        </w:rPr>
        <w:t>ktor</w:t>
      </w:r>
      <w:r w:rsidRPr="0077260C" w:rsidR="001621DB">
        <w:rPr>
          <w:rFonts w:ascii="Arial Narrow" w:hAnsi="Arial Narrow" w:cs="Times New Roman"/>
          <w:sz w:val="22"/>
          <w:szCs w:val="22"/>
        </w:rPr>
        <w:t>ý</w:t>
      </w:r>
      <w:r w:rsidRPr="0077260C">
        <w:rPr>
          <w:rFonts w:ascii="Arial Narrow" w:hAnsi="Arial Narrow" w:cs="Times New Roman"/>
          <w:sz w:val="22"/>
          <w:szCs w:val="22"/>
        </w:rPr>
        <w:t xml:space="preserve"> </w:t>
      </w:r>
      <w:r w:rsidR="00E92149">
        <w:rPr>
          <w:rFonts w:ascii="Arial Narrow" w:hAnsi="Arial Narrow" w:cs="Times New Roman"/>
          <w:sz w:val="22"/>
          <w:szCs w:val="22"/>
        </w:rPr>
        <w:t xml:space="preserve">sprísňuje ukladanie </w:t>
      </w:r>
      <w:r w:rsidRPr="0077260C" w:rsidR="001621DB">
        <w:rPr>
          <w:rFonts w:ascii="Arial Narrow" w:hAnsi="Arial Narrow" w:cs="Times New Roman"/>
          <w:sz w:val="22"/>
          <w:szCs w:val="22"/>
        </w:rPr>
        <w:t>sankcie</w:t>
      </w:r>
      <w:r w:rsidR="00E92149">
        <w:rPr>
          <w:rFonts w:ascii="Arial Narrow" w:hAnsi="Arial Narrow" w:cs="Times New Roman"/>
          <w:sz w:val="22"/>
          <w:szCs w:val="22"/>
        </w:rPr>
        <w:t xml:space="preserve"> zvýšením spodnej hranice </w:t>
      </w:r>
      <w:r w:rsidR="00403750">
        <w:rPr>
          <w:rFonts w:ascii="Arial Narrow" w:hAnsi="Arial Narrow" w:cs="Times New Roman"/>
          <w:sz w:val="22"/>
          <w:szCs w:val="22"/>
        </w:rPr>
        <w:t xml:space="preserve">v prípadoch </w:t>
      </w:r>
      <w:r w:rsidR="00E92149">
        <w:rPr>
          <w:rFonts w:ascii="Arial Narrow" w:hAnsi="Arial Narrow" w:cs="Times New Roman"/>
          <w:sz w:val="22"/>
          <w:szCs w:val="22"/>
        </w:rPr>
        <w:t>porušeni</w:t>
      </w:r>
      <w:r w:rsidR="00403750">
        <w:rPr>
          <w:rFonts w:ascii="Arial Narrow" w:hAnsi="Arial Narrow" w:cs="Times New Roman"/>
          <w:sz w:val="22"/>
          <w:szCs w:val="22"/>
        </w:rPr>
        <w:t>a</w:t>
      </w:r>
      <w:r w:rsidR="00E92149">
        <w:rPr>
          <w:rFonts w:ascii="Arial Narrow" w:hAnsi="Arial Narrow" w:cs="Times New Roman"/>
          <w:sz w:val="22"/>
          <w:szCs w:val="22"/>
        </w:rPr>
        <w:t xml:space="preserve"> finančnej disciplíny podľa § 31 ods. 1 písm. f) a g) </w:t>
      </w:r>
      <w:r w:rsidR="00403750">
        <w:rPr>
          <w:rFonts w:ascii="Arial Narrow" w:hAnsi="Arial Narrow" w:cs="Times New Roman"/>
          <w:sz w:val="22"/>
          <w:szCs w:val="22"/>
        </w:rPr>
        <w:t xml:space="preserve">z 1 000 Sk  na 5 000 Sk </w:t>
      </w:r>
      <w:r w:rsidR="00E92149">
        <w:rPr>
          <w:rFonts w:ascii="Arial Narrow" w:hAnsi="Arial Narrow" w:cs="Times New Roman"/>
          <w:sz w:val="22"/>
          <w:szCs w:val="22"/>
        </w:rPr>
        <w:t>a </w:t>
      </w:r>
      <w:r w:rsidR="00403750">
        <w:rPr>
          <w:rFonts w:ascii="Arial Narrow" w:hAnsi="Arial Narrow" w:cs="Times New Roman"/>
          <w:sz w:val="22"/>
          <w:szCs w:val="22"/>
        </w:rPr>
        <w:t xml:space="preserve"> </w:t>
      </w:r>
      <w:r w:rsidR="00E92149">
        <w:rPr>
          <w:rFonts w:ascii="Arial Narrow" w:hAnsi="Arial Narrow" w:cs="Times New Roman"/>
          <w:sz w:val="22"/>
          <w:szCs w:val="22"/>
        </w:rPr>
        <w:t xml:space="preserve"> podľa § 31 ods. 1 písm. h) a i) </w:t>
      </w:r>
      <w:r w:rsidR="00403750">
        <w:rPr>
          <w:rFonts w:ascii="Arial Narrow" w:hAnsi="Arial Narrow" w:cs="Times New Roman"/>
          <w:sz w:val="22"/>
          <w:szCs w:val="22"/>
        </w:rPr>
        <w:t xml:space="preserve">z 500 Sk na 5 000 Sk; súčasne sa </w:t>
      </w:r>
      <w:r w:rsidRPr="0077260C" w:rsidR="00CE0A24">
        <w:rPr>
          <w:rFonts w:ascii="Arial Narrow" w:hAnsi="Arial Narrow" w:cs="Times New Roman"/>
          <w:sz w:val="22"/>
          <w:szCs w:val="22"/>
        </w:rPr>
        <w:t>precizuje znenie</w:t>
      </w:r>
      <w:r w:rsidRPr="0077260C">
        <w:rPr>
          <w:rFonts w:ascii="Arial Narrow" w:hAnsi="Arial Narrow" w:cs="Times New Roman"/>
          <w:sz w:val="22"/>
          <w:szCs w:val="22"/>
        </w:rPr>
        <w:t xml:space="preserve"> tak, aby nedochádzalo pri jeho aplikácii k pochybnostiam. </w:t>
      </w:r>
    </w:p>
    <w:p w:rsidR="002426BC">
      <w:pPr>
        <w:pStyle w:val="BodyText"/>
        <w:rPr>
          <w:rFonts w:cs="Times New Roman"/>
          <w:bCs w:val="0"/>
          <w:szCs w:val="24"/>
        </w:rPr>
      </w:pPr>
    </w:p>
    <w:p w:rsidR="00CF7CB5">
      <w:pPr>
        <w:pStyle w:val="BodyText"/>
        <w:rPr>
          <w:rFonts w:cs="Times New Roman"/>
          <w:b/>
          <w:szCs w:val="24"/>
        </w:rPr>
      </w:pPr>
      <w:r>
        <w:rPr>
          <w:rFonts w:cs="Times New Roman"/>
          <w:b/>
          <w:szCs w:val="24"/>
        </w:rPr>
        <w:t>K bodu 2</w:t>
      </w:r>
      <w:r w:rsidR="00915B8C">
        <w:rPr>
          <w:rFonts w:cs="Times New Roman"/>
          <w:b/>
          <w:szCs w:val="24"/>
        </w:rPr>
        <w:t>7</w:t>
      </w:r>
    </w:p>
    <w:p w:rsidR="00CD4C9A">
      <w:pPr>
        <w:pStyle w:val="BodyText"/>
        <w:rPr>
          <w:rFonts w:cs="Arial"/>
          <w:bCs w:val="0"/>
        </w:rPr>
      </w:pPr>
      <w:r w:rsidRPr="00B318EA" w:rsidR="00CF7CB5">
        <w:rPr>
          <w:rFonts w:cs="Times New Roman"/>
          <w:bCs w:val="0"/>
          <w:szCs w:val="24"/>
        </w:rPr>
        <w:t xml:space="preserve">Úprava zabezpečuje </w:t>
      </w:r>
      <w:r w:rsidRPr="00B318EA" w:rsidR="006378EC">
        <w:rPr>
          <w:rFonts w:cs="Times New Roman"/>
          <w:bCs w:val="0"/>
          <w:szCs w:val="24"/>
        </w:rPr>
        <w:t xml:space="preserve">možnosť uložiť </w:t>
      </w:r>
      <w:r w:rsidR="002D4318">
        <w:rPr>
          <w:rFonts w:cs="Times New Roman"/>
          <w:bCs w:val="0"/>
          <w:szCs w:val="24"/>
        </w:rPr>
        <w:t>odvod a penále</w:t>
      </w:r>
      <w:r w:rsidRPr="00B318EA" w:rsidR="006378EC">
        <w:rPr>
          <w:rFonts w:cs="Times New Roman"/>
          <w:bCs w:val="0"/>
          <w:szCs w:val="24"/>
        </w:rPr>
        <w:t xml:space="preserve"> </w:t>
      </w:r>
      <w:r w:rsidR="00016560">
        <w:rPr>
          <w:rFonts w:cs="Times New Roman"/>
          <w:bCs w:val="0"/>
          <w:szCs w:val="24"/>
        </w:rPr>
        <w:t xml:space="preserve">za </w:t>
      </w:r>
      <w:r w:rsidRPr="00B318EA" w:rsidR="006378EC">
        <w:rPr>
          <w:rFonts w:cs="Times New Roman"/>
          <w:bCs w:val="0"/>
          <w:szCs w:val="24"/>
        </w:rPr>
        <w:t>porušeni</w:t>
      </w:r>
      <w:r w:rsidR="00016560">
        <w:rPr>
          <w:rFonts w:cs="Times New Roman"/>
          <w:bCs w:val="0"/>
          <w:szCs w:val="24"/>
        </w:rPr>
        <w:t>e</w:t>
      </w:r>
      <w:r w:rsidRPr="00B318EA" w:rsidR="006378EC">
        <w:rPr>
          <w:rFonts w:cs="Times New Roman"/>
          <w:bCs w:val="0"/>
          <w:szCs w:val="24"/>
        </w:rPr>
        <w:t xml:space="preserve"> finančnej disciplíny, aj do 5 000 Sk, ak ide o zahraničné zdroje. Znením sa </w:t>
      </w:r>
      <w:r w:rsidRPr="00B318EA" w:rsidR="00CF7CB5">
        <w:rPr>
          <w:rFonts w:cs="Times New Roman"/>
          <w:bCs w:val="0"/>
          <w:szCs w:val="24"/>
        </w:rPr>
        <w:t>zosúla</w:t>
      </w:r>
      <w:r w:rsidRPr="00B318EA" w:rsidR="006378EC">
        <w:rPr>
          <w:rFonts w:cs="Times New Roman"/>
          <w:bCs w:val="0"/>
          <w:szCs w:val="24"/>
        </w:rPr>
        <w:t xml:space="preserve">ďuje </w:t>
      </w:r>
      <w:r w:rsidRPr="00B318EA" w:rsidR="00CF7CB5">
        <w:rPr>
          <w:rFonts w:cs="Times New Roman"/>
          <w:bCs w:val="0"/>
          <w:szCs w:val="24"/>
        </w:rPr>
        <w:t xml:space="preserve"> platn</w:t>
      </w:r>
      <w:r w:rsidRPr="00B318EA" w:rsidR="006378EC">
        <w:rPr>
          <w:rFonts w:cs="Times New Roman"/>
          <w:bCs w:val="0"/>
          <w:szCs w:val="24"/>
        </w:rPr>
        <w:t>á</w:t>
      </w:r>
      <w:r w:rsidRPr="00B318EA" w:rsidR="00CF7CB5">
        <w:rPr>
          <w:rFonts w:cs="Times New Roman"/>
          <w:bCs w:val="0"/>
          <w:szCs w:val="24"/>
        </w:rPr>
        <w:t xml:space="preserve"> legislatív</w:t>
      </w:r>
      <w:r w:rsidRPr="00B318EA" w:rsidR="006378EC">
        <w:rPr>
          <w:rFonts w:cs="Times New Roman"/>
          <w:bCs w:val="0"/>
          <w:szCs w:val="24"/>
        </w:rPr>
        <w:t>a</w:t>
      </w:r>
      <w:r w:rsidRPr="00B318EA" w:rsidR="00CF7CB5">
        <w:rPr>
          <w:rFonts w:cs="Times New Roman"/>
          <w:bCs w:val="0"/>
          <w:szCs w:val="24"/>
        </w:rPr>
        <w:t xml:space="preserve"> s</w:t>
      </w:r>
      <w:r w:rsidRPr="00B318EA" w:rsidR="006378EC">
        <w:rPr>
          <w:rFonts w:cs="Times New Roman"/>
          <w:bCs w:val="0"/>
          <w:szCs w:val="24"/>
        </w:rPr>
        <w:t> </w:t>
      </w:r>
      <w:r w:rsidRPr="00B318EA" w:rsidR="00CF7CB5">
        <w:rPr>
          <w:rFonts w:cs="Times New Roman"/>
          <w:bCs w:val="0"/>
          <w:szCs w:val="24"/>
        </w:rPr>
        <w:t>legislatívou</w:t>
      </w:r>
      <w:r w:rsidRPr="00B318EA" w:rsidR="006378EC">
        <w:rPr>
          <w:rFonts w:cs="Times New Roman"/>
          <w:bCs w:val="0"/>
          <w:szCs w:val="24"/>
        </w:rPr>
        <w:t xml:space="preserve"> Európskej únie/ES </w:t>
      </w:r>
      <w:r w:rsidRPr="00B318EA" w:rsidR="00CF7CB5">
        <w:rPr>
          <w:rFonts w:cs="Times New Roman"/>
          <w:bCs w:val="0"/>
          <w:szCs w:val="24"/>
        </w:rPr>
        <w:t xml:space="preserve"> vo vzťahu k povinnosti vrátenia</w:t>
      </w:r>
      <w:r w:rsidRPr="00B318EA" w:rsidR="006378EC">
        <w:rPr>
          <w:rFonts w:cs="Times New Roman"/>
          <w:bCs w:val="0"/>
          <w:szCs w:val="24"/>
        </w:rPr>
        <w:t xml:space="preserve"> </w:t>
      </w:r>
      <w:r w:rsidRPr="00B318EA" w:rsidR="00CF7CB5">
        <w:rPr>
          <w:rFonts w:cs="Times New Roman"/>
          <w:bCs w:val="0"/>
          <w:szCs w:val="24"/>
        </w:rPr>
        <w:t>účelovo určených prostriedkov Európskej únie</w:t>
      </w:r>
      <w:r w:rsidRPr="00B318EA" w:rsidR="006378EC">
        <w:rPr>
          <w:rFonts w:cs="Times New Roman"/>
          <w:bCs w:val="0"/>
          <w:szCs w:val="24"/>
        </w:rPr>
        <w:t>/ES, pri ktorých došlo k porušeniu finančnej disciplíny</w:t>
      </w:r>
      <w:r w:rsidRPr="00B318EA" w:rsidR="00741898">
        <w:rPr>
          <w:rFonts w:cs="Times New Roman"/>
          <w:bCs w:val="0"/>
          <w:szCs w:val="24"/>
        </w:rPr>
        <w:t xml:space="preserve"> </w:t>
      </w:r>
      <w:r w:rsidRPr="00B318EA" w:rsidR="006378EC">
        <w:rPr>
          <w:rFonts w:cs="Times New Roman"/>
          <w:bCs w:val="0"/>
          <w:szCs w:val="24"/>
        </w:rPr>
        <w:t xml:space="preserve">ako aj </w:t>
      </w:r>
      <w:r w:rsidRPr="00B318EA" w:rsidR="00560A5D">
        <w:rPr>
          <w:rFonts w:cs="Times New Roman"/>
          <w:bCs w:val="0"/>
          <w:szCs w:val="24"/>
        </w:rPr>
        <w:t>ď</w:t>
      </w:r>
      <w:r w:rsidRPr="00B318EA" w:rsidR="006378EC">
        <w:rPr>
          <w:rFonts w:cs="Times New Roman"/>
          <w:bCs w:val="0"/>
          <w:szCs w:val="24"/>
        </w:rPr>
        <w:t>alších prostriedkov</w:t>
      </w:r>
      <w:r w:rsidR="00016560">
        <w:rPr>
          <w:rFonts w:cs="Times New Roman"/>
          <w:bCs w:val="0"/>
          <w:szCs w:val="24"/>
        </w:rPr>
        <w:t xml:space="preserve"> poskytnutých zo zahraničia </w:t>
      </w:r>
      <w:r w:rsidRPr="00384D2A" w:rsidR="00016560">
        <w:rPr>
          <w:rFonts w:cs="Arial"/>
          <w:bCs w:val="0"/>
        </w:rPr>
        <w:t>prijat</w:t>
      </w:r>
      <w:r>
        <w:rPr>
          <w:rFonts w:cs="Arial"/>
          <w:bCs w:val="0"/>
        </w:rPr>
        <w:t>ých</w:t>
      </w:r>
      <w:r w:rsidRPr="00384D2A" w:rsidR="00016560">
        <w:rPr>
          <w:rFonts w:cs="Arial"/>
          <w:bCs w:val="0"/>
        </w:rPr>
        <w:t xml:space="preserve"> na základe medzinárodných zmlúv o poskytnutí grantu uzatvorených medzi Slovenskou republikou a inými štátmi</w:t>
      </w:r>
      <w:r>
        <w:rPr>
          <w:rFonts w:cs="Arial"/>
          <w:bCs w:val="0"/>
        </w:rPr>
        <w:t>.</w:t>
      </w:r>
    </w:p>
    <w:p w:rsidR="0033160A">
      <w:pPr>
        <w:pStyle w:val="BodyText"/>
        <w:rPr>
          <w:rFonts w:cs="Times New Roman"/>
          <w:bCs w:val="0"/>
          <w:szCs w:val="24"/>
        </w:rPr>
      </w:pPr>
    </w:p>
    <w:p w:rsidR="00A876D0">
      <w:pPr>
        <w:pStyle w:val="BodyText"/>
        <w:rPr>
          <w:rFonts w:cs="Times New Roman"/>
          <w:b/>
          <w:szCs w:val="24"/>
        </w:rPr>
      </w:pPr>
      <w:r w:rsidR="00CF7CB5">
        <w:rPr>
          <w:rFonts w:cs="Times New Roman"/>
          <w:b/>
          <w:szCs w:val="24"/>
        </w:rPr>
        <w:t>K bodu 2</w:t>
      </w:r>
      <w:r w:rsidR="00915B8C">
        <w:rPr>
          <w:rFonts w:cs="Times New Roman"/>
          <w:b/>
          <w:szCs w:val="24"/>
        </w:rPr>
        <w:t>8</w:t>
      </w:r>
    </w:p>
    <w:p w:rsidR="00CF7CB5" w:rsidRPr="00BD2DB7">
      <w:pPr>
        <w:pStyle w:val="BodyText"/>
        <w:rPr>
          <w:rFonts w:cs="Times New Roman"/>
          <w:bCs w:val="0"/>
          <w:szCs w:val="24"/>
        </w:rPr>
      </w:pPr>
      <w:r w:rsidRPr="00BD2DB7" w:rsidR="006D768E">
        <w:rPr>
          <w:rFonts w:cs="Times New Roman"/>
          <w:bCs w:val="0"/>
          <w:szCs w:val="24"/>
        </w:rPr>
        <w:t>Vzhľadom k tomu, že v</w:t>
      </w:r>
      <w:r w:rsidRPr="00BD2DB7">
        <w:rPr>
          <w:rFonts w:cs="Times New Roman"/>
          <w:bCs w:val="0"/>
          <w:szCs w:val="24"/>
        </w:rPr>
        <w:t> zmysle platnej legislatívy sa finančne nesankcionuje konanie subjektov za porušenie finančnej disciplíny podľa § 31 ods. 1 písm. j) až n)</w:t>
      </w:r>
      <w:r w:rsidR="00271073">
        <w:rPr>
          <w:rFonts w:cs="Times New Roman"/>
          <w:bCs w:val="0"/>
          <w:szCs w:val="24"/>
        </w:rPr>
        <w:t xml:space="preserve">, </w:t>
      </w:r>
      <w:r w:rsidRPr="00BD2DB7" w:rsidR="006D768E">
        <w:rPr>
          <w:rFonts w:cs="Times New Roman"/>
          <w:bCs w:val="0"/>
          <w:szCs w:val="24"/>
        </w:rPr>
        <w:t>návrhom</w:t>
      </w:r>
      <w:r w:rsidR="00271073">
        <w:rPr>
          <w:rFonts w:cs="Times New Roman"/>
          <w:bCs w:val="0"/>
          <w:szCs w:val="24"/>
        </w:rPr>
        <w:t xml:space="preserve"> sa</w:t>
      </w:r>
      <w:r w:rsidRPr="00BD2DB7" w:rsidR="006D768E">
        <w:rPr>
          <w:rFonts w:cs="Times New Roman"/>
          <w:bCs w:val="0"/>
          <w:szCs w:val="24"/>
        </w:rPr>
        <w:t xml:space="preserve"> umožňuje </w:t>
      </w:r>
      <w:r w:rsidRPr="00BD2DB7">
        <w:rPr>
          <w:rFonts w:cs="Times New Roman"/>
          <w:bCs w:val="0"/>
          <w:szCs w:val="24"/>
        </w:rPr>
        <w:t xml:space="preserve">zvýšiť represívnu funkciu sankcionovania subjektov v niektorých závažnejších prípadoch porušenia finančnej disciplíny bez finančného postihu, a to najmä z dôvodu častého a opakovaného výskytu takéhoto konania subjektov. Navrhuje sa, aby príslušná správa finančnej kontroly mohla za porušenie povinností ustanovených </w:t>
      </w:r>
      <w:r w:rsidRPr="00BD2DB7" w:rsidR="006D768E">
        <w:rPr>
          <w:rFonts w:cs="Times New Roman"/>
          <w:bCs w:val="0"/>
          <w:szCs w:val="24"/>
        </w:rPr>
        <w:t xml:space="preserve"> v </w:t>
      </w:r>
      <w:r w:rsidRPr="00BD2DB7" w:rsidR="00A76E84">
        <w:rPr>
          <w:rFonts w:cs="Times New Roman"/>
          <w:bCs w:val="0"/>
          <w:szCs w:val="24"/>
        </w:rPr>
        <w:t>§ 19 ods. 3 a</w:t>
      </w:r>
      <w:r w:rsidRPr="00BD2DB7" w:rsidR="006D768E">
        <w:rPr>
          <w:rFonts w:cs="Times New Roman"/>
          <w:bCs w:val="0"/>
          <w:szCs w:val="24"/>
        </w:rPr>
        <w:t xml:space="preserve"> 6 a § 8 ods. 11 zákona </w:t>
      </w:r>
      <w:r w:rsidRPr="00BD2DB7">
        <w:rPr>
          <w:rFonts w:cs="Times New Roman"/>
          <w:bCs w:val="0"/>
          <w:szCs w:val="24"/>
        </w:rPr>
        <w:t xml:space="preserve">uložiť subjektu pokutu </w:t>
      </w:r>
      <w:r w:rsidRPr="00BD2DB7" w:rsidR="006D768E">
        <w:rPr>
          <w:rFonts w:cs="Times New Roman"/>
          <w:bCs w:val="0"/>
          <w:szCs w:val="24"/>
        </w:rPr>
        <w:t>podľa zákona o správnom konaní.</w:t>
      </w:r>
    </w:p>
    <w:p w:rsidR="00CF7CB5">
      <w:pPr>
        <w:jc w:val="both"/>
        <w:rPr>
          <w:rFonts w:ascii="Times New Roman" w:hAnsi="Times New Roman" w:cs="Times New Roman"/>
        </w:rPr>
      </w:pPr>
    </w:p>
    <w:p w:rsidR="00B24415" w:rsidP="006D768E">
      <w:pPr>
        <w:tabs>
          <w:tab w:val="left" w:pos="1410"/>
        </w:tabs>
        <w:jc w:val="both"/>
        <w:rPr>
          <w:rFonts w:ascii="Arial Narrow" w:hAnsi="Arial Narrow" w:cs="Times New Roman"/>
          <w:b/>
          <w:sz w:val="22"/>
          <w:szCs w:val="22"/>
        </w:rPr>
      </w:pPr>
      <w:r w:rsidRPr="006D768E" w:rsidR="006D768E">
        <w:rPr>
          <w:rFonts w:ascii="Arial Narrow" w:hAnsi="Arial Narrow" w:cs="Times New Roman"/>
          <w:b/>
          <w:sz w:val="22"/>
          <w:szCs w:val="22"/>
        </w:rPr>
        <w:t xml:space="preserve">K bodu </w:t>
      </w:r>
      <w:r w:rsidR="00915B8C">
        <w:rPr>
          <w:rFonts w:ascii="Arial Narrow" w:hAnsi="Arial Narrow" w:cs="Times New Roman"/>
          <w:b/>
          <w:sz w:val="22"/>
          <w:szCs w:val="22"/>
        </w:rPr>
        <w:t>29</w:t>
      </w:r>
      <w:r w:rsidRPr="006D768E" w:rsidR="006D768E">
        <w:rPr>
          <w:rFonts w:ascii="Arial Narrow" w:hAnsi="Arial Narrow" w:cs="Times New Roman"/>
          <w:b/>
          <w:sz w:val="22"/>
          <w:szCs w:val="22"/>
        </w:rPr>
        <w:tab/>
      </w:r>
    </w:p>
    <w:p w:rsidR="006D768E" w:rsidRPr="005A449C" w:rsidP="006D768E">
      <w:pPr>
        <w:tabs>
          <w:tab w:val="left" w:pos="1410"/>
        </w:tabs>
        <w:jc w:val="both"/>
        <w:rPr>
          <w:rFonts w:ascii="Arial Narrow" w:hAnsi="Arial Narrow" w:cs="Times New Roman"/>
          <w:sz w:val="22"/>
          <w:szCs w:val="22"/>
        </w:rPr>
      </w:pPr>
      <w:r w:rsidRPr="005A449C" w:rsidR="001A315D">
        <w:rPr>
          <w:rFonts w:ascii="Arial Narrow" w:hAnsi="Arial Narrow" w:cs="Times New Roman"/>
          <w:sz w:val="22"/>
          <w:szCs w:val="22"/>
        </w:rPr>
        <w:t>Ide o prechodné ustanovenie k navrhovanému vstupu do § 31 ods. 13 zákona, v zmysle ktorého sa bude odvod a penále za porušenie finančnej disci</w:t>
      </w:r>
      <w:r w:rsidRPr="005A449C" w:rsidR="00C459FF">
        <w:rPr>
          <w:rFonts w:ascii="Arial Narrow" w:hAnsi="Arial Narrow" w:cs="Times New Roman"/>
          <w:sz w:val="22"/>
          <w:szCs w:val="22"/>
        </w:rPr>
        <w:t>plíny pri nakladaní s vymedzeným okruhom finančných prostriedkov ukladať vždy bez ohľadu na výšku sankcie</w:t>
      </w:r>
      <w:r w:rsidR="009D3D26">
        <w:rPr>
          <w:rFonts w:ascii="Arial Narrow" w:hAnsi="Arial Narrow" w:cs="Times New Roman"/>
          <w:sz w:val="22"/>
          <w:szCs w:val="22"/>
        </w:rPr>
        <w:t xml:space="preserve"> a k vstupu do § 31 ods. 6, kde sa navrhuje zvýšenie spodnej hranice doterajšej sankcie</w:t>
      </w:r>
      <w:r w:rsidRPr="005A449C" w:rsidR="00C459FF">
        <w:rPr>
          <w:rFonts w:ascii="Arial Narrow" w:hAnsi="Arial Narrow" w:cs="Times New Roman"/>
          <w:sz w:val="22"/>
          <w:szCs w:val="22"/>
        </w:rPr>
        <w:t xml:space="preserve">. Podľa doterajších predpisov sa bude postupovať v prípade prebiehajúceho správneho konania o porušení finančnej disciplíny začatého a neukončeného pred nadobudnutím účinnosti novej právnej úpravy, t.j. ak v takýchto konaniach </w:t>
      </w:r>
      <w:r w:rsidR="007C2AC4">
        <w:rPr>
          <w:rFonts w:ascii="Arial Narrow" w:hAnsi="Arial Narrow" w:cs="Times New Roman"/>
          <w:sz w:val="22"/>
          <w:szCs w:val="22"/>
        </w:rPr>
        <w:t>podľa ods. 13</w:t>
      </w:r>
      <w:r w:rsidRPr="005A449C" w:rsidR="007C2AC4">
        <w:rPr>
          <w:rFonts w:ascii="Arial Narrow" w:hAnsi="Arial Narrow" w:cs="Times New Roman"/>
          <w:sz w:val="22"/>
          <w:szCs w:val="22"/>
        </w:rPr>
        <w:t xml:space="preserve"> </w:t>
      </w:r>
      <w:r w:rsidRPr="005A449C" w:rsidR="00C459FF">
        <w:rPr>
          <w:rFonts w:ascii="Arial Narrow" w:hAnsi="Arial Narrow" w:cs="Times New Roman"/>
          <w:sz w:val="22"/>
          <w:szCs w:val="22"/>
        </w:rPr>
        <w:t>vyčíslená sankcia – odvod spolu s penále za porušenie finančnej disciplíny</w:t>
      </w:r>
      <w:r w:rsidR="007C2AC4">
        <w:rPr>
          <w:rFonts w:ascii="Arial Narrow" w:hAnsi="Arial Narrow" w:cs="Times New Roman"/>
          <w:sz w:val="22"/>
          <w:szCs w:val="22"/>
        </w:rPr>
        <w:t xml:space="preserve"> </w:t>
      </w:r>
      <w:r w:rsidRPr="005A449C" w:rsidR="00C459FF">
        <w:rPr>
          <w:rFonts w:ascii="Arial Narrow" w:hAnsi="Arial Narrow" w:cs="Times New Roman"/>
          <w:sz w:val="22"/>
          <w:szCs w:val="22"/>
        </w:rPr>
        <w:t xml:space="preserve">nepresiahne sumu 5 000,- Sk, v súlade s doterajšou legislatívou </w:t>
      </w:r>
      <w:r w:rsidR="00A17AC4">
        <w:rPr>
          <w:rFonts w:ascii="Arial Narrow" w:hAnsi="Arial Narrow" w:cs="Times New Roman"/>
          <w:sz w:val="22"/>
          <w:szCs w:val="22"/>
        </w:rPr>
        <w:t>sa neuloží</w:t>
      </w:r>
      <w:r w:rsidR="009D3D26">
        <w:rPr>
          <w:rFonts w:ascii="Arial Narrow" w:hAnsi="Arial Narrow" w:cs="Times New Roman"/>
          <w:sz w:val="22"/>
          <w:szCs w:val="22"/>
        </w:rPr>
        <w:t xml:space="preserve"> a v prípadoch podľa ods. 6 sa pokuta uloží podľa závažnosti porušenia </w:t>
      </w:r>
      <w:r w:rsidR="006E2392">
        <w:rPr>
          <w:rFonts w:ascii="Arial Narrow" w:hAnsi="Arial Narrow" w:cs="Times New Roman"/>
          <w:sz w:val="22"/>
          <w:szCs w:val="22"/>
        </w:rPr>
        <w:t>podľa písm. f) a g)  od 1 000 Sk  a podľa písm. h) a i)  od 500 Sk.</w:t>
      </w:r>
      <w:r w:rsidR="00E827BE">
        <w:rPr>
          <w:rFonts w:ascii="Arial Narrow" w:hAnsi="Arial Narrow" w:cs="Times New Roman"/>
          <w:sz w:val="22"/>
          <w:szCs w:val="22"/>
        </w:rPr>
        <w:t xml:space="preserve"> </w:t>
      </w:r>
    </w:p>
    <w:p w:rsidR="006D768E" w:rsidP="006D768E">
      <w:pPr>
        <w:tabs>
          <w:tab w:val="left" w:pos="1410"/>
        </w:tabs>
        <w:jc w:val="both"/>
        <w:rPr>
          <w:rFonts w:ascii="Arial Narrow" w:hAnsi="Arial Narrow" w:cs="Times New Roman"/>
          <w:b/>
          <w:sz w:val="22"/>
          <w:szCs w:val="22"/>
        </w:rPr>
      </w:pPr>
    </w:p>
    <w:p w:rsidR="006D768E" w:rsidP="006D768E">
      <w:pPr>
        <w:tabs>
          <w:tab w:val="left" w:pos="1410"/>
        </w:tabs>
        <w:jc w:val="both"/>
        <w:rPr>
          <w:rFonts w:ascii="Arial Narrow" w:hAnsi="Arial Narrow" w:cs="Arial"/>
          <w:sz w:val="22"/>
          <w:szCs w:val="22"/>
        </w:rPr>
      </w:pPr>
      <w:r>
        <w:rPr>
          <w:rFonts w:ascii="Arial Narrow" w:hAnsi="Arial Narrow" w:cs="Times New Roman"/>
          <w:b/>
          <w:sz w:val="22"/>
          <w:szCs w:val="22"/>
        </w:rPr>
        <w:t>K </w:t>
      </w:r>
      <w:r w:rsidR="00B206A1">
        <w:rPr>
          <w:rFonts w:ascii="Arial Narrow" w:hAnsi="Arial Narrow" w:cs="Times New Roman"/>
          <w:b/>
          <w:sz w:val="22"/>
          <w:szCs w:val="22"/>
        </w:rPr>
        <w:t>Č</w:t>
      </w:r>
      <w:r>
        <w:rPr>
          <w:rFonts w:ascii="Arial Narrow" w:hAnsi="Arial Narrow" w:cs="Times New Roman"/>
          <w:b/>
          <w:sz w:val="22"/>
          <w:szCs w:val="22"/>
        </w:rPr>
        <w:t>l. II</w:t>
      </w:r>
    </w:p>
    <w:p w:rsidR="00CF7CB5" w:rsidRPr="003319F8">
      <w:pPr>
        <w:jc w:val="both"/>
        <w:rPr>
          <w:rFonts w:ascii="Arial Narrow" w:hAnsi="Arial Narrow" w:cs="Times New Roman"/>
          <w:sz w:val="22"/>
          <w:szCs w:val="22"/>
        </w:rPr>
      </w:pPr>
      <w:r w:rsidRPr="003319F8" w:rsidR="006E78C7">
        <w:rPr>
          <w:rFonts w:ascii="Arial Narrow" w:hAnsi="Arial Narrow" w:cs="Times New Roman"/>
          <w:sz w:val="22"/>
          <w:szCs w:val="22"/>
        </w:rPr>
        <w:t xml:space="preserve">Navrhuje sa účinnosť </w:t>
      </w:r>
      <w:r w:rsidRPr="003319F8" w:rsidR="00125E25">
        <w:rPr>
          <w:rFonts w:ascii="Arial Narrow" w:hAnsi="Arial Narrow" w:cs="Times New Roman"/>
          <w:sz w:val="22"/>
          <w:szCs w:val="22"/>
        </w:rPr>
        <w:t xml:space="preserve"> zákona dňom</w:t>
      </w:r>
      <w:r w:rsidRPr="003319F8" w:rsidR="00C6095E">
        <w:rPr>
          <w:rFonts w:ascii="Arial Narrow" w:hAnsi="Arial Narrow" w:cs="Times New Roman"/>
          <w:sz w:val="22"/>
          <w:szCs w:val="22"/>
        </w:rPr>
        <w:t xml:space="preserve"> 1.</w:t>
      </w:r>
      <w:r w:rsidR="00326FDF">
        <w:rPr>
          <w:rFonts w:ascii="Arial Narrow" w:hAnsi="Arial Narrow" w:cs="Times New Roman"/>
          <w:sz w:val="22"/>
          <w:szCs w:val="22"/>
        </w:rPr>
        <w:t>9</w:t>
      </w:r>
      <w:r w:rsidRPr="003319F8" w:rsidR="00C6095E">
        <w:rPr>
          <w:rFonts w:ascii="Arial Narrow" w:hAnsi="Arial Narrow" w:cs="Times New Roman"/>
          <w:sz w:val="22"/>
          <w:szCs w:val="22"/>
        </w:rPr>
        <w:t>.2007</w:t>
      </w:r>
      <w:r w:rsidRPr="003319F8" w:rsidR="00125E25">
        <w:rPr>
          <w:rFonts w:ascii="Arial Narrow" w:hAnsi="Arial Narrow" w:cs="Times New Roman"/>
          <w:sz w:val="22"/>
          <w:szCs w:val="22"/>
        </w:rPr>
        <w:t xml:space="preserve"> s výnimkou bodov </w:t>
      </w:r>
      <w:r w:rsidRPr="003319F8" w:rsidR="00A66E41">
        <w:rPr>
          <w:rFonts w:ascii="Arial Narrow" w:hAnsi="Arial Narrow" w:cs="Arial"/>
          <w:bCs/>
          <w:sz w:val="22"/>
          <w:szCs w:val="22"/>
        </w:rPr>
        <w:t>5</w:t>
      </w:r>
      <w:r w:rsidR="006F15B5">
        <w:rPr>
          <w:rFonts w:ascii="Arial Narrow" w:hAnsi="Arial Narrow" w:cs="Arial"/>
          <w:bCs/>
          <w:sz w:val="22"/>
          <w:szCs w:val="22"/>
        </w:rPr>
        <w:t xml:space="preserve">, </w:t>
      </w:r>
      <w:r w:rsidR="00A876D0">
        <w:rPr>
          <w:rFonts w:ascii="Arial Narrow" w:hAnsi="Arial Narrow" w:cs="Arial"/>
          <w:bCs/>
          <w:sz w:val="22"/>
          <w:szCs w:val="22"/>
        </w:rPr>
        <w:t>8</w:t>
      </w:r>
      <w:r w:rsidR="006B50B4">
        <w:rPr>
          <w:rFonts w:ascii="Arial Narrow" w:hAnsi="Arial Narrow" w:cs="Arial"/>
          <w:bCs/>
          <w:sz w:val="22"/>
          <w:szCs w:val="22"/>
        </w:rPr>
        <w:t xml:space="preserve"> až 10</w:t>
      </w:r>
      <w:r w:rsidR="006841EE">
        <w:rPr>
          <w:rFonts w:ascii="Arial Narrow" w:hAnsi="Arial Narrow" w:cs="Arial"/>
          <w:bCs/>
          <w:sz w:val="22"/>
          <w:szCs w:val="22"/>
        </w:rPr>
        <w:t>, 1</w:t>
      </w:r>
      <w:r w:rsidR="00FD0FE7">
        <w:rPr>
          <w:rFonts w:ascii="Arial Narrow" w:hAnsi="Arial Narrow" w:cs="Arial"/>
          <w:bCs/>
          <w:sz w:val="22"/>
          <w:szCs w:val="22"/>
        </w:rPr>
        <w:t>7</w:t>
      </w:r>
      <w:r w:rsidRPr="003319F8" w:rsidR="00A66E41">
        <w:rPr>
          <w:rFonts w:ascii="Arial Narrow" w:hAnsi="Arial Narrow" w:cs="Arial"/>
          <w:bCs/>
          <w:sz w:val="22"/>
          <w:szCs w:val="22"/>
        </w:rPr>
        <w:t xml:space="preserve"> a </w:t>
      </w:r>
      <w:r w:rsidR="004E613E">
        <w:rPr>
          <w:rFonts w:ascii="Arial Narrow" w:hAnsi="Arial Narrow" w:cs="Arial"/>
          <w:bCs/>
          <w:sz w:val="22"/>
          <w:szCs w:val="22"/>
        </w:rPr>
        <w:t>2</w:t>
      </w:r>
      <w:r w:rsidR="00EF436F">
        <w:rPr>
          <w:rFonts w:ascii="Arial Narrow" w:hAnsi="Arial Narrow" w:cs="Arial"/>
          <w:bCs/>
          <w:sz w:val="22"/>
          <w:szCs w:val="22"/>
        </w:rPr>
        <w:t>4</w:t>
      </w:r>
      <w:r w:rsidRPr="003319F8" w:rsidR="00A66E41">
        <w:rPr>
          <w:rFonts w:ascii="Arial Narrow" w:hAnsi="Arial Narrow" w:cs="Arial"/>
          <w:bCs/>
          <w:sz w:val="22"/>
          <w:szCs w:val="22"/>
        </w:rPr>
        <w:t>,</w:t>
      </w:r>
      <w:r w:rsidRPr="003319F8" w:rsidR="00214597">
        <w:rPr>
          <w:rFonts w:ascii="Arial Narrow" w:hAnsi="Arial Narrow" w:cs="Times New Roman"/>
          <w:sz w:val="22"/>
          <w:szCs w:val="22"/>
        </w:rPr>
        <w:t xml:space="preserve"> </w:t>
      </w:r>
      <w:r w:rsidRPr="003319F8" w:rsidR="00125E25">
        <w:rPr>
          <w:rFonts w:ascii="Arial Narrow" w:hAnsi="Arial Narrow" w:cs="Times New Roman"/>
          <w:sz w:val="22"/>
          <w:szCs w:val="22"/>
        </w:rPr>
        <w:t>ktoré nadobúdajú účinnosť 1.1.2008</w:t>
      </w:r>
      <w:r w:rsidRPr="003319F8" w:rsidR="006E78C7">
        <w:rPr>
          <w:rFonts w:ascii="Arial Narrow" w:hAnsi="Arial Narrow" w:cs="Times New Roman"/>
          <w:sz w:val="22"/>
          <w:szCs w:val="22"/>
        </w:rPr>
        <w:t>.</w:t>
      </w:r>
    </w:p>
    <w:p w:rsidR="00CF7CB5">
      <w:pPr>
        <w:jc w:val="both"/>
        <w:rPr>
          <w:rFonts w:ascii="Times New Roman" w:hAnsi="Times New Roman" w:cs="Times New Roman"/>
        </w:rPr>
      </w:pPr>
    </w:p>
    <w:p w:rsidR="00CF7CB5">
      <w:pPr>
        <w:jc w:val="both"/>
        <w:rPr>
          <w:rFonts w:ascii="Times New Roman" w:hAnsi="Times New Roman" w:cs="Times New Roman"/>
        </w:rPr>
      </w:pPr>
    </w:p>
    <w:p w:rsidR="00CF7CB5">
      <w:pPr>
        <w:jc w:val="both"/>
        <w:rPr>
          <w:rFonts w:ascii="Times New Roman" w:hAnsi="Times New Roman" w:cs="Times New Roman"/>
        </w:rPr>
      </w:pPr>
    </w:p>
    <w:p w:rsidR="00CF7CB5">
      <w:pPr>
        <w:jc w:val="both"/>
        <w:rPr>
          <w:rFonts w:ascii="Times New Roman" w:hAnsi="Times New Roman" w:cs="Times New Roman"/>
        </w:rPr>
      </w:pPr>
    </w:p>
    <w:p w:rsidR="00CF7CB5">
      <w:pPr>
        <w:jc w:val="both"/>
        <w:rPr>
          <w:rFonts w:ascii="Times New Roman" w:hAnsi="Times New Roman" w:cs="Times New Roman"/>
        </w:rPr>
      </w:pPr>
    </w:p>
    <w:p w:rsidR="003439A5" w:rsidP="003439A5">
      <w:pPr>
        <w:jc w:val="both"/>
        <w:rPr>
          <w:rFonts w:ascii="Arial Narrow" w:hAnsi="Arial Narrow" w:cs="Arial Narrow"/>
          <w:sz w:val="22"/>
          <w:szCs w:val="22"/>
        </w:rPr>
      </w:pPr>
      <w:r>
        <w:rPr>
          <w:rFonts w:ascii="Arial Narrow" w:hAnsi="Arial Narrow" w:cs="Arial Narrow"/>
          <w:sz w:val="22"/>
          <w:szCs w:val="22"/>
        </w:rPr>
        <w:t xml:space="preserve">Schválené </w:t>
      </w:r>
      <w:r w:rsidR="007F0D71">
        <w:rPr>
          <w:rFonts w:ascii="Arial Narrow" w:hAnsi="Arial Narrow" w:cs="Arial Narrow"/>
          <w:sz w:val="22"/>
          <w:szCs w:val="22"/>
        </w:rPr>
        <w:t xml:space="preserve">na rokovaní </w:t>
      </w:r>
      <w:r>
        <w:rPr>
          <w:rFonts w:ascii="Arial Narrow" w:hAnsi="Arial Narrow" w:cs="Arial Narrow"/>
          <w:sz w:val="22"/>
          <w:szCs w:val="22"/>
        </w:rPr>
        <w:t>vlád</w:t>
      </w:r>
      <w:r w:rsidR="007F0D71">
        <w:rPr>
          <w:rFonts w:ascii="Arial Narrow" w:hAnsi="Arial Narrow" w:cs="Arial Narrow"/>
          <w:sz w:val="22"/>
          <w:szCs w:val="22"/>
        </w:rPr>
        <w:t>y</w:t>
      </w:r>
      <w:r>
        <w:rPr>
          <w:rFonts w:ascii="Arial Narrow" w:hAnsi="Arial Narrow" w:cs="Arial Narrow"/>
          <w:sz w:val="22"/>
          <w:szCs w:val="22"/>
        </w:rPr>
        <w:t xml:space="preserve"> Slovenskej republiky dňa 11. apríla  2007.</w:t>
      </w:r>
    </w:p>
    <w:p w:rsidR="003439A5" w:rsidP="003439A5">
      <w:pPr>
        <w:jc w:val="both"/>
        <w:rPr>
          <w:rFonts w:ascii="Arial Narrow" w:hAnsi="Arial Narrow" w:cs="Arial Narrow"/>
          <w:sz w:val="22"/>
          <w:szCs w:val="22"/>
        </w:rPr>
      </w:pPr>
    </w:p>
    <w:p w:rsidR="003439A5" w:rsidP="003439A5">
      <w:pPr>
        <w:jc w:val="both"/>
        <w:rPr>
          <w:rFonts w:ascii="Arial Narrow" w:hAnsi="Arial Narrow" w:cs="Arial Narrow"/>
          <w:sz w:val="22"/>
          <w:szCs w:val="22"/>
        </w:rPr>
      </w:pPr>
    </w:p>
    <w:p w:rsidR="003439A5" w:rsidP="003439A5">
      <w:pPr>
        <w:jc w:val="both"/>
        <w:rPr>
          <w:rFonts w:ascii="Arial Narrow" w:hAnsi="Arial Narrow" w:cs="Arial Narrow"/>
          <w:sz w:val="22"/>
          <w:szCs w:val="22"/>
        </w:rPr>
      </w:pPr>
    </w:p>
    <w:p w:rsidR="003439A5" w:rsidP="003439A5">
      <w:pPr>
        <w:jc w:val="both"/>
        <w:rPr>
          <w:rFonts w:ascii="Arial Narrow" w:hAnsi="Arial Narrow" w:cs="Arial Narrow"/>
          <w:sz w:val="22"/>
          <w:szCs w:val="22"/>
        </w:rPr>
      </w:pPr>
    </w:p>
    <w:p w:rsidR="003439A5" w:rsidP="003439A5">
      <w:pPr>
        <w:jc w:val="both"/>
        <w:rPr>
          <w:rFonts w:ascii="Arial Narrow" w:hAnsi="Arial Narrow" w:cs="Arial Narrow"/>
          <w:sz w:val="22"/>
          <w:szCs w:val="22"/>
        </w:rPr>
      </w:pPr>
    </w:p>
    <w:p w:rsidR="003439A5" w:rsidP="003439A5">
      <w:pPr>
        <w:jc w:val="center"/>
        <w:rPr>
          <w:rFonts w:ascii="Arial Narrow" w:hAnsi="Arial Narrow" w:cs="Arial Narrow"/>
          <w:sz w:val="22"/>
          <w:szCs w:val="22"/>
        </w:rPr>
      </w:pPr>
      <w:r w:rsidR="003628DE">
        <w:rPr>
          <w:rFonts w:ascii="Arial Narrow" w:hAnsi="Arial Narrow" w:cs="Arial Narrow"/>
          <w:sz w:val="22"/>
          <w:szCs w:val="22"/>
        </w:rPr>
        <w:t>Robert  F i c o</w:t>
      </w:r>
      <w:r w:rsidR="008D7960">
        <w:rPr>
          <w:rFonts w:ascii="Arial Narrow" w:hAnsi="Arial Narrow" w:cs="Arial Narrow"/>
          <w:sz w:val="22"/>
          <w:szCs w:val="22"/>
        </w:rPr>
        <w:t>, v. r.</w:t>
      </w:r>
    </w:p>
    <w:p w:rsidR="003439A5" w:rsidP="003439A5">
      <w:pPr>
        <w:jc w:val="center"/>
        <w:rPr>
          <w:rFonts w:ascii="Arial Narrow" w:hAnsi="Arial Narrow" w:cs="Arial Narrow"/>
          <w:sz w:val="22"/>
          <w:szCs w:val="22"/>
        </w:rPr>
      </w:pPr>
      <w:r>
        <w:rPr>
          <w:rFonts w:ascii="Arial Narrow" w:hAnsi="Arial Narrow" w:cs="Arial Narrow"/>
          <w:sz w:val="22"/>
          <w:szCs w:val="22"/>
        </w:rPr>
        <w:t>predseda vlády Slovenskej republiky</w:t>
      </w:r>
    </w:p>
    <w:p w:rsidR="003439A5" w:rsidP="003439A5">
      <w:pPr>
        <w:jc w:val="center"/>
        <w:rPr>
          <w:rFonts w:ascii="Arial Narrow" w:hAnsi="Arial Narrow" w:cs="Arial Narrow"/>
          <w:sz w:val="22"/>
          <w:szCs w:val="22"/>
        </w:rPr>
      </w:pPr>
    </w:p>
    <w:p w:rsidR="003439A5" w:rsidP="003439A5">
      <w:pPr>
        <w:jc w:val="center"/>
        <w:rPr>
          <w:rFonts w:ascii="Arial Narrow" w:hAnsi="Arial Narrow" w:cs="Arial Narrow"/>
          <w:sz w:val="22"/>
          <w:szCs w:val="22"/>
        </w:rPr>
      </w:pPr>
    </w:p>
    <w:p w:rsidR="003439A5" w:rsidP="003439A5">
      <w:pPr>
        <w:jc w:val="center"/>
        <w:rPr>
          <w:rFonts w:ascii="Arial Narrow" w:hAnsi="Arial Narrow" w:cs="Arial Narrow"/>
          <w:sz w:val="22"/>
          <w:szCs w:val="22"/>
        </w:rPr>
      </w:pPr>
    </w:p>
    <w:p w:rsidR="003439A5" w:rsidP="003439A5">
      <w:pPr>
        <w:jc w:val="center"/>
        <w:rPr>
          <w:rFonts w:ascii="Arial Narrow" w:hAnsi="Arial Narrow" w:cs="Arial Narrow"/>
          <w:sz w:val="22"/>
          <w:szCs w:val="22"/>
        </w:rPr>
      </w:pPr>
    </w:p>
    <w:p w:rsidR="003439A5" w:rsidP="003439A5">
      <w:pPr>
        <w:jc w:val="center"/>
        <w:rPr>
          <w:rFonts w:ascii="Arial Narrow" w:hAnsi="Arial Narrow" w:cs="Arial Narrow"/>
          <w:sz w:val="22"/>
          <w:szCs w:val="22"/>
        </w:rPr>
      </w:pPr>
    </w:p>
    <w:p w:rsidR="003439A5" w:rsidP="003439A5">
      <w:pPr>
        <w:jc w:val="center"/>
        <w:rPr>
          <w:rFonts w:ascii="Arial Narrow" w:hAnsi="Arial Narrow" w:cs="Arial Narrow"/>
          <w:sz w:val="22"/>
          <w:szCs w:val="22"/>
        </w:rPr>
      </w:pPr>
    </w:p>
    <w:p w:rsidR="003439A5" w:rsidP="003439A5">
      <w:pPr>
        <w:jc w:val="center"/>
        <w:rPr>
          <w:rFonts w:ascii="Arial Narrow" w:hAnsi="Arial Narrow" w:cs="Arial Narrow"/>
          <w:sz w:val="22"/>
          <w:szCs w:val="22"/>
        </w:rPr>
      </w:pPr>
      <w:r w:rsidR="003628DE">
        <w:rPr>
          <w:rFonts w:ascii="Arial Narrow" w:hAnsi="Arial Narrow" w:cs="Arial Narrow"/>
          <w:sz w:val="22"/>
          <w:szCs w:val="22"/>
        </w:rPr>
        <w:t>Ján  P o č i a t e k</w:t>
      </w:r>
      <w:r w:rsidR="008D7960">
        <w:rPr>
          <w:rFonts w:ascii="Arial Narrow" w:hAnsi="Arial Narrow" w:cs="Arial Narrow"/>
          <w:sz w:val="22"/>
          <w:szCs w:val="22"/>
        </w:rPr>
        <w:t>, v. r.</w:t>
      </w:r>
    </w:p>
    <w:p w:rsidR="003439A5" w:rsidP="003439A5">
      <w:pPr>
        <w:jc w:val="center"/>
        <w:rPr>
          <w:rFonts w:ascii="Arial Narrow" w:hAnsi="Arial Narrow" w:cs="Arial Narrow"/>
          <w:sz w:val="22"/>
          <w:szCs w:val="22"/>
        </w:rPr>
      </w:pPr>
      <w:r>
        <w:rPr>
          <w:rFonts w:ascii="Arial Narrow" w:hAnsi="Arial Narrow" w:cs="Arial Narrow"/>
          <w:sz w:val="22"/>
          <w:szCs w:val="22"/>
        </w:rPr>
        <w:t>minister financií Slovenskej republiky</w:t>
      </w:r>
    </w:p>
    <w:p w:rsidR="003439A5" w:rsidP="003439A5">
      <w:pPr>
        <w:jc w:val="both"/>
        <w:rPr>
          <w:rFonts w:ascii="Arial Narrow" w:hAnsi="Arial Narrow" w:cs="Arial Narrow"/>
          <w:sz w:val="22"/>
          <w:szCs w:val="22"/>
        </w:rPr>
      </w:pPr>
    </w:p>
    <w:p w:rsidR="00CF7CB5" w:rsidRPr="003439A5">
      <w:pPr>
        <w:jc w:val="both"/>
        <w:rPr>
          <w:rFonts w:ascii="Times New Roman" w:hAnsi="Times New Roman" w:cs="Times New Roman"/>
        </w:rPr>
      </w:pPr>
    </w:p>
    <w:p w:rsidR="00CF7CB5">
      <w:pPr>
        <w:jc w:val="both"/>
        <w:rPr>
          <w:rFonts w:ascii="Times New Roman" w:hAnsi="Times New Roman" w:cs="Times New Roman"/>
        </w:rPr>
      </w:pPr>
    </w:p>
    <w:p w:rsidR="00CF7CB5">
      <w:pPr>
        <w:jc w:val="both"/>
        <w:rPr>
          <w:rFonts w:ascii="Times New Roman" w:hAnsi="Times New Roman" w:cs="Times New Roman"/>
        </w:rPr>
      </w:pPr>
    </w:p>
    <w:p w:rsidR="00CF7CB5">
      <w:pPr>
        <w:jc w:val="both"/>
        <w:rPr>
          <w:rFonts w:ascii="Times New Roman" w:hAnsi="Times New Roman" w:cs="Times New Roman"/>
        </w:rPr>
      </w:pPr>
    </w:p>
    <w:p w:rsidR="00CF7CB5">
      <w:pPr>
        <w:jc w:val="both"/>
        <w:rPr>
          <w:rFonts w:ascii="Times New Roman" w:hAnsi="Times New Roman" w:cs="Times New Roman"/>
        </w:rPr>
      </w:pPr>
    </w:p>
    <w:p w:rsidR="00CF7CB5">
      <w:pPr>
        <w:jc w:val="both"/>
        <w:rPr>
          <w:rFonts w:ascii="Times New Roman" w:hAnsi="Times New Roman" w:cs="Times New Roman"/>
        </w:rPr>
      </w:pPr>
    </w:p>
    <w:p w:rsidR="00CF7CB5">
      <w:pPr>
        <w:jc w:val="both"/>
        <w:rPr>
          <w:rFonts w:ascii="Times New Roman" w:hAnsi="Times New Roman" w:cs="Times New Roman"/>
        </w:rPr>
      </w:pPr>
    </w:p>
    <w:p w:rsidR="009A19F0">
      <w:pPr>
        <w:jc w:val="both"/>
        <w:rPr>
          <w:rFonts w:ascii="Times New Roman" w:hAnsi="Times New Roman" w:cs="Times New Roman"/>
        </w:rPr>
      </w:pPr>
    </w:p>
    <w:p w:rsidR="009A19F0">
      <w:pPr>
        <w:jc w:val="both"/>
        <w:rPr>
          <w:rFonts w:ascii="Times New Roman" w:hAnsi="Times New Roman" w:cs="Times New Roman"/>
        </w:rPr>
      </w:pPr>
    </w:p>
    <w:p w:rsidR="009A19F0">
      <w:pPr>
        <w:jc w:val="both"/>
        <w:rPr>
          <w:rFonts w:ascii="Times New Roman" w:hAnsi="Times New Roman" w:cs="Times New Roman"/>
        </w:rPr>
      </w:pPr>
    </w:p>
    <w:p w:rsidR="009A19F0">
      <w:pPr>
        <w:jc w:val="both"/>
        <w:rPr>
          <w:rFonts w:ascii="Times New Roman" w:hAnsi="Times New Roman" w:cs="Times New Roman"/>
        </w:rPr>
      </w:pPr>
    </w:p>
    <w:p w:rsidR="009A19F0">
      <w:pPr>
        <w:jc w:val="both"/>
        <w:rPr>
          <w:rFonts w:ascii="Times New Roman" w:hAnsi="Times New Roman" w:cs="Times New Roman"/>
        </w:rPr>
      </w:pPr>
    </w:p>
    <w:p w:rsidR="009A19F0">
      <w:pPr>
        <w:jc w:val="both"/>
        <w:rPr>
          <w:rFonts w:ascii="Times New Roman" w:hAnsi="Times New Roman" w:cs="Times New Roman"/>
        </w:rPr>
      </w:pPr>
    </w:p>
    <w:p w:rsidR="009A19F0">
      <w:pPr>
        <w:jc w:val="both"/>
        <w:rPr>
          <w:rFonts w:ascii="Times New Roman" w:hAnsi="Times New Roman" w:cs="Times New Roman"/>
        </w:rPr>
      </w:pPr>
    </w:p>
    <w:p w:rsidR="00870FBD">
      <w:pPr>
        <w:jc w:val="both"/>
        <w:rPr>
          <w:rFonts w:ascii="Times New Roman" w:hAnsi="Times New Roman" w:cs="Times New Roman"/>
        </w:rPr>
      </w:pPr>
    </w:p>
    <w:p w:rsidR="003628DE" w:rsidP="003628DE">
      <w:pPr>
        <w:pStyle w:val="BodyText"/>
        <w:rPr>
          <w:rFonts w:cs="Times New Roman"/>
          <w:b/>
          <w:szCs w:val="24"/>
        </w:rPr>
      </w:pPr>
      <w:r>
        <w:rPr>
          <w:rFonts w:cs="Times New Roman"/>
          <w:b/>
          <w:szCs w:val="24"/>
        </w:rPr>
        <w:t>K bodu 28</w:t>
      </w:r>
    </w:p>
    <w:p w:rsidR="009A19F0" w:rsidRPr="00BD2DB7" w:rsidP="009A19F0">
      <w:pPr>
        <w:pStyle w:val="BodyText"/>
        <w:rPr>
          <w:rFonts w:cs="Times New Roman"/>
          <w:bCs w:val="0"/>
          <w:szCs w:val="24"/>
        </w:rPr>
      </w:pPr>
      <w:r w:rsidRPr="00BD2DB7" w:rsidR="003628DE">
        <w:rPr>
          <w:rFonts w:cs="Times New Roman"/>
          <w:bCs w:val="0"/>
          <w:szCs w:val="24"/>
        </w:rPr>
        <w:t>Vzhľadom k tomu, že v zmysle platnej legislatívy sa finančne nesankcionuje konanie subjektov za porušenie finančnej disciplíny podľa § 31 ods. 1 písm. j) až n)</w:t>
      </w:r>
      <w:r w:rsidR="003628DE">
        <w:rPr>
          <w:rFonts w:cs="Times New Roman"/>
          <w:bCs w:val="0"/>
          <w:szCs w:val="24"/>
        </w:rPr>
        <w:t xml:space="preserve">, </w:t>
      </w:r>
      <w:r w:rsidRPr="00BD2DB7" w:rsidR="003628DE">
        <w:rPr>
          <w:rFonts w:cs="Times New Roman"/>
          <w:bCs w:val="0"/>
          <w:szCs w:val="24"/>
        </w:rPr>
        <w:t>návrhom</w:t>
      </w:r>
      <w:r w:rsidR="003628DE">
        <w:rPr>
          <w:rFonts w:cs="Times New Roman"/>
          <w:bCs w:val="0"/>
          <w:szCs w:val="24"/>
        </w:rPr>
        <w:t xml:space="preserve"> sa</w:t>
      </w:r>
      <w:r w:rsidRPr="00BD2DB7" w:rsidR="003628DE">
        <w:rPr>
          <w:rFonts w:cs="Times New Roman"/>
          <w:bCs w:val="0"/>
          <w:szCs w:val="24"/>
        </w:rPr>
        <w:t xml:space="preserve"> umožňuje zvýšiť represívnu funkciu sankcionovania subjektov v niektorých závažnejších prípadoch porušenia finančnej disciplíny bez finančného postihu, a to najmä z dôvodu častého a opakovaného výskytu takéhoto konania subjektov. Navrhuje sa, aby príslušná správa finančnej kontroly mohla za porušenie povinností ustanovených  v § 19 ods. 3 a 6 a § 8 ods. 11 zákona uložiť subjektu pokutu podľa zákona o správnom konaní.</w:t>
      </w:r>
    </w:p>
    <w:p w:rsidR="009A19F0" w:rsidP="009A19F0">
      <w:pPr>
        <w:jc w:val="both"/>
        <w:rPr>
          <w:rFonts w:ascii="Times New Roman" w:hAnsi="Times New Roman" w:cs="Times New Roman"/>
        </w:rPr>
      </w:pPr>
    </w:p>
    <w:p w:rsidR="009A19F0" w:rsidP="009A19F0">
      <w:pPr>
        <w:tabs>
          <w:tab w:val="left" w:pos="1410"/>
        </w:tabs>
        <w:jc w:val="both"/>
        <w:rPr>
          <w:rFonts w:ascii="Arial Narrow" w:hAnsi="Arial Narrow" w:cs="Times New Roman"/>
          <w:b/>
          <w:sz w:val="22"/>
          <w:szCs w:val="22"/>
        </w:rPr>
      </w:pPr>
      <w:r w:rsidRPr="006D768E">
        <w:rPr>
          <w:rFonts w:ascii="Arial Narrow" w:hAnsi="Arial Narrow" w:cs="Times New Roman"/>
          <w:b/>
          <w:sz w:val="22"/>
          <w:szCs w:val="22"/>
        </w:rPr>
        <w:t xml:space="preserve">K bodu </w:t>
      </w:r>
      <w:r>
        <w:rPr>
          <w:rFonts w:ascii="Arial Narrow" w:hAnsi="Arial Narrow" w:cs="Times New Roman"/>
          <w:b/>
          <w:sz w:val="22"/>
          <w:szCs w:val="22"/>
        </w:rPr>
        <w:t>29</w:t>
      </w:r>
      <w:r w:rsidRPr="006D768E">
        <w:rPr>
          <w:rFonts w:ascii="Arial Narrow" w:hAnsi="Arial Narrow" w:cs="Times New Roman"/>
          <w:b/>
          <w:sz w:val="22"/>
          <w:szCs w:val="22"/>
        </w:rPr>
        <w:tab/>
      </w:r>
    </w:p>
    <w:p w:rsidR="009A19F0" w:rsidRPr="005A449C" w:rsidP="009A19F0">
      <w:pPr>
        <w:tabs>
          <w:tab w:val="left" w:pos="1410"/>
        </w:tabs>
        <w:jc w:val="both"/>
        <w:rPr>
          <w:rFonts w:ascii="Arial Narrow" w:hAnsi="Arial Narrow" w:cs="Times New Roman"/>
          <w:sz w:val="22"/>
          <w:szCs w:val="22"/>
        </w:rPr>
      </w:pPr>
      <w:r w:rsidRPr="005A449C">
        <w:rPr>
          <w:rFonts w:ascii="Arial Narrow" w:hAnsi="Arial Narrow" w:cs="Times New Roman"/>
          <w:sz w:val="22"/>
          <w:szCs w:val="22"/>
        </w:rPr>
        <w:t>Ide o prechodné ustanovenie k navrhovanému vstupu do § 31 ods. 13 zákona, v zmysle ktorého sa bude odvod a penále za porušenie finančnej disciplíny pri nakladaní s vymedzeným okruhom finančných prostriedkov ukladať vždy bez ohľadu na výšku sankcie</w:t>
      </w:r>
      <w:r>
        <w:rPr>
          <w:rFonts w:ascii="Arial Narrow" w:hAnsi="Arial Narrow" w:cs="Times New Roman"/>
          <w:sz w:val="22"/>
          <w:szCs w:val="22"/>
        </w:rPr>
        <w:t xml:space="preserve"> a k vstupu do § 31 ods. 6, kde sa navrhuje zvýšenie spodnej hranice doterajšej sankcie</w:t>
      </w:r>
      <w:r w:rsidRPr="005A449C">
        <w:rPr>
          <w:rFonts w:ascii="Arial Narrow" w:hAnsi="Arial Narrow" w:cs="Times New Roman"/>
          <w:sz w:val="22"/>
          <w:szCs w:val="22"/>
        </w:rPr>
        <w:t xml:space="preserve">. Podľa doterajších predpisov sa bude postupovať v prípade prebiehajúceho správneho konania o porušení finančnej disciplíny začatého a neukončeného pred nadobudnutím účinnosti novej právnej úpravy, t.j. ak v takýchto konaniach </w:t>
      </w:r>
      <w:r>
        <w:rPr>
          <w:rFonts w:ascii="Arial Narrow" w:hAnsi="Arial Narrow" w:cs="Times New Roman"/>
          <w:sz w:val="22"/>
          <w:szCs w:val="22"/>
        </w:rPr>
        <w:t>podľa ods. 13</w:t>
      </w:r>
      <w:r w:rsidRPr="005A449C">
        <w:rPr>
          <w:rFonts w:ascii="Arial Narrow" w:hAnsi="Arial Narrow" w:cs="Times New Roman"/>
          <w:sz w:val="22"/>
          <w:szCs w:val="22"/>
        </w:rPr>
        <w:t xml:space="preserve"> vyčíslená sankcia – odvod spolu s penále za porušenie finančnej disciplíny</w:t>
      </w:r>
      <w:r>
        <w:rPr>
          <w:rFonts w:ascii="Arial Narrow" w:hAnsi="Arial Narrow" w:cs="Times New Roman"/>
          <w:sz w:val="22"/>
          <w:szCs w:val="22"/>
        </w:rPr>
        <w:t xml:space="preserve"> </w:t>
      </w:r>
      <w:r w:rsidRPr="005A449C">
        <w:rPr>
          <w:rFonts w:ascii="Arial Narrow" w:hAnsi="Arial Narrow" w:cs="Times New Roman"/>
          <w:sz w:val="22"/>
          <w:szCs w:val="22"/>
        </w:rPr>
        <w:t xml:space="preserve">nepresiahne sumu 5 000,- Sk, v súlade s doterajšou legislatívou </w:t>
      </w:r>
      <w:r>
        <w:rPr>
          <w:rFonts w:ascii="Arial Narrow" w:hAnsi="Arial Narrow" w:cs="Times New Roman"/>
          <w:sz w:val="22"/>
          <w:szCs w:val="22"/>
        </w:rPr>
        <w:t xml:space="preserve">sa neuloží a v prípadoch podľa ods. 6 sa pokuta uloží podľa závažnosti porušenia podľa písm. f) a g)  od 1 000 Sk  a podľa písm. h) a i)  od 500 Sk. </w:t>
      </w:r>
    </w:p>
    <w:p w:rsidR="009A19F0" w:rsidP="009A19F0">
      <w:pPr>
        <w:tabs>
          <w:tab w:val="left" w:pos="1410"/>
        </w:tabs>
        <w:jc w:val="both"/>
        <w:rPr>
          <w:rFonts w:ascii="Arial Narrow" w:hAnsi="Arial Narrow" w:cs="Times New Roman"/>
          <w:b/>
          <w:sz w:val="22"/>
          <w:szCs w:val="22"/>
        </w:rPr>
      </w:pPr>
    </w:p>
    <w:p w:rsidR="009A19F0" w:rsidP="009A19F0">
      <w:pPr>
        <w:tabs>
          <w:tab w:val="left" w:pos="1410"/>
        </w:tabs>
        <w:jc w:val="both"/>
        <w:rPr>
          <w:rFonts w:ascii="Arial Narrow" w:hAnsi="Arial Narrow" w:cs="Arial"/>
          <w:sz w:val="22"/>
          <w:szCs w:val="22"/>
        </w:rPr>
      </w:pPr>
      <w:r>
        <w:rPr>
          <w:rFonts w:ascii="Arial Narrow" w:hAnsi="Arial Narrow" w:cs="Times New Roman"/>
          <w:b/>
          <w:sz w:val="22"/>
          <w:szCs w:val="22"/>
        </w:rPr>
        <w:t>K </w:t>
      </w:r>
      <w:r w:rsidR="00B206A1">
        <w:rPr>
          <w:rFonts w:ascii="Arial Narrow" w:hAnsi="Arial Narrow" w:cs="Times New Roman"/>
          <w:b/>
          <w:sz w:val="22"/>
          <w:szCs w:val="22"/>
        </w:rPr>
        <w:t>Č</w:t>
      </w:r>
      <w:r>
        <w:rPr>
          <w:rFonts w:ascii="Arial Narrow" w:hAnsi="Arial Narrow" w:cs="Times New Roman"/>
          <w:b/>
          <w:sz w:val="22"/>
          <w:szCs w:val="22"/>
        </w:rPr>
        <w:t>l. II</w:t>
      </w:r>
    </w:p>
    <w:p w:rsidR="009A19F0" w:rsidRPr="003319F8" w:rsidP="009A19F0">
      <w:pPr>
        <w:jc w:val="both"/>
        <w:rPr>
          <w:rFonts w:ascii="Arial Narrow" w:hAnsi="Arial Narrow" w:cs="Times New Roman"/>
          <w:sz w:val="22"/>
          <w:szCs w:val="22"/>
        </w:rPr>
      </w:pPr>
      <w:r w:rsidRPr="003319F8">
        <w:rPr>
          <w:rFonts w:ascii="Arial Narrow" w:hAnsi="Arial Narrow" w:cs="Times New Roman"/>
          <w:sz w:val="22"/>
          <w:szCs w:val="22"/>
        </w:rPr>
        <w:t>Navrhuje sa účinnosť  zákona dňom 1.</w:t>
      </w:r>
      <w:r>
        <w:rPr>
          <w:rFonts w:ascii="Arial Narrow" w:hAnsi="Arial Narrow" w:cs="Times New Roman"/>
          <w:sz w:val="22"/>
          <w:szCs w:val="22"/>
        </w:rPr>
        <w:t>9</w:t>
      </w:r>
      <w:r w:rsidRPr="003319F8">
        <w:rPr>
          <w:rFonts w:ascii="Arial Narrow" w:hAnsi="Arial Narrow" w:cs="Times New Roman"/>
          <w:sz w:val="22"/>
          <w:szCs w:val="22"/>
        </w:rPr>
        <w:t xml:space="preserve">.2007 s výnimkou bodov </w:t>
      </w:r>
      <w:r w:rsidRPr="003319F8">
        <w:rPr>
          <w:rFonts w:ascii="Arial Narrow" w:hAnsi="Arial Narrow" w:cs="Arial"/>
          <w:bCs/>
          <w:sz w:val="22"/>
          <w:szCs w:val="22"/>
        </w:rPr>
        <w:t>5</w:t>
      </w:r>
      <w:r>
        <w:rPr>
          <w:rFonts w:ascii="Arial Narrow" w:hAnsi="Arial Narrow" w:cs="Arial"/>
          <w:bCs/>
          <w:sz w:val="22"/>
          <w:szCs w:val="22"/>
        </w:rPr>
        <w:t>, 8 až 10, 17</w:t>
      </w:r>
      <w:r w:rsidRPr="003319F8">
        <w:rPr>
          <w:rFonts w:ascii="Arial Narrow" w:hAnsi="Arial Narrow" w:cs="Arial"/>
          <w:bCs/>
          <w:sz w:val="22"/>
          <w:szCs w:val="22"/>
        </w:rPr>
        <w:t xml:space="preserve"> a </w:t>
      </w:r>
      <w:r>
        <w:rPr>
          <w:rFonts w:ascii="Arial Narrow" w:hAnsi="Arial Narrow" w:cs="Arial"/>
          <w:bCs/>
          <w:sz w:val="22"/>
          <w:szCs w:val="22"/>
        </w:rPr>
        <w:t>24</w:t>
      </w:r>
      <w:r w:rsidRPr="003319F8">
        <w:rPr>
          <w:rFonts w:ascii="Arial Narrow" w:hAnsi="Arial Narrow" w:cs="Arial"/>
          <w:bCs/>
          <w:sz w:val="22"/>
          <w:szCs w:val="22"/>
        </w:rPr>
        <w:t>,</w:t>
      </w:r>
      <w:r w:rsidRPr="003319F8">
        <w:rPr>
          <w:rFonts w:ascii="Arial Narrow" w:hAnsi="Arial Narrow" w:cs="Times New Roman"/>
          <w:sz w:val="22"/>
          <w:szCs w:val="22"/>
        </w:rPr>
        <w:t xml:space="preserve"> ktoré nadobúdajú účinnosť 1.1.2008.</w:t>
      </w:r>
    </w:p>
    <w:p w:rsidR="009A19F0" w:rsidP="009A19F0">
      <w:pPr>
        <w:jc w:val="both"/>
        <w:rPr>
          <w:rFonts w:ascii="Times New Roman" w:hAnsi="Times New Roman" w:cs="Times New Roman"/>
        </w:rPr>
      </w:pPr>
    </w:p>
    <w:p w:rsidR="009A19F0" w:rsidP="009A19F0">
      <w:pPr>
        <w:jc w:val="both"/>
        <w:rPr>
          <w:rFonts w:ascii="Times New Roman" w:hAnsi="Times New Roman" w:cs="Times New Roman"/>
        </w:rPr>
      </w:pPr>
    </w:p>
    <w:p w:rsidR="009A19F0" w:rsidP="009A19F0">
      <w:pPr>
        <w:jc w:val="both"/>
        <w:rPr>
          <w:rFonts w:ascii="Times New Roman" w:hAnsi="Times New Roman" w:cs="Times New Roman"/>
        </w:rPr>
      </w:pPr>
    </w:p>
    <w:p w:rsidR="009A19F0" w:rsidP="009A19F0">
      <w:pPr>
        <w:jc w:val="both"/>
        <w:rPr>
          <w:rFonts w:ascii="Times New Roman" w:hAnsi="Times New Roman" w:cs="Times New Roman"/>
        </w:rPr>
      </w:pPr>
    </w:p>
    <w:p w:rsidR="009A19F0" w:rsidP="009A19F0">
      <w:pPr>
        <w:jc w:val="both"/>
        <w:rPr>
          <w:rFonts w:ascii="Times New Roman" w:hAnsi="Times New Roman" w:cs="Times New Roman"/>
        </w:rPr>
      </w:pPr>
    </w:p>
    <w:p w:rsidR="009A19F0" w:rsidP="009A19F0">
      <w:pPr>
        <w:jc w:val="both"/>
        <w:rPr>
          <w:rFonts w:ascii="Arial Narrow" w:hAnsi="Arial Narrow" w:cs="Arial Narrow"/>
          <w:sz w:val="22"/>
          <w:szCs w:val="22"/>
        </w:rPr>
      </w:pPr>
      <w:r>
        <w:rPr>
          <w:rFonts w:ascii="Arial Narrow" w:hAnsi="Arial Narrow" w:cs="Arial Narrow"/>
          <w:sz w:val="22"/>
          <w:szCs w:val="22"/>
        </w:rPr>
        <w:t xml:space="preserve">Schválené </w:t>
      </w:r>
      <w:r w:rsidR="00477D3A">
        <w:rPr>
          <w:rFonts w:ascii="Arial Narrow" w:hAnsi="Arial Narrow" w:cs="Arial Narrow"/>
          <w:sz w:val="22"/>
          <w:szCs w:val="22"/>
        </w:rPr>
        <w:t>na rokovaní vlády</w:t>
      </w:r>
      <w:r>
        <w:rPr>
          <w:rFonts w:ascii="Arial Narrow" w:hAnsi="Arial Narrow" w:cs="Arial Narrow"/>
          <w:sz w:val="22"/>
          <w:szCs w:val="22"/>
        </w:rPr>
        <w:t xml:space="preserve"> Slovenskej republiky dňa 11. apríla  2007.</w:t>
      </w:r>
    </w:p>
    <w:p w:rsidR="009A19F0" w:rsidP="009A19F0">
      <w:pPr>
        <w:jc w:val="both"/>
        <w:rPr>
          <w:rFonts w:ascii="Arial Narrow" w:hAnsi="Arial Narrow" w:cs="Arial Narrow"/>
          <w:sz w:val="22"/>
          <w:szCs w:val="22"/>
        </w:rPr>
      </w:pPr>
    </w:p>
    <w:p w:rsidR="009A19F0" w:rsidP="009A19F0">
      <w:pPr>
        <w:jc w:val="both"/>
        <w:rPr>
          <w:rFonts w:ascii="Arial Narrow" w:hAnsi="Arial Narrow" w:cs="Arial Narrow"/>
          <w:sz w:val="22"/>
          <w:szCs w:val="22"/>
        </w:rPr>
      </w:pPr>
    </w:p>
    <w:p w:rsidR="009A19F0" w:rsidP="009A19F0">
      <w:pPr>
        <w:jc w:val="both"/>
        <w:rPr>
          <w:rFonts w:ascii="Arial Narrow" w:hAnsi="Arial Narrow" w:cs="Arial Narrow"/>
          <w:sz w:val="22"/>
          <w:szCs w:val="22"/>
        </w:rPr>
      </w:pPr>
    </w:p>
    <w:p w:rsidR="009A19F0" w:rsidP="009A19F0">
      <w:pPr>
        <w:jc w:val="both"/>
        <w:rPr>
          <w:rFonts w:ascii="Arial Narrow" w:hAnsi="Arial Narrow" w:cs="Arial Narrow"/>
          <w:sz w:val="22"/>
          <w:szCs w:val="22"/>
        </w:rPr>
      </w:pPr>
    </w:p>
    <w:p w:rsidR="009A19F0" w:rsidP="009A19F0">
      <w:pPr>
        <w:jc w:val="both"/>
        <w:rPr>
          <w:rFonts w:ascii="Arial Narrow" w:hAnsi="Arial Narrow" w:cs="Arial Narrow"/>
          <w:sz w:val="22"/>
          <w:szCs w:val="22"/>
        </w:rPr>
      </w:pPr>
    </w:p>
    <w:p w:rsidR="009A19F0" w:rsidP="009A19F0">
      <w:pPr>
        <w:jc w:val="both"/>
        <w:rPr>
          <w:rFonts w:ascii="Arial Narrow" w:hAnsi="Arial Narrow" w:cs="Arial Narrow"/>
          <w:sz w:val="22"/>
          <w:szCs w:val="22"/>
        </w:rPr>
      </w:pPr>
    </w:p>
    <w:p w:rsidR="009A19F0" w:rsidP="009A19F0">
      <w:pPr>
        <w:jc w:val="center"/>
        <w:rPr>
          <w:rFonts w:ascii="Arial Narrow" w:hAnsi="Arial Narrow" w:cs="Arial Narrow"/>
          <w:sz w:val="22"/>
          <w:szCs w:val="22"/>
        </w:rPr>
      </w:pPr>
      <w:r>
        <w:rPr>
          <w:rFonts w:ascii="Arial Narrow" w:hAnsi="Arial Narrow" w:cs="Arial Narrow"/>
          <w:sz w:val="22"/>
          <w:szCs w:val="22"/>
        </w:rPr>
        <w:t>Robert  F i c o</w:t>
      </w:r>
    </w:p>
    <w:p w:rsidR="009A19F0" w:rsidP="009A19F0">
      <w:pPr>
        <w:jc w:val="center"/>
        <w:rPr>
          <w:rFonts w:ascii="Arial Narrow" w:hAnsi="Arial Narrow" w:cs="Arial Narrow"/>
          <w:sz w:val="22"/>
          <w:szCs w:val="22"/>
        </w:rPr>
      </w:pPr>
      <w:r>
        <w:rPr>
          <w:rFonts w:ascii="Arial Narrow" w:hAnsi="Arial Narrow" w:cs="Arial Narrow"/>
          <w:sz w:val="22"/>
          <w:szCs w:val="22"/>
        </w:rPr>
        <w:t>predseda vlády Slovenskej republiky</w:t>
      </w:r>
    </w:p>
    <w:p w:rsidR="009A19F0" w:rsidP="009A19F0">
      <w:pPr>
        <w:jc w:val="center"/>
        <w:rPr>
          <w:rFonts w:ascii="Arial Narrow" w:hAnsi="Arial Narrow" w:cs="Arial Narrow"/>
          <w:sz w:val="22"/>
          <w:szCs w:val="22"/>
        </w:rPr>
      </w:pPr>
    </w:p>
    <w:p w:rsidR="009A19F0" w:rsidP="009A19F0">
      <w:pPr>
        <w:jc w:val="center"/>
        <w:rPr>
          <w:rFonts w:ascii="Arial Narrow" w:hAnsi="Arial Narrow" w:cs="Arial Narrow"/>
          <w:sz w:val="22"/>
          <w:szCs w:val="22"/>
        </w:rPr>
      </w:pPr>
    </w:p>
    <w:p w:rsidR="009A19F0" w:rsidP="009A19F0">
      <w:pPr>
        <w:jc w:val="center"/>
        <w:rPr>
          <w:rFonts w:ascii="Arial Narrow" w:hAnsi="Arial Narrow" w:cs="Arial Narrow"/>
          <w:sz w:val="22"/>
          <w:szCs w:val="22"/>
        </w:rPr>
      </w:pPr>
    </w:p>
    <w:p w:rsidR="009A19F0" w:rsidP="009A19F0">
      <w:pPr>
        <w:jc w:val="center"/>
        <w:rPr>
          <w:rFonts w:ascii="Arial Narrow" w:hAnsi="Arial Narrow" w:cs="Arial Narrow"/>
          <w:sz w:val="22"/>
          <w:szCs w:val="22"/>
        </w:rPr>
      </w:pPr>
    </w:p>
    <w:p w:rsidR="009A19F0" w:rsidP="009A19F0">
      <w:pPr>
        <w:jc w:val="center"/>
        <w:rPr>
          <w:rFonts w:ascii="Arial Narrow" w:hAnsi="Arial Narrow" w:cs="Arial Narrow"/>
          <w:sz w:val="22"/>
          <w:szCs w:val="22"/>
        </w:rPr>
      </w:pPr>
    </w:p>
    <w:p w:rsidR="009A19F0" w:rsidP="009A19F0">
      <w:pPr>
        <w:jc w:val="center"/>
        <w:rPr>
          <w:rFonts w:ascii="Arial Narrow" w:hAnsi="Arial Narrow" w:cs="Arial Narrow"/>
          <w:sz w:val="22"/>
          <w:szCs w:val="22"/>
        </w:rPr>
      </w:pPr>
    </w:p>
    <w:p w:rsidR="009A19F0" w:rsidP="009A19F0">
      <w:pPr>
        <w:jc w:val="center"/>
        <w:rPr>
          <w:rFonts w:ascii="Arial Narrow" w:hAnsi="Arial Narrow" w:cs="Arial Narrow"/>
          <w:sz w:val="22"/>
          <w:szCs w:val="22"/>
        </w:rPr>
      </w:pPr>
      <w:r>
        <w:rPr>
          <w:rFonts w:ascii="Arial Narrow" w:hAnsi="Arial Narrow" w:cs="Arial Narrow"/>
          <w:sz w:val="22"/>
          <w:szCs w:val="22"/>
        </w:rPr>
        <w:t>Ján  P o č i a t e k</w:t>
      </w:r>
    </w:p>
    <w:p w:rsidR="009A19F0" w:rsidP="009A19F0">
      <w:pPr>
        <w:jc w:val="center"/>
        <w:rPr>
          <w:rFonts w:ascii="Arial Narrow" w:hAnsi="Arial Narrow" w:cs="Arial Narrow"/>
          <w:sz w:val="22"/>
          <w:szCs w:val="22"/>
        </w:rPr>
      </w:pPr>
      <w:r>
        <w:rPr>
          <w:rFonts w:ascii="Arial Narrow" w:hAnsi="Arial Narrow" w:cs="Arial Narrow"/>
          <w:sz w:val="22"/>
          <w:szCs w:val="22"/>
        </w:rPr>
        <w:t>minister financií Slovenskej republiky</w:t>
      </w:r>
    </w:p>
    <w:p w:rsidR="009A19F0" w:rsidP="009A19F0">
      <w:pPr>
        <w:jc w:val="both"/>
        <w:rPr>
          <w:rFonts w:ascii="Arial Narrow" w:hAnsi="Arial Narrow" w:cs="Arial Narrow"/>
          <w:sz w:val="22"/>
          <w:szCs w:val="22"/>
        </w:rPr>
      </w:pPr>
    </w:p>
    <w:p w:rsidR="009A19F0" w:rsidRPr="003439A5" w:rsidP="009A19F0">
      <w:pPr>
        <w:jc w:val="both"/>
        <w:rPr>
          <w:rFonts w:ascii="Times New Roman" w:hAnsi="Times New Roman" w:cs="Times New Roman"/>
        </w:rPr>
      </w:pPr>
    </w:p>
    <w:p w:rsidR="009A19F0" w:rsidP="009A19F0">
      <w:pPr>
        <w:jc w:val="both"/>
        <w:rPr>
          <w:rFonts w:ascii="Times New Roman" w:hAnsi="Times New Roman" w:cs="Times New Roman"/>
        </w:rPr>
      </w:pPr>
    </w:p>
    <w:p w:rsidR="009A19F0" w:rsidP="009A19F0">
      <w:pPr>
        <w:jc w:val="both"/>
        <w:rPr>
          <w:rFonts w:ascii="Times New Roman" w:hAnsi="Times New Roman" w:cs="Times New Roman"/>
        </w:rPr>
      </w:pPr>
    </w:p>
    <w:p w:rsidR="009A19F0" w:rsidP="009A19F0">
      <w:pPr>
        <w:jc w:val="both"/>
        <w:rPr>
          <w:rFonts w:ascii="Times New Roman" w:hAnsi="Times New Roman" w:cs="Times New Roman"/>
        </w:rPr>
      </w:pPr>
    </w:p>
    <w:p w:rsidR="009A19F0" w:rsidP="009A19F0">
      <w:pPr>
        <w:jc w:val="both"/>
        <w:rPr>
          <w:rFonts w:ascii="Times New Roman" w:hAnsi="Times New Roman" w:cs="Times New Roman"/>
        </w:rPr>
      </w:pPr>
    </w:p>
    <w:p w:rsidR="009A19F0" w:rsidP="009A19F0">
      <w:pPr>
        <w:jc w:val="both"/>
        <w:rPr>
          <w:rFonts w:ascii="Times New Roman" w:hAnsi="Times New Roman" w:cs="Times New Roman"/>
        </w:rPr>
      </w:pPr>
    </w:p>
    <w:p w:rsidR="009A19F0">
      <w:pPr>
        <w:jc w:val="both"/>
        <w:rPr>
          <w:rFonts w:ascii="Times New Roman" w:hAnsi="Times New Roman" w:cs="Times New Roman"/>
        </w:rPr>
      </w:pPr>
    </w:p>
    <w:sectPr>
      <w:footerReference w:type="even" r:id="rId4"/>
      <w:footerReference w:type="default" r:id="rId5"/>
      <w:pgSz w:w="11906" w:h="16838" w:code="9"/>
      <w:pgMar w:top="1418" w:right="1418" w:bottom="794"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FBD" w:rsidP="005F5A8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870FBD">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FBD" w:rsidP="005F5A8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206A1">
      <w:rPr>
        <w:rStyle w:val="PageNumber"/>
        <w:rFonts w:ascii="Times New Roman" w:hAnsi="Times New Roman" w:cs="Times New Roman"/>
        <w:noProof/>
      </w:rPr>
      <w:t>7</w:t>
    </w:r>
    <w:r>
      <w:rPr>
        <w:rStyle w:val="PageNumber"/>
        <w:rFonts w:ascii="Times New Roman" w:hAnsi="Times New Roman" w:cs="Times New Roman"/>
      </w:rPr>
      <w:fldChar w:fldCharType="end"/>
    </w:r>
  </w:p>
  <w:p w:rsidR="00870FBD">
    <w:pPr>
      <w:pStyle w:val="Footer"/>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6595"/>
    <w:rsid w:val="00016560"/>
    <w:rsid w:val="00021F4A"/>
    <w:rsid w:val="0002318A"/>
    <w:rsid w:val="00037D3E"/>
    <w:rsid w:val="00040F47"/>
    <w:rsid w:val="0004620D"/>
    <w:rsid w:val="00054824"/>
    <w:rsid w:val="0006765A"/>
    <w:rsid w:val="00073849"/>
    <w:rsid w:val="000927CC"/>
    <w:rsid w:val="000D559F"/>
    <w:rsid w:val="0010219B"/>
    <w:rsid w:val="0012106B"/>
    <w:rsid w:val="001223CD"/>
    <w:rsid w:val="00125E25"/>
    <w:rsid w:val="00136683"/>
    <w:rsid w:val="00151DF4"/>
    <w:rsid w:val="001621DB"/>
    <w:rsid w:val="001803C9"/>
    <w:rsid w:val="001A315D"/>
    <w:rsid w:val="001C4861"/>
    <w:rsid w:val="001F4A8C"/>
    <w:rsid w:val="002068A1"/>
    <w:rsid w:val="00214597"/>
    <w:rsid w:val="002426BC"/>
    <w:rsid w:val="0025181E"/>
    <w:rsid w:val="0026019F"/>
    <w:rsid w:val="00271073"/>
    <w:rsid w:val="00274AD0"/>
    <w:rsid w:val="002828C4"/>
    <w:rsid w:val="00291FE6"/>
    <w:rsid w:val="002B3992"/>
    <w:rsid w:val="002B6EDA"/>
    <w:rsid w:val="002D2988"/>
    <w:rsid w:val="002D4318"/>
    <w:rsid w:val="002E58B4"/>
    <w:rsid w:val="002F5CCA"/>
    <w:rsid w:val="00317DF2"/>
    <w:rsid w:val="00326FDF"/>
    <w:rsid w:val="00330189"/>
    <w:rsid w:val="00330405"/>
    <w:rsid w:val="0033160A"/>
    <w:rsid w:val="003319F8"/>
    <w:rsid w:val="00336F7B"/>
    <w:rsid w:val="003439A5"/>
    <w:rsid w:val="0034503A"/>
    <w:rsid w:val="0034641E"/>
    <w:rsid w:val="00357440"/>
    <w:rsid w:val="003628DE"/>
    <w:rsid w:val="00376CAB"/>
    <w:rsid w:val="00384D2A"/>
    <w:rsid w:val="003A0170"/>
    <w:rsid w:val="003A34CF"/>
    <w:rsid w:val="003A6F92"/>
    <w:rsid w:val="003C775F"/>
    <w:rsid w:val="003E3421"/>
    <w:rsid w:val="00403750"/>
    <w:rsid w:val="00415AC5"/>
    <w:rsid w:val="00431B9E"/>
    <w:rsid w:val="00444692"/>
    <w:rsid w:val="00460561"/>
    <w:rsid w:val="004773A7"/>
    <w:rsid w:val="00477D3A"/>
    <w:rsid w:val="004A1250"/>
    <w:rsid w:val="004E1E5A"/>
    <w:rsid w:val="004E613E"/>
    <w:rsid w:val="004E7C53"/>
    <w:rsid w:val="004F12A7"/>
    <w:rsid w:val="00505F55"/>
    <w:rsid w:val="00513D53"/>
    <w:rsid w:val="00513EFB"/>
    <w:rsid w:val="005144CA"/>
    <w:rsid w:val="0052302F"/>
    <w:rsid w:val="00525A2D"/>
    <w:rsid w:val="00540132"/>
    <w:rsid w:val="00542408"/>
    <w:rsid w:val="00556663"/>
    <w:rsid w:val="00560A5D"/>
    <w:rsid w:val="00561BA6"/>
    <w:rsid w:val="00564955"/>
    <w:rsid w:val="0059627C"/>
    <w:rsid w:val="005A449C"/>
    <w:rsid w:val="005C03D3"/>
    <w:rsid w:val="005D3C4B"/>
    <w:rsid w:val="005F4496"/>
    <w:rsid w:val="005F5A8B"/>
    <w:rsid w:val="006103BC"/>
    <w:rsid w:val="00614250"/>
    <w:rsid w:val="00623DD7"/>
    <w:rsid w:val="00633439"/>
    <w:rsid w:val="006378EC"/>
    <w:rsid w:val="00645804"/>
    <w:rsid w:val="006469D8"/>
    <w:rsid w:val="00654888"/>
    <w:rsid w:val="00681432"/>
    <w:rsid w:val="006841EE"/>
    <w:rsid w:val="00691773"/>
    <w:rsid w:val="006B50B4"/>
    <w:rsid w:val="006D768E"/>
    <w:rsid w:val="006E2392"/>
    <w:rsid w:val="006E78C7"/>
    <w:rsid w:val="006F15B5"/>
    <w:rsid w:val="00711034"/>
    <w:rsid w:val="00726AE8"/>
    <w:rsid w:val="00727096"/>
    <w:rsid w:val="00741898"/>
    <w:rsid w:val="0077260C"/>
    <w:rsid w:val="00785992"/>
    <w:rsid w:val="007C2AC4"/>
    <w:rsid w:val="007E5428"/>
    <w:rsid w:val="007F0D71"/>
    <w:rsid w:val="008238C6"/>
    <w:rsid w:val="0082775B"/>
    <w:rsid w:val="00833721"/>
    <w:rsid w:val="00870FBD"/>
    <w:rsid w:val="008742F6"/>
    <w:rsid w:val="008763E1"/>
    <w:rsid w:val="008A5A81"/>
    <w:rsid w:val="008D7960"/>
    <w:rsid w:val="00904D23"/>
    <w:rsid w:val="00914E80"/>
    <w:rsid w:val="00915B8C"/>
    <w:rsid w:val="00987683"/>
    <w:rsid w:val="00991D3B"/>
    <w:rsid w:val="00991E23"/>
    <w:rsid w:val="009962BD"/>
    <w:rsid w:val="009A19F0"/>
    <w:rsid w:val="009B5501"/>
    <w:rsid w:val="009D392F"/>
    <w:rsid w:val="009D3D26"/>
    <w:rsid w:val="009E0684"/>
    <w:rsid w:val="009F2FB5"/>
    <w:rsid w:val="00A0469D"/>
    <w:rsid w:val="00A17AC4"/>
    <w:rsid w:val="00A3417B"/>
    <w:rsid w:val="00A37983"/>
    <w:rsid w:val="00A478C6"/>
    <w:rsid w:val="00A6020E"/>
    <w:rsid w:val="00A66E41"/>
    <w:rsid w:val="00A76E84"/>
    <w:rsid w:val="00A876D0"/>
    <w:rsid w:val="00AC5BDC"/>
    <w:rsid w:val="00B01AD3"/>
    <w:rsid w:val="00B15AE5"/>
    <w:rsid w:val="00B206A1"/>
    <w:rsid w:val="00B24415"/>
    <w:rsid w:val="00B318EA"/>
    <w:rsid w:val="00B646DF"/>
    <w:rsid w:val="00BB45BB"/>
    <w:rsid w:val="00BD2DB7"/>
    <w:rsid w:val="00BD6898"/>
    <w:rsid w:val="00BD77FF"/>
    <w:rsid w:val="00BF0D7C"/>
    <w:rsid w:val="00C051FF"/>
    <w:rsid w:val="00C24107"/>
    <w:rsid w:val="00C37A14"/>
    <w:rsid w:val="00C459FF"/>
    <w:rsid w:val="00C477A1"/>
    <w:rsid w:val="00C6095E"/>
    <w:rsid w:val="00C70D15"/>
    <w:rsid w:val="00C74864"/>
    <w:rsid w:val="00C83948"/>
    <w:rsid w:val="00CB438D"/>
    <w:rsid w:val="00CB451B"/>
    <w:rsid w:val="00CB7A83"/>
    <w:rsid w:val="00CC4A4A"/>
    <w:rsid w:val="00CD388A"/>
    <w:rsid w:val="00CD4C9A"/>
    <w:rsid w:val="00CE0A24"/>
    <w:rsid w:val="00CF53A8"/>
    <w:rsid w:val="00CF7CB5"/>
    <w:rsid w:val="00D325D0"/>
    <w:rsid w:val="00D328D2"/>
    <w:rsid w:val="00D36AC9"/>
    <w:rsid w:val="00D401E8"/>
    <w:rsid w:val="00D55781"/>
    <w:rsid w:val="00D7745F"/>
    <w:rsid w:val="00DB1529"/>
    <w:rsid w:val="00DB505E"/>
    <w:rsid w:val="00DD5147"/>
    <w:rsid w:val="00E06223"/>
    <w:rsid w:val="00E2771D"/>
    <w:rsid w:val="00E47261"/>
    <w:rsid w:val="00E50102"/>
    <w:rsid w:val="00E564F9"/>
    <w:rsid w:val="00E571D2"/>
    <w:rsid w:val="00E67987"/>
    <w:rsid w:val="00E827BE"/>
    <w:rsid w:val="00E92149"/>
    <w:rsid w:val="00E94BA5"/>
    <w:rsid w:val="00EB30DB"/>
    <w:rsid w:val="00EF436F"/>
    <w:rsid w:val="00F06A00"/>
    <w:rsid w:val="00F43A02"/>
    <w:rsid w:val="00F510EA"/>
    <w:rsid w:val="00F8406C"/>
    <w:rsid w:val="00FD0FE7"/>
    <w:rsid w:val="00FE4A2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rFonts w:ascii="Arial Narrow" w:hAnsi="Arial Narrow"/>
      <w:b/>
      <w:bCs/>
      <w:sz w:val="22"/>
    </w:rPr>
  </w:style>
  <w:style w:type="character" w:default="1" w:styleId="DefaultParagraphFont">
    <w:name w:val="Default Paragraph Font"/>
    <w:link w:val="CharCharCharCharCharChar"/>
    <w:semiHidden/>
  </w:style>
  <w:style w:type="paragraph" w:styleId="BalloonText">
    <w:name w:val="Balloon Text"/>
    <w:basedOn w:val="Normal"/>
    <w:semiHidden/>
    <w:pPr>
      <w:jc w:val="left"/>
    </w:pPr>
    <w:rPr>
      <w:rFonts w:ascii="Tahoma" w:hAnsi="Tahoma" w:cs="Tahoma"/>
      <w:sz w:val="16"/>
      <w:szCs w:val="16"/>
    </w:rPr>
  </w:style>
  <w:style w:type="paragraph" w:styleId="BodyText">
    <w:name w:val="Body Text"/>
    <w:basedOn w:val="Normal"/>
    <w:pPr>
      <w:jc w:val="both"/>
    </w:pPr>
    <w:rPr>
      <w:rFonts w:ascii="Arial Narrow" w:hAnsi="Arial Narrow"/>
      <w:bCs/>
      <w:sz w:val="22"/>
      <w:szCs w:val="22"/>
    </w:rPr>
  </w:style>
  <w:style w:type="paragraph" w:customStyle="1" w:styleId="tltlZkladntextArialNarrow11ptArial12pt">
    <w:name w:val="Štýl Štýl Základný text + Arial Narrow 11 pt + Arial 12 pt"/>
    <w:basedOn w:val="Normal"/>
    <w:next w:val="Normal"/>
    <w:rsid w:val="00614250"/>
    <w:pPr>
      <w:spacing w:after="120"/>
      <w:ind w:firstLine="709"/>
      <w:jc w:val="both"/>
    </w:pPr>
    <w:rPr>
      <w:rFonts w:ascii="Arial" w:hAnsi="Arial" w:cs="Arial"/>
      <w:sz w:val="16"/>
      <w:szCs w:val="16"/>
    </w:rPr>
  </w:style>
  <w:style w:type="paragraph" w:styleId="Footer">
    <w:name w:val="footer"/>
    <w:basedOn w:val="Normal"/>
    <w:rsid w:val="007B42FE"/>
    <w:pPr>
      <w:tabs>
        <w:tab w:val="center" w:pos="4536"/>
        <w:tab w:val="right" w:pos="9072"/>
      </w:tabs>
      <w:jc w:val="left"/>
    </w:pPr>
  </w:style>
  <w:style w:type="character" w:styleId="PageNumber">
    <w:name w:val="page number"/>
    <w:basedOn w:val="DefaultParagraphFont"/>
    <w:rsid w:val="007B42FE"/>
  </w:style>
  <w:style w:type="paragraph" w:styleId="Header">
    <w:name w:val="header"/>
    <w:basedOn w:val="Normal"/>
    <w:rsid w:val="005144CA"/>
    <w:pPr>
      <w:tabs>
        <w:tab w:val="center" w:pos="4536"/>
        <w:tab w:val="right" w:pos="9072"/>
      </w:tabs>
      <w:jc w:val="left"/>
    </w:pPr>
  </w:style>
  <w:style w:type="paragraph" w:customStyle="1" w:styleId="CharCharCharCharCharChar">
    <w:name w:val="Char Char Char Char Char Char"/>
    <w:basedOn w:val="Normal"/>
    <w:link w:val="DefaultParagraphFont"/>
    <w:rsid w:val="003439A5"/>
    <w:pPr>
      <w:spacing w:after="160" w:line="240" w:lineRule="exact"/>
      <w:jc w:val="left"/>
    </w:pPr>
    <w:rPr>
      <w:rFonts w:ascii="Tahoma"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2062</TotalTime>
  <Pages>1</Pages>
  <Words>3225</Words>
  <Characters>18387</Characters>
  <Application>Microsoft Office Word</Application>
  <DocSecurity>0</DocSecurity>
  <Lines>0</Lines>
  <Paragraphs>0</Paragraphs>
  <ScaleCrop>false</ScaleCrop>
  <Company/>
  <LinksUpToDate>false</LinksUpToDate>
  <CharactersWithSpaces>21569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dc:creator>
  <cp:lastModifiedBy>Administrator</cp:lastModifiedBy>
  <cp:revision>356</cp:revision>
  <cp:lastPrinted>2007-04-13T06:15:00Z</cp:lastPrinted>
  <dcterms:created xsi:type="dcterms:W3CDTF">2006-09-28T13:46:00Z</dcterms:created>
  <dcterms:modified xsi:type="dcterms:W3CDTF">2007-04-13T06:29:00Z</dcterms:modified>
</cp:coreProperties>
</file>