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5E448A">
        <w:rPr>
          <w:rFonts w:cs="Times New Roman"/>
          <w:sz w:val="22"/>
        </w:rPr>
        <w:t>194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982C8D">
        <w:rPr>
          <w:rFonts w:cs="Times New Roman"/>
          <w:sz w:val="22"/>
        </w:rPr>
        <w:t>7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5E448A">
        <w:rPr>
          <w:rFonts w:cs="Times New Roman"/>
        </w:rPr>
        <w:t>279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A565B">
        <w:rPr>
          <w:rFonts w:cs="Arial"/>
          <w:sz w:val="22"/>
          <w:szCs w:val="22"/>
        </w:rPr>
        <w:t> 2</w:t>
      </w:r>
      <w:r w:rsidR="00AB4E46">
        <w:rPr>
          <w:rFonts w:cs="Arial"/>
          <w:sz w:val="22"/>
          <w:szCs w:val="22"/>
        </w:rPr>
        <w:t>1</w:t>
      </w:r>
      <w:r w:rsidR="00FA565B">
        <w:rPr>
          <w:rFonts w:cs="Arial"/>
          <w:sz w:val="22"/>
          <w:szCs w:val="22"/>
        </w:rPr>
        <w:t>.</w:t>
      </w:r>
      <w:r w:rsidR="006174AC">
        <w:rPr>
          <w:rFonts w:cs="Arial"/>
          <w:sz w:val="22"/>
          <w:szCs w:val="22"/>
        </w:rPr>
        <w:t xml:space="preserve"> </w:t>
      </w:r>
      <w:r w:rsidR="00FA565B">
        <w:rPr>
          <w:rFonts w:cs="Arial"/>
          <w:sz w:val="22"/>
          <w:szCs w:val="22"/>
        </w:rPr>
        <w:t>marca</w:t>
      </w:r>
      <w:r>
        <w:rPr>
          <w:rFonts w:cs="Arial"/>
          <w:sz w:val="22"/>
          <w:szCs w:val="22"/>
        </w:rPr>
        <w:t xml:space="preserve"> 200</w:t>
      </w:r>
      <w:r w:rsidR="007B2BBE">
        <w:rPr>
          <w:rFonts w:cs="Arial"/>
          <w:sz w:val="22"/>
          <w:szCs w:val="22"/>
        </w:rPr>
        <w:t>7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5E448A" w:rsidRPr="00E170F8" w:rsidP="005E448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 v</w:t>
      </w:r>
      <w:r w:rsidRPr="00E170F8">
        <w:rPr>
          <w:rFonts w:cs="Arial"/>
          <w:sz w:val="22"/>
          <w:szCs w:val="22"/>
        </w:rPr>
        <w:t>ládn</w:t>
      </w:r>
      <w:r>
        <w:rPr>
          <w:rFonts w:cs="Arial"/>
          <w:sz w:val="22"/>
          <w:szCs w:val="22"/>
        </w:rPr>
        <w:t>emu</w:t>
      </w:r>
      <w:r w:rsidRPr="00E170F8">
        <w:rPr>
          <w:rFonts w:cs="Arial"/>
          <w:sz w:val="22"/>
          <w:szCs w:val="22"/>
        </w:rPr>
        <w:t xml:space="preserve"> návrh</w:t>
      </w:r>
      <w:r>
        <w:rPr>
          <w:rFonts w:cs="Arial"/>
          <w:sz w:val="22"/>
          <w:szCs w:val="22"/>
        </w:rPr>
        <w:t>u</w:t>
      </w:r>
      <w:r w:rsidRPr="00E170F8">
        <w:rPr>
          <w:rFonts w:cs="Arial"/>
          <w:sz w:val="22"/>
          <w:szCs w:val="22"/>
        </w:rPr>
        <w:t xml:space="preserve"> zákona, ktorým sa mení a dopĺňa zákon č. 587/2004 Z. z. o Environmentálnom fonde a o zmene a dopln</w:t>
      </w:r>
      <w:r w:rsidRPr="00E170F8">
        <w:rPr>
          <w:rFonts w:cs="Arial"/>
          <w:sz w:val="22"/>
          <w:szCs w:val="22"/>
        </w:rPr>
        <w:t>ení niektorých zákonov v znení zákona</w:t>
      </w:r>
      <w:r>
        <w:rPr>
          <w:rFonts w:cs="Arial"/>
          <w:sz w:val="22"/>
          <w:szCs w:val="22"/>
        </w:rPr>
        <w:br/>
      </w:r>
      <w:r w:rsidRPr="00E170F8">
        <w:rPr>
          <w:rFonts w:cs="Arial"/>
          <w:sz w:val="22"/>
          <w:szCs w:val="22"/>
        </w:rPr>
        <w:t>č. 277/2005 Z. z. (tlač 195) – prvé čítanie</w:t>
      </w:r>
    </w:p>
    <w:p w:rsidR="005E448A" w:rsidP="005E448A">
      <w:pPr>
        <w:jc w:val="both"/>
        <w:rPr>
          <w:rFonts w:cs="Arial"/>
          <w:sz w:val="22"/>
          <w:szCs w:val="22"/>
        </w:rPr>
      </w:pPr>
    </w:p>
    <w:p w:rsidR="005E448A" w:rsidP="005E448A">
      <w:pPr>
        <w:pStyle w:val="Heading4"/>
        <w:keepLines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Slovenskej republiky</w:t>
      </w:r>
    </w:p>
    <w:p w:rsidR="005E448A" w:rsidP="005E448A">
      <w:pPr>
        <w:jc w:val="both"/>
        <w:rPr>
          <w:rFonts w:cs="Arial"/>
          <w:b/>
          <w:sz w:val="28"/>
          <w:szCs w:val="28"/>
        </w:rPr>
      </w:pPr>
    </w:p>
    <w:p w:rsidR="005E448A" w:rsidP="005E448A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5E448A" w:rsidP="005E448A">
      <w:pPr>
        <w:jc w:val="both"/>
        <w:rPr>
          <w:rFonts w:cs="Arial"/>
          <w:b/>
          <w:sz w:val="22"/>
          <w:szCs w:val="22"/>
        </w:rPr>
      </w:pPr>
    </w:p>
    <w:p w:rsidR="005E448A" w:rsidP="005E448A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vládny návrh zákona v druhom čítaní;</w:t>
      </w:r>
    </w:p>
    <w:p w:rsidR="005E448A" w:rsidP="005E448A">
      <w:pPr>
        <w:ind w:firstLine="708"/>
        <w:jc w:val="both"/>
        <w:rPr>
          <w:rFonts w:cs="Arial"/>
          <w:sz w:val="22"/>
          <w:szCs w:val="22"/>
        </w:rPr>
      </w:pPr>
    </w:p>
    <w:p w:rsidR="005E448A" w:rsidP="005E448A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5E448A" w:rsidP="005E448A">
      <w:pPr>
        <w:jc w:val="both"/>
        <w:rPr>
          <w:rFonts w:cs="Arial"/>
          <w:b/>
          <w:sz w:val="22"/>
          <w:szCs w:val="22"/>
        </w:rPr>
      </w:pPr>
    </w:p>
    <w:p w:rsidR="005E448A" w:rsidP="005E448A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</w:t>
      </w:r>
      <w:r>
        <w:rPr>
          <w:rFonts w:cs="Arial"/>
          <w:sz w:val="22"/>
          <w:szCs w:val="22"/>
        </w:rPr>
        <w:t>erokovanie</w:t>
      </w:r>
    </w:p>
    <w:p w:rsidR="005E448A" w:rsidP="005E448A">
      <w:pPr>
        <w:ind w:left="1200"/>
        <w:jc w:val="both"/>
        <w:rPr>
          <w:rFonts w:cs="Arial"/>
          <w:sz w:val="22"/>
          <w:szCs w:val="22"/>
        </w:rPr>
      </w:pPr>
    </w:p>
    <w:p w:rsidR="005E448A" w:rsidP="005E448A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Ústavnoprávnemu výboru Národnej rady Slovenskej republiky </w:t>
      </w:r>
    </w:p>
    <w:p w:rsidR="005E448A" w:rsidP="005E448A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financie, rozpočet a menu</w:t>
      </w:r>
    </w:p>
    <w:p w:rsidR="005E448A" w:rsidP="005E448A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hospodársku politiku a</w:t>
      </w:r>
    </w:p>
    <w:p w:rsidR="005E448A" w:rsidP="005E448A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</w:t>
      </w:r>
      <w:r>
        <w:rPr>
          <w:rFonts w:cs="Arial"/>
          <w:sz w:val="22"/>
          <w:szCs w:val="22"/>
        </w:rPr>
        <w:t>e pôdohospodárstvo, životné prostredie a ochranu prírody;</w:t>
      </w:r>
    </w:p>
    <w:p w:rsidR="005E448A" w:rsidP="005E448A">
      <w:pPr>
        <w:ind w:left="1200"/>
        <w:jc w:val="both"/>
        <w:rPr>
          <w:rFonts w:cs="Arial"/>
          <w:sz w:val="22"/>
          <w:szCs w:val="22"/>
        </w:rPr>
      </w:pPr>
    </w:p>
    <w:p w:rsidR="005E448A" w:rsidP="005E448A">
      <w:pPr>
        <w:ind w:left="1200"/>
        <w:jc w:val="both"/>
        <w:rPr>
          <w:rFonts w:cs="Arial"/>
          <w:sz w:val="22"/>
          <w:szCs w:val="22"/>
        </w:rPr>
      </w:pPr>
    </w:p>
    <w:p w:rsidR="005E448A" w:rsidP="005E448A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5E448A" w:rsidP="005E448A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5E448A" w:rsidP="005E448A">
      <w:pPr>
        <w:pStyle w:val="BodyTextIndent"/>
        <w:keepNext w:val="0"/>
        <w:keepLines w:val="0"/>
        <w:ind w:left="492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ako gestorský Výbor Národnej rady Slovenskej republiky pre pôdohospodárstvo, životné prostredie a ochranu prírody a</w:t>
      </w:r>
      <w:r>
        <w:rPr>
          <w:rFonts w:cs="Times New Roman"/>
          <w:sz w:val="22"/>
          <w:szCs w:val="22"/>
        </w:rPr>
        <w:t xml:space="preserve"> lehotu na jeho prerokovanie v druhom čítaní vo výbor</w:t>
      </w:r>
      <w:r w:rsidR="005524B1">
        <w:rPr>
          <w:rFonts w:cs="Times New Roman"/>
          <w:sz w:val="22"/>
          <w:szCs w:val="22"/>
        </w:rPr>
        <w:t>och</w:t>
      </w:r>
      <w:r>
        <w:rPr>
          <w:rFonts w:cs="Times New Roman"/>
          <w:sz w:val="22"/>
          <w:szCs w:val="22"/>
        </w:rPr>
        <w:t xml:space="preserve"> do 3. mája 2007</w:t>
      </w:r>
      <w:r w:rsidR="00014C41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a v gestorskom výbore do 4. mája 2007.</w:t>
      </w: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BA441B" w:rsidP="00BA441B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 š k a   v. r.</w:t>
      </w:r>
    </w:p>
    <w:p w:rsidR="00BA441B" w:rsidP="00BA441B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predseda</w:t>
      </w:r>
    </w:p>
    <w:p w:rsidR="00BA441B" w:rsidP="00BA441B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37D2E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37D2E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BA441B" w:rsidP="00BA441B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BA441B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FA565B" w:rsidP="00FA565B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C h r b e t   v. r.</w:t>
      </w:r>
    </w:p>
    <w:p w:rsidR="00FA565B" w:rsidP="00FA565B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M a r k o v i č   v. r.</w:t>
      </w:r>
    </w:p>
    <w:p w:rsidR="00FA565B" w:rsidP="00FA56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834777" w:rsidP="0083477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A33425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CC01CF" w:rsidP="0079713D">
      <w:pPr>
        <w:rPr>
          <w:rFonts w:cs="Times New Roman"/>
          <w:szCs w:val="24"/>
        </w:rPr>
      </w:pPr>
    </w:p>
    <w:p w:rsidR="00B31505" w:rsidRPr="00B31505" w:rsidP="00014FAF">
      <w:pPr>
        <w:keepNext w:val="0"/>
        <w:keepLines w:val="0"/>
        <w:jc w:val="both"/>
        <w:rPr>
          <w:rFonts w:cs="Arial"/>
          <w:bCs/>
          <w:szCs w:val="24"/>
        </w:rPr>
      </w:pPr>
    </w:p>
    <w:p w:rsidR="00014FAF" w:rsidRPr="00014FAF" w:rsidP="00014FAF">
      <w:pPr>
        <w:jc w:val="both"/>
        <w:rPr>
          <w:rFonts w:cs="Times New Roman"/>
          <w:bCs/>
          <w:szCs w:val="24"/>
        </w:rPr>
      </w:pPr>
    </w:p>
    <w:p w:rsidR="00014FAF" w:rsidRPr="00014FAF" w:rsidP="00014FAF">
      <w:pPr>
        <w:keepNext w:val="0"/>
        <w:keepLines w:val="0"/>
        <w:jc w:val="both"/>
        <w:rPr>
          <w:rFonts w:cs="Times New Roman"/>
          <w:bCs/>
          <w:szCs w:val="24"/>
        </w:rPr>
      </w:pPr>
    </w:p>
    <w:p w:rsidR="00014FAF" w:rsidP="00014FAF">
      <w:pPr>
        <w:keepNext w:val="0"/>
        <w:keepLines w:val="0"/>
        <w:jc w:val="both"/>
        <w:rPr>
          <w:rFonts w:cs="Times New Roman"/>
          <w:bCs/>
          <w:szCs w:val="24"/>
        </w:rPr>
      </w:pPr>
    </w:p>
    <w:sectPr>
      <w:footerReference w:type="even" r:id="rId5"/>
      <w:footerReference w:type="default" r:id="rId6"/>
      <w:pgSz w:w="11906" w:h="16838"/>
      <w:pgMar w:top="907" w:right="1418" w:bottom="907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DCF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8C2DCF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DCF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5524B1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8C2DCF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4C41"/>
    <w:rsid w:val="00014FAF"/>
    <w:rsid w:val="00017C70"/>
    <w:rsid w:val="00037D2E"/>
    <w:rsid w:val="00130412"/>
    <w:rsid w:val="00210FB7"/>
    <w:rsid w:val="002363C5"/>
    <w:rsid w:val="00534367"/>
    <w:rsid w:val="005524B1"/>
    <w:rsid w:val="005D67C2"/>
    <w:rsid w:val="005E448A"/>
    <w:rsid w:val="006174AC"/>
    <w:rsid w:val="007542C9"/>
    <w:rsid w:val="0079713D"/>
    <w:rsid w:val="007B2BBE"/>
    <w:rsid w:val="00814864"/>
    <w:rsid w:val="00834777"/>
    <w:rsid w:val="008C2DCF"/>
    <w:rsid w:val="008E44F8"/>
    <w:rsid w:val="00982C8D"/>
    <w:rsid w:val="00A33425"/>
    <w:rsid w:val="00A64BBE"/>
    <w:rsid w:val="00AB4E46"/>
    <w:rsid w:val="00B31505"/>
    <w:rsid w:val="00B74BC0"/>
    <w:rsid w:val="00BA441B"/>
    <w:rsid w:val="00CC01CF"/>
    <w:rsid w:val="00E170F8"/>
    <w:rsid w:val="00FA565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183</Words>
  <Characters>1047</Characters>
  <Application>Microsoft Office Word</Application>
  <DocSecurity>0</DocSecurity>
  <Lines>0</Lines>
  <Paragraphs>0</Paragraphs>
  <ScaleCrop>false</ScaleCrop>
  <Company>Kancelária NR SR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5</cp:revision>
  <cp:lastPrinted>2006-09-12T08:31:00Z</cp:lastPrinted>
  <dcterms:created xsi:type="dcterms:W3CDTF">2007-03-27T16:19:00Z</dcterms:created>
  <dcterms:modified xsi:type="dcterms:W3CDTF">2007-03-30T09:47:00Z</dcterms:modified>
</cp:coreProperties>
</file>