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5342" w:rsidRPr="00C16ADA" w:rsidP="00725342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</w:rPr>
      </w:pPr>
      <w:r w:rsidRPr="00C16ADA">
        <w:rPr>
          <w:rFonts w:ascii="Times New Roman" w:hAnsi="Times New Roman" w:cs="Times New Roman"/>
          <w:b/>
          <w:bCs/>
          <w:kern w:val="32"/>
        </w:rPr>
        <w:t>Dôvodová správa</w:t>
      </w:r>
    </w:p>
    <w:p w:rsidR="00725342" w:rsidRPr="00C16ADA" w:rsidP="00725342">
      <w:pPr>
        <w:jc w:val="both"/>
        <w:rPr>
          <w:rFonts w:ascii="Times New Roman" w:hAnsi="Times New Roman" w:cs="Times New Roman"/>
        </w:rPr>
      </w:pPr>
    </w:p>
    <w:p w:rsidR="00725342" w:rsidRPr="00C16ADA" w:rsidP="00725342">
      <w:pPr>
        <w:keepNext/>
        <w:spacing w:before="240" w:after="60"/>
        <w:jc w:val="both"/>
        <w:outlineLvl w:val="0"/>
        <w:rPr>
          <w:rFonts w:ascii="Times New Roman" w:hAnsi="Times New Roman" w:cs="Times New Roman"/>
          <w:kern w:val="32"/>
        </w:rPr>
      </w:pPr>
    </w:p>
    <w:p w:rsidR="00725342" w:rsidRPr="00C16ADA" w:rsidP="00725342">
      <w:pPr>
        <w:keepNext/>
        <w:spacing w:before="240" w:after="60"/>
        <w:jc w:val="both"/>
        <w:outlineLvl w:val="0"/>
        <w:rPr>
          <w:rFonts w:ascii="Times New Roman" w:hAnsi="Times New Roman" w:cs="Times New Roman"/>
          <w:b/>
          <w:bCs/>
          <w:kern w:val="32"/>
        </w:rPr>
      </w:pPr>
      <w:r w:rsidRPr="00C16ADA">
        <w:rPr>
          <w:rFonts w:ascii="Times New Roman" w:hAnsi="Times New Roman" w:cs="Times New Roman"/>
          <w:b/>
          <w:bCs/>
          <w:kern w:val="32"/>
        </w:rPr>
        <w:t>Všeobecná časť</w:t>
      </w:r>
    </w:p>
    <w:p w:rsidR="00725342" w:rsidRPr="00C16ADA" w:rsidP="00725342">
      <w:pPr>
        <w:ind w:firstLine="708"/>
        <w:jc w:val="both"/>
        <w:rPr>
          <w:rFonts w:ascii="Times New Roman" w:hAnsi="Times New Roman" w:cs="Times New Roman"/>
        </w:rPr>
      </w:pPr>
    </w:p>
    <w:p w:rsidR="00725342" w:rsidP="00725342">
      <w:pPr>
        <w:pStyle w:val="BodyTextIndent"/>
        <w:ind w:firstLine="708"/>
        <w:rPr>
          <w:rFonts w:ascii="Times New Roman" w:hAnsi="Times New Roman" w:cs="Times New Roman"/>
          <w:bCs/>
        </w:rPr>
      </w:pPr>
    </w:p>
    <w:p w:rsidR="00725342" w:rsidP="00725342">
      <w:pPr>
        <w:pStyle w:val="BodyTextIndent"/>
        <w:ind w:firstLine="708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Vzhľadom na zmeny vyplývajúce z pristúpenia Bulharska a Rumunska k EÚ dňa 1. januára 2007 </w:t>
      </w:r>
      <w:r w:rsidR="00992379">
        <w:rPr>
          <w:rFonts w:ascii="Times New Roman" w:hAnsi="Times New Roman" w:cs="Times New Roman"/>
          <w:lang w:eastAsia="cs-CZ"/>
        </w:rPr>
        <w:t xml:space="preserve">je </w:t>
      </w:r>
      <w:r>
        <w:rPr>
          <w:rFonts w:ascii="Times New Roman" w:hAnsi="Times New Roman" w:cs="Times New Roman"/>
          <w:lang w:eastAsia="cs-CZ"/>
        </w:rPr>
        <w:t xml:space="preserve">potrebné </w:t>
      </w:r>
      <w:r w:rsidR="00992379">
        <w:rPr>
          <w:rFonts w:ascii="Times New Roman" w:hAnsi="Times New Roman" w:cs="Times New Roman"/>
          <w:lang w:eastAsia="cs-CZ"/>
        </w:rPr>
        <w:t>zákonnou formou</w:t>
      </w:r>
      <w:r>
        <w:rPr>
          <w:rFonts w:ascii="Times New Roman" w:hAnsi="Times New Roman" w:cs="Times New Roman"/>
          <w:lang w:eastAsia="cs-CZ"/>
        </w:rPr>
        <w:t xml:space="preserve"> upraviť oblasť vzájomného uznávania kvalifikácií získaných v členských štátoch EÚ ako neodmysliteľnej súčasti pravidiel voľného pohybu osôb.</w:t>
      </w:r>
    </w:p>
    <w:p w:rsidR="00725342" w:rsidP="00725342">
      <w:pPr>
        <w:pStyle w:val="BodyTextIndent"/>
        <w:ind w:firstLine="708"/>
        <w:rPr>
          <w:rFonts w:ascii="Times New Roman" w:hAnsi="Times New Roman" w:cs="Times New Roman"/>
          <w:lang w:eastAsia="cs-CZ"/>
        </w:rPr>
      </w:pPr>
    </w:p>
    <w:p w:rsidR="00725342" w:rsidRPr="00992379" w:rsidP="00725342">
      <w:pPr>
        <w:pStyle w:val="BodyTextIndent"/>
        <w:ind w:firstLine="708"/>
        <w:rPr>
          <w:rFonts w:ascii="Times New Roman" w:hAnsi="Times New Roman" w:cs="Times New Roman"/>
          <w:color w:val="0000FF"/>
          <w:lang w:eastAsia="cs-CZ"/>
        </w:rPr>
      </w:pPr>
      <w:r w:rsidRPr="00876A58">
        <w:rPr>
          <w:rFonts w:ascii="Times New Roman" w:hAnsi="Times New Roman" w:cs="Times New Roman"/>
          <w:lang w:eastAsia="cs-CZ"/>
        </w:rPr>
        <w:t>S požiadavkou zmeny legislatívy v oblasti</w:t>
      </w:r>
      <w:r>
        <w:rPr>
          <w:rFonts w:ascii="Times New Roman" w:hAnsi="Times New Roman" w:cs="Times New Roman"/>
          <w:color w:val="0000FF"/>
          <w:lang w:eastAsia="cs-CZ"/>
        </w:rPr>
        <w:t xml:space="preserve"> </w:t>
      </w:r>
      <w:r>
        <w:rPr>
          <w:rFonts w:ascii="Times New Roman" w:hAnsi="Times New Roman" w:cs="Times New Roman"/>
          <w:lang w:eastAsia="cs-CZ"/>
        </w:rPr>
        <w:t>vzájomného uznávania</w:t>
      </w:r>
      <w:r w:rsidRPr="00876A58">
        <w:rPr>
          <w:rFonts w:ascii="Times New Roman" w:hAnsi="Times New Roman" w:cs="Times New Roman"/>
          <w:lang w:eastAsia="cs-CZ"/>
        </w:rPr>
        <w:t xml:space="preserve"> </w:t>
      </w:r>
      <w:r>
        <w:rPr>
          <w:rFonts w:ascii="Times New Roman" w:hAnsi="Times New Roman" w:cs="Times New Roman"/>
          <w:lang w:eastAsia="cs-CZ"/>
        </w:rPr>
        <w:t xml:space="preserve">získaných kvalifikácií v rámci EÚ v súlade so smernicou </w:t>
      </w:r>
      <w:r w:rsidRPr="00AE4E6F">
        <w:rPr>
          <w:rFonts w:ascii="TimesNewRoman" w:hAnsi="TimesNewRoman" w:cs="TimesNewRoman"/>
          <w:lang w:eastAsia="cs-CZ"/>
        </w:rPr>
        <w:t>Rady, upravujúcej vybrané smernice v oblasti voľného pohybu osôb z dôvodu pristúpenia Rumunska a</w:t>
      </w:r>
      <w:r>
        <w:rPr>
          <w:rFonts w:ascii="TimesNewRoman" w:hAnsi="TimesNewRoman" w:cs="TimesNewRoman"/>
          <w:lang w:eastAsia="cs-CZ"/>
        </w:rPr>
        <w:t> </w:t>
      </w:r>
      <w:r w:rsidRPr="00AE4E6F">
        <w:rPr>
          <w:rFonts w:ascii="TimesNewRoman" w:hAnsi="TimesNewRoman" w:cs="TimesNewRoman"/>
          <w:lang w:eastAsia="cs-CZ"/>
        </w:rPr>
        <w:t>B</w:t>
      </w:r>
      <w:r w:rsidRPr="00AE4E6F">
        <w:rPr>
          <w:rFonts w:ascii="TimesNewRoman" w:hAnsi="TimesNewRoman" w:cs="TimesNewRoman"/>
          <w:lang w:eastAsia="cs-CZ"/>
        </w:rPr>
        <w:t>ulharska</w:t>
      </w:r>
      <w:r>
        <w:rPr>
          <w:rFonts w:ascii="TimesNewRoman" w:hAnsi="TimesNewRoman" w:cs="TimesNewRoman"/>
          <w:lang w:eastAsia="cs-CZ"/>
        </w:rPr>
        <w:t xml:space="preserve"> </w:t>
      </w:r>
      <w:r>
        <w:rPr>
          <w:rFonts w:ascii="Times New Roman" w:hAnsi="Times New Roman" w:cs="Times New Roman"/>
          <w:lang w:eastAsia="cs-CZ"/>
        </w:rPr>
        <w:t xml:space="preserve">boli jednotlivé členské štáty oboznámené dňa 1. decembra 2006 na pracovnom rokovaní v Bruseli. </w:t>
      </w:r>
      <w:r>
        <w:rPr>
          <w:rFonts w:ascii="Times New Roman" w:hAnsi="Times New Roman" w:cs="Times New Roman"/>
          <w:bCs/>
        </w:rPr>
        <w:t>Doplnením ustanovení o Bulharsku a Rumunsku sa umožní osobám, ktoré hodlajú vykonávať zdravotnícke povolanie na území S</w:t>
      </w:r>
      <w:r w:rsidR="007D6577">
        <w:rPr>
          <w:rFonts w:ascii="Times New Roman" w:hAnsi="Times New Roman" w:cs="Times New Roman"/>
          <w:bCs/>
        </w:rPr>
        <w:t xml:space="preserve">lovenskej republiky </w:t>
      </w:r>
      <w:r>
        <w:rPr>
          <w:rFonts w:ascii="Times New Roman" w:hAnsi="Times New Roman" w:cs="Times New Roman"/>
          <w:bCs/>
        </w:rPr>
        <w:t xml:space="preserve">podľa stanovených pravidiel uznať ich vzdelanie, čo je jednou z požiadaviek výkonu zdravotníckeho povolania v členskom štáte.   </w:t>
      </w:r>
    </w:p>
    <w:p w:rsidR="00725342" w:rsidP="00725342">
      <w:pPr>
        <w:pStyle w:val="BodyTextIndent"/>
        <w:ind w:firstLine="708"/>
        <w:rPr>
          <w:rFonts w:ascii="Times New Roman" w:hAnsi="Times New Roman" w:cs="Times New Roman"/>
          <w:bCs/>
        </w:rPr>
      </w:pPr>
    </w:p>
    <w:p w:rsidR="007D6577" w:rsidP="007D65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cs-CZ"/>
        </w:rPr>
        <w:tab/>
        <w:t>Predkladaným návrhom zákona sa do právneho poriadku Slovenskej republiky transponuje s</w:t>
      </w:r>
      <w:r w:rsidRPr="00A8122E">
        <w:rPr>
          <w:rFonts w:ascii="Times New Roman" w:hAnsi="Times New Roman" w:cs="Times New Roman"/>
        </w:rPr>
        <w:t>mernica</w:t>
      </w:r>
      <w:r w:rsidRPr="00AB3FDE">
        <w:rPr>
          <w:rFonts w:ascii="Times New Roman" w:hAnsi="Times New Roman" w:cs="Times New Roman"/>
        </w:rPr>
        <w:t xml:space="preserve"> Rady 2006/100/ES</w:t>
      </w:r>
      <w:r>
        <w:rPr>
          <w:rFonts w:ascii="Times New Roman" w:hAnsi="Times New Roman" w:cs="Times New Roman"/>
        </w:rPr>
        <w:t xml:space="preserve"> </w:t>
      </w:r>
      <w:r w:rsidRPr="00AB3FDE">
        <w:rPr>
          <w:rFonts w:ascii="Times New Roman" w:hAnsi="Times New Roman" w:cs="Times New Roman"/>
        </w:rPr>
        <w:t>z 20. novembra 2006,</w:t>
      </w:r>
      <w:r>
        <w:rPr>
          <w:rFonts w:ascii="Times New Roman" w:hAnsi="Times New Roman" w:cs="Times New Roman"/>
        </w:rPr>
        <w:t xml:space="preserve"> </w:t>
      </w:r>
      <w:r w:rsidRPr="00AB3FDE">
        <w:rPr>
          <w:rFonts w:ascii="Times New Roman" w:hAnsi="Times New Roman" w:cs="Times New Roman"/>
        </w:rPr>
        <w:t>ktorou sa z dôvodu pristúpenia Bulharska a Rumunska upravujú určité smernice v oblasti voľného</w:t>
      </w:r>
      <w:r>
        <w:rPr>
          <w:rFonts w:ascii="Times New Roman" w:hAnsi="Times New Roman" w:cs="Times New Roman"/>
        </w:rPr>
        <w:t xml:space="preserve"> </w:t>
      </w:r>
      <w:r w:rsidRPr="00AB3FDE">
        <w:rPr>
          <w:rFonts w:ascii="Times New Roman" w:hAnsi="Times New Roman" w:cs="Times New Roman"/>
        </w:rPr>
        <w:t>pohybu osôb</w:t>
      </w:r>
      <w:r>
        <w:rPr>
          <w:rFonts w:ascii="Times New Roman" w:hAnsi="Times New Roman" w:cs="Times New Roman"/>
        </w:rPr>
        <w:t>. Uvedenou smernicou sa doplnili a zmenili aj smernica Rady 93/16/EHS na uľahčenie voľného pohybu lekárov a vzájomného uznávania ich diplomov, osvedčení a iných dokladov formálnych kvalifikácií a smernica Rady 78/686/EHS o vzájomnom uznávaní diplomov, osvedčení a iných dokladov o formálnych kvalifikáciách zubných lekárov vrátane opatrení na uľahčenie efektívneho uplatňovania práva usadiť sa a slobody poskytovať služby.</w:t>
      </w:r>
    </w:p>
    <w:p w:rsidR="007D6577" w:rsidP="00725342">
      <w:pPr>
        <w:pStyle w:val="BodyTextIndent"/>
        <w:ind w:firstLine="708"/>
        <w:rPr>
          <w:rFonts w:ascii="Times New Roman" w:hAnsi="Times New Roman" w:cs="Times New Roman"/>
          <w:bCs/>
        </w:rPr>
      </w:pPr>
    </w:p>
    <w:p w:rsidR="00725342" w:rsidP="00725342">
      <w:pPr>
        <w:pStyle w:val="BodyTextInden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Súčasne sa v prílohe č. 3 upravujú aj názvy kvalifikácií v niektorých špecializáciách, ktoré boli v období od mája 2004 kompetentnými orgánmi členských štátov zmenené alebo doplnené. </w:t>
      </w:r>
    </w:p>
    <w:p w:rsidR="00992379" w:rsidP="00725342">
      <w:pPr>
        <w:pStyle w:val="BodyTextIndent"/>
        <w:rPr>
          <w:rFonts w:ascii="Times New Roman" w:hAnsi="Times New Roman" w:cs="Times New Roman"/>
          <w:bCs/>
        </w:rPr>
      </w:pPr>
    </w:p>
    <w:p w:rsidR="00F8774D" w:rsidRPr="00207F8C" w:rsidP="00F8774D">
      <w:pPr>
        <w:autoSpaceDE/>
        <w:autoSpaceDN/>
        <w:ind w:firstLine="425"/>
        <w:rPr>
          <w:rFonts w:ascii="Times New Roman" w:hAnsi="Times New Roman" w:cs="Times New Roman"/>
          <w:color w:val="000000"/>
        </w:rPr>
      </w:pPr>
      <w:r w:rsidR="00992379">
        <w:rPr>
          <w:rFonts w:ascii="Times New Roman" w:hAnsi="Times New Roman" w:cs="Times New Roman"/>
          <w:bCs/>
        </w:rPr>
        <w:tab/>
      </w:r>
      <w:r w:rsidRPr="00207F8C">
        <w:rPr>
          <w:rFonts w:ascii="Times New Roman" w:hAnsi="Times New Roman" w:cs="Times New Roman"/>
          <w:color w:val="000000"/>
        </w:rPr>
        <w:t xml:space="preserve">Navrhovaná právna úprava nezakladá zvýšený nárok na verejné financie a nemá vplyv na výdavky štátneho rozpočtu a rozpočtu samosprávnych krajov alebo obcí. </w:t>
      </w:r>
    </w:p>
    <w:p w:rsidR="00992379" w:rsidP="00725342">
      <w:pPr>
        <w:pStyle w:val="BodyTextIndent"/>
        <w:rPr>
          <w:rFonts w:ascii="Times New Roman" w:hAnsi="Times New Roman" w:cs="Times New Roman"/>
          <w:bCs/>
        </w:rPr>
      </w:pPr>
    </w:p>
    <w:p w:rsidR="00F8774D" w:rsidP="00F8774D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je v súlade s Ústavou Slovenskej republiky, zákonmi a medzinárodnými zmluvami a inými medzinárodnými dokumentmi, ktorými je Slovenská republika</w:t>
      </w:r>
      <w:r>
        <w:rPr>
          <w:rFonts w:ascii="Times New Roman" w:hAnsi="Times New Roman" w:cs="Times New Roman"/>
        </w:rPr>
        <w:t xml:space="preserve"> viazaná.</w:t>
      </w:r>
    </w:p>
    <w:p w:rsidR="002924DA" w:rsidP="00F8774D">
      <w:pPr>
        <w:pStyle w:val="BodyText"/>
        <w:ind w:firstLine="708"/>
        <w:rPr>
          <w:rFonts w:ascii="Times New Roman" w:hAnsi="Times New Roman" w:cs="Times New Roman"/>
        </w:rPr>
      </w:pPr>
    </w:p>
    <w:p w:rsidR="002924DA" w:rsidP="00F8774D">
      <w:pPr>
        <w:pStyle w:val="BodyText"/>
        <w:ind w:firstLine="708"/>
        <w:rPr>
          <w:rFonts w:ascii="Times New Roman" w:hAnsi="Times New Roman" w:cs="Times New Roman"/>
        </w:rPr>
      </w:pPr>
    </w:p>
    <w:p w:rsidR="007D6577" w:rsidP="00F8774D">
      <w:pPr>
        <w:pStyle w:val="BodyText"/>
        <w:ind w:firstLine="708"/>
        <w:rPr>
          <w:rFonts w:ascii="Times New Roman" w:hAnsi="Times New Roman" w:cs="Times New Roman"/>
        </w:rPr>
      </w:pPr>
      <w:r w:rsidR="005E569C">
        <w:rPr>
          <w:rFonts w:ascii="Times New Roman" w:hAnsi="Times New Roman" w:cs="Times New Roman"/>
        </w:rPr>
        <w:br w:type="page"/>
      </w:r>
    </w:p>
    <w:p w:rsidR="005E569C" w:rsidP="005E569C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Doložka zlučiteľnosti</w:t>
      </w:r>
    </w:p>
    <w:p w:rsidR="005E569C" w:rsidP="005E569C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návrhu zákona</w:t>
      </w:r>
    </w:p>
    <w:p w:rsidR="005E569C" w:rsidP="005E569C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s právom Európskych spoločenstiev a právom Európskej únie</w:t>
      </w:r>
    </w:p>
    <w:p w:rsidR="005E569C" w:rsidP="005E569C">
      <w:pPr>
        <w:jc w:val="center"/>
        <w:rPr>
          <w:rFonts w:ascii="Times New Roman" w:hAnsi="Times New Roman" w:cs="Times New Roman"/>
          <w:b/>
          <w:color w:val="000000"/>
        </w:rPr>
      </w:pPr>
    </w:p>
    <w:p w:rsidR="005E569C" w:rsidP="005E569C">
      <w:pPr>
        <w:jc w:val="center"/>
        <w:rPr>
          <w:rFonts w:ascii="Times New Roman" w:hAnsi="Times New Roman" w:cs="Times New Roman"/>
          <w:b/>
          <w:color w:val="000000"/>
        </w:rPr>
      </w:pPr>
    </w:p>
    <w:p w:rsidR="005E569C" w:rsidP="005E569C">
      <w:pPr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1.   </w:t>
      </w:r>
      <w:r>
        <w:rPr>
          <w:rFonts w:ascii="Times New Roman" w:hAnsi="Times New Roman" w:cs="Times New Roman"/>
          <w:b/>
          <w:color w:val="000000"/>
          <w:szCs w:val="20"/>
        </w:rPr>
        <w:t xml:space="preserve">Predkladateľ </w:t>
      </w:r>
      <w:r w:rsidR="0014107B">
        <w:rPr>
          <w:rFonts w:ascii="Times New Roman" w:hAnsi="Times New Roman" w:cs="Times New Roman"/>
          <w:b/>
          <w:color w:val="000000"/>
          <w:szCs w:val="20"/>
        </w:rPr>
        <w:t xml:space="preserve">návrhu </w:t>
      </w:r>
      <w:r>
        <w:rPr>
          <w:rFonts w:ascii="Times New Roman" w:hAnsi="Times New Roman" w:cs="Times New Roman"/>
          <w:b/>
          <w:color w:val="000000"/>
          <w:szCs w:val="20"/>
        </w:rPr>
        <w:t>zákona:</w:t>
      </w:r>
      <w:r>
        <w:rPr>
          <w:rFonts w:ascii="Times New Roman" w:hAnsi="Times New Roman" w:cs="Times New Roman"/>
          <w:color w:val="000000"/>
          <w:szCs w:val="20"/>
        </w:rPr>
        <w:tab/>
      </w:r>
      <w:r w:rsidR="0014107B">
        <w:rPr>
          <w:rFonts w:ascii="Times New Roman" w:hAnsi="Times New Roman" w:cs="Times New Roman"/>
          <w:color w:val="000000"/>
          <w:szCs w:val="20"/>
        </w:rPr>
        <w:t xml:space="preserve">Vláda </w:t>
      </w:r>
      <w:r>
        <w:rPr>
          <w:rFonts w:ascii="Times New Roman" w:hAnsi="Times New Roman" w:cs="Times New Roman"/>
          <w:color w:val="000000"/>
          <w:szCs w:val="20"/>
        </w:rPr>
        <w:t>Slovenskej republiky</w:t>
      </w:r>
    </w:p>
    <w:p w:rsidR="005E569C" w:rsidP="005E569C">
      <w:pPr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  </w:t>
      </w:r>
    </w:p>
    <w:p w:rsidR="005E569C" w:rsidP="005E569C">
      <w:pPr>
        <w:ind w:left="2829" w:hanging="282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2.   </w:t>
      </w:r>
      <w:r>
        <w:rPr>
          <w:rFonts w:ascii="Times New Roman" w:hAnsi="Times New Roman" w:cs="Times New Roman"/>
          <w:b/>
          <w:color w:val="000000"/>
        </w:rPr>
        <w:t>Názov návrhu zákona: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5E569C" w:rsidP="005E569C">
      <w:pPr>
        <w:ind w:left="360"/>
        <w:jc w:val="both"/>
        <w:rPr>
          <w:rFonts w:ascii="Times New Roman" w:hAnsi="Times New Roman" w:cs="Times New Roman"/>
          <w:color w:val="000000"/>
          <w:szCs w:val="20"/>
        </w:rPr>
      </w:pPr>
      <w:r w:rsidR="0014107B">
        <w:rPr>
          <w:rFonts w:ascii="Times New Roman" w:hAnsi="Times New Roman" w:cs="Times New Roman"/>
          <w:color w:val="000000"/>
        </w:rPr>
        <w:t>Vládny n</w:t>
      </w:r>
      <w:r>
        <w:rPr>
          <w:rFonts w:ascii="Times New Roman" w:hAnsi="Times New Roman" w:cs="Times New Roman"/>
          <w:color w:val="000000"/>
        </w:rPr>
        <w:t>ávrh zákona, ktorým sa mení a dopĺňa zákon č. 57</w:t>
      </w:r>
      <w:r>
        <w:rPr>
          <w:rFonts w:ascii="Times New Roman" w:hAnsi="Times New Roman" w:cs="Times New Roman"/>
          <w:color w:val="000000"/>
        </w:rPr>
        <w:t>8/2004 Z. z.</w:t>
      </w:r>
      <w:r>
        <w:rPr>
          <w:rFonts w:ascii="Times New Roman" w:hAnsi="Times New Roman" w:cs="Times New Roman"/>
          <w:color w:val="000000"/>
          <w:szCs w:val="20"/>
        </w:rPr>
        <w:t> o poskytovateľoch zdravotnej starostlivosti, zdravotníckych pracovníkoch, stavovských organizáciách v zdravotníctve a o zmene a doplnení niektorých zákonov v znení neskorších predpisov</w:t>
      </w:r>
    </w:p>
    <w:p w:rsidR="005E569C" w:rsidP="005E569C">
      <w:pPr>
        <w:ind w:left="2880" w:hanging="2880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 </w:t>
      </w:r>
    </w:p>
    <w:p w:rsidR="005E569C" w:rsidP="005E569C">
      <w:pPr>
        <w:tabs>
          <w:tab w:val="left" w:pos="360"/>
        </w:tabs>
        <w:autoSpaceDE/>
        <w:autoSpaceDN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3.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Problematika návrhu zákona: </w:t>
      </w:r>
    </w:p>
    <w:p w:rsidR="005E569C" w:rsidP="005E569C">
      <w:pPr>
        <w:numPr>
          <w:ilvl w:val="0"/>
          <w:numId w:val="4"/>
        </w:numPr>
        <w:tabs>
          <w:tab w:val="left" w:pos="720"/>
          <w:tab w:val="clear" w:pos="786"/>
        </w:tabs>
        <w:autoSpaceDE/>
        <w:autoSpaceDN/>
        <w:ind w:hanging="42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je upravená v práve Európskych spoločenstiev </w:t>
      </w:r>
    </w:p>
    <w:p w:rsidR="005E569C" w:rsidP="005E569C">
      <w:pPr>
        <w:autoSpaceDE/>
        <w:autoSpaceDN/>
        <w:ind w:left="360"/>
        <w:rPr>
          <w:rFonts w:ascii="Times New Roman" w:hAnsi="Times New Roman" w:cs="Times New Roman"/>
          <w:color w:val="000000"/>
        </w:rPr>
      </w:pPr>
    </w:p>
    <w:p w:rsidR="005E569C" w:rsidP="005E569C">
      <w:pPr>
        <w:autoSpaceDE/>
        <w:autoSpaceDN/>
        <w:ind w:left="108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 </w:t>
        <w:tab/>
        <w:t>v primárnom práve v čl. 3 ods. 1 písm. c), d) a h), čl. 18 ods. 1, čl. 39 a čl. 47 ods. 1 Zmluvy o založení Európskeho spoločenstva v platnom znení,</w:t>
      </w:r>
    </w:p>
    <w:p w:rsidR="005E569C" w:rsidP="005E569C">
      <w:pPr>
        <w:autoSpaceDE/>
        <w:autoSpaceDN/>
        <w:ind w:left="108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 </w:t>
        <w:tab/>
        <w:t xml:space="preserve">v sekundárnom práve </w:t>
      </w:r>
    </w:p>
    <w:p w:rsidR="005E569C" w:rsidP="005E569C">
      <w:pPr>
        <w:autoSpaceDE/>
        <w:autoSpaceDN/>
        <w:ind w:left="108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- v smernici Rady 2006/100/ES z 20. novembra 2006, ktorou sa z dôvodu pristúpenia Bulharska a Rumunska upravujú určité smernice v oblasti voľného pohybu osôb; </w:t>
      </w:r>
    </w:p>
    <w:p w:rsidR="005E569C" w:rsidP="005E569C">
      <w:pPr>
        <w:autoSpaceDE/>
        <w:autoSpaceDN/>
        <w:ind w:left="1080" w:hanging="36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- v smernici Rady 93/16/EHS </w:t>
      </w:r>
      <w:r>
        <w:rPr>
          <w:rFonts w:ascii="Times New Roman" w:hAnsi="Times New Roman" w:cs="Times New Roman"/>
          <w:bCs/>
          <w:color w:val="000000"/>
        </w:rPr>
        <w:t>z 5. apríla 1993 na uľahčenie voľného pohybu lekárov a vzájomného uznávania ich diplomov, osvedčení a iných dokladov</w:t>
      </w:r>
      <w:r>
        <w:rPr>
          <w:rFonts w:ascii="Times New Roman" w:hAnsi="Times New Roman" w:cs="Times New Roman"/>
          <w:bCs/>
          <w:color w:val="000000"/>
        </w:rPr>
        <w:t xml:space="preserve"> formálnych kvalifikácií,</w:t>
      </w:r>
    </w:p>
    <w:p w:rsidR="005E569C" w:rsidP="005E569C">
      <w:pPr>
        <w:autoSpaceDE/>
        <w:autoSpaceDN/>
        <w:ind w:left="108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- v</w:t>
      </w:r>
      <w:r>
        <w:rPr>
          <w:rFonts w:ascii="Times New Roman" w:hAnsi="Times New Roman" w:cs="Times New Roman"/>
          <w:color w:val="000000"/>
        </w:rPr>
        <w:t xml:space="preserve"> smernici Rady 78/686/EHS z 25. júla 1978 o vzájomnom uznávaní diplomov, osvedčení a iných dokladov o formálnych kvalifikáciách zubných lekárov, vrátane opatrení na uľahčenie efektívneho uplatňovania práva  usadiť sa a slobody poskytovať služby;</w:t>
      </w:r>
    </w:p>
    <w:p w:rsidR="005E569C" w:rsidP="005E569C">
      <w:pPr>
        <w:autoSpaceDE/>
        <w:autoSpaceDN/>
        <w:ind w:left="1080" w:hanging="360"/>
        <w:jc w:val="both"/>
        <w:rPr>
          <w:rFonts w:ascii="Times New Roman" w:hAnsi="Times New Roman" w:cs="Times New Roman"/>
          <w:color w:val="000000"/>
        </w:rPr>
      </w:pPr>
    </w:p>
    <w:p w:rsidR="005E569C" w:rsidP="005E569C">
      <w:pPr>
        <w:autoSpaceDE/>
        <w:autoSpaceDN/>
        <w:ind w:left="72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b) </w:t>
        <w:tab/>
        <w:t>nie je upravená v práve Európskej únie</w:t>
      </w:r>
    </w:p>
    <w:p w:rsidR="005E569C" w:rsidP="005E569C">
      <w:pPr>
        <w:autoSpaceDE/>
        <w:autoSpaceDN/>
        <w:ind w:left="720" w:hanging="360"/>
        <w:rPr>
          <w:rFonts w:ascii="Times New Roman" w:hAnsi="Times New Roman" w:cs="Times New Roman"/>
          <w:color w:val="000000"/>
        </w:rPr>
      </w:pPr>
    </w:p>
    <w:p w:rsidR="005E569C" w:rsidP="005E569C">
      <w:pPr>
        <w:autoSpaceDE/>
        <w:autoSpaceDN/>
        <w:ind w:left="72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c)  </w:t>
        <w:tab/>
        <w:t>je obsiahnutá v judikatúre Súdneho dvora Európskych spoločenstiev napríklad v rozsudkoch C-69/96 až C-79/96 (spojené prípady), C-93/97, C-16/99, C-319/92, C-154/93 a C-204/01.</w:t>
      </w:r>
    </w:p>
    <w:p w:rsidR="005E569C" w:rsidP="005E569C">
      <w:pPr>
        <w:autoSpaceDE/>
        <w:autoSpaceDN/>
        <w:rPr>
          <w:rFonts w:ascii="Times New Roman" w:hAnsi="Times New Roman" w:cs="Times New Roman"/>
          <w:color w:val="000000"/>
        </w:rPr>
      </w:pPr>
    </w:p>
    <w:p w:rsidR="005E569C" w:rsidP="005E569C">
      <w:pPr>
        <w:tabs>
          <w:tab w:val="left" w:pos="9083"/>
        </w:tabs>
        <w:autoSpaceDE/>
        <w:autoSpaceDN/>
        <w:ind w:left="357" w:right="-17" w:hanging="357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4.</w:t>
      </w:r>
      <w:r>
        <w:rPr>
          <w:rFonts w:ascii="Times New Roman" w:hAnsi="Times New Roman" w:cs="Times New Roman"/>
          <w:b/>
          <w:bCs/>
          <w:color w:val="000000"/>
        </w:rPr>
        <w:t xml:space="preserve">  Záväzky  Slovenskej  republiky   vo  vzťahu   k  Európskym  spoločenstvám  a  Európskej únii:</w:t>
      </w:r>
    </w:p>
    <w:p w:rsidR="005E569C" w:rsidP="005E569C">
      <w:pPr>
        <w:pStyle w:val="BodyTextIndent2"/>
        <w:numPr>
          <w:ilvl w:val="1"/>
          <w:numId w:val="8"/>
        </w:numPr>
        <w:tabs>
          <w:tab w:val="clear" w:pos="144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Aktu o podmienkach pristúpenia pripojeného k Zmluve o pristúpení Slovenskej republiky k Európskej únii nevyplývajú pre Slovenskú republiku v danej oblasti  žiadne záväzky, </w:t>
      </w:r>
    </w:p>
    <w:p w:rsidR="005E569C" w:rsidP="005E569C">
      <w:pPr>
        <w:pStyle w:val="BodyTextIndent2"/>
        <w:numPr>
          <w:ilvl w:val="1"/>
          <w:numId w:val="8"/>
        </w:numPr>
        <w:tabs>
          <w:tab w:val="clear" w:pos="144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Aktu o podmienkach pristúpenia pripojeného k Zmluve o pristúpení Slovenskej republiky k Európskej únii nevyplývajú pre Slovenskú republiku v danej oblasti  žiadne prechodné obdobia, </w:t>
      </w:r>
    </w:p>
    <w:p w:rsidR="005E569C" w:rsidP="005E569C">
      <w:pPr>
        <w:pStyle w:val="BodyTextIndent2"/>
        <w:numPr>
          <w:ilvl w:val="1"/>
          <w:numId w:val="8"/>
        </w:numPr>
        <w:tabs>
          <w:tab w:val="clear" w:pos="144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lehota na prebratie smernice podľa určenia gestorských ústredných orgánov štátnej správy zodpovedných za prebratie smerníc a vypracovanie tabuliek zhody k návrhom všeobecne záväzných právnych predpisov:  nie je určená</w:t>
      </w:r>
    </w:p>
    <w:p w:rsidR="005E569C" w:rsidP="005E569C">
      <w:pPr>
        <w:pStyle w:val="BodyTextIndent2"/>
        <w:numPr>
          <w:ilvl w:val="1"/>
          <w:numId w:val="8"/>
        </w:numPr>
        <w:tabs>
          <w:tab w:val="clear" w:pos="144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informácia o konaní začatom proti Slovenskej republike o porušení Zmluvy o založení Európskych spoločenstiev podľa čl. 226 až 228 Zmluvy o založení Európskych spoločenstiev v platnom znení: konanie nebolo začaté</w:t>
      </w:r>
    </w:p>
    <w:p w:rsidR="005E569C" w:rsidP="005E569C">
      <w:pPr>
        <w:pStyle w:val="BodyTextIndent2"/>
        <w:numPr>
          <w:ilvl w:val="1"/>
          <w:numId w:val="8"/>
        </w:numPr>
        <w:tabs>
          <w:tab w:val="clear" w:pos="144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smernica Rady 2006/100/ES z 20. novembra 2006,</w:t>
      </w:r>
      <w:r>
        <w:rPr>
          <w:rFonts w:ascii="Times New Roman" w:hAnsi="Times New Roman" w:cs="Times New Roman"/>
          <w:color w:val="000000"/>
        </w:rPr>
        <w:t xml:space="preserve"> ktorou sa z dôvodu pristúpenia Bulharska a Rumunska upravujú určité smernice v oblasti voľného pohybu osôb,</w:t>
      </w:r>
      <w:r>
        <w:rPr>
          <w:rFonts w:ascii="Times New Roman" w:hAnsi="Times New Roman" w:cs="Times New Roman"/>
        </w:rPr>
        <w:t xml:space="preserve"> nie je prebratá zatiaľ v žiadnom právnom predpise.</w:t>
      </w:r>
    </w:p>
    <w:p w:rsidR="005E569C" w:rsidP="005E569C">
      <w:pPr>
        <w:ind w:left="360"/>
        <w:jc w:val="both"/>
        <w:rPr>
          <w:rFonts w:ascii="Times New Roman" w:hAnsi="Times New Roman" w:cs="Times New Roman"/>
        </w:rPr>
      </w:pPr>
    </w:p>
    <w:p w:rsidR="005E569C" w:rsidP="005E569C">
      <w:pPr>
        <w:ind w:left="1080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 </w:t>
      </w:r>
    </w:p>
    <w:p w:rsidR="005E569C" w:rsidP="005E569C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  <w:tab/>
      </w:r>
      <w:r>
        <w:rPr>
          <w:rFonts w:ascii="Times New Roman" w:hAnsi="Times New Roman" w:cs="Times New Roman"/>
          <w:b/>
        </w:rPr>
        <w:t xml:space="preserve">Stupeň zlučiteľnosti návrhu právneho predpisu s právom Európskych spoločenstiev alebo právom Európskej únie: </w:t>
      </w:r>
      <w:r>
        <w:rPr>
          <w:rFonts w:ascii="Times New Roman" w:hAnsi="Times New Roman" w:cs="Times New Roman"/>
        </w:rPr>
        <w:t xml:space="preserve">úplný </w:t>
      </w:r>
    </w:p>
    <w:p w:rsidR="005E569C" w:rsidP="005E569C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</w:p>
    <w:p w:rsidR="005E569C" w:rsidP="005E569C">
      <w:pPr>
        <w:numPr>
          <w:ilvl w:val="0"/>
          <w:numId w:val="6"/>
        </w:numPr>
        <w:tabs>
          <w:tab w:val="left" w:pos="0"/>
          <w:tab w:val="left" w:pos="360"/>
          <w:tab w:val="clear" w:pos="720"/>
        </w:tabs>
        <w:ind w:hanging="720"/>
        <w:jc w:val="both"/>
        <w:rPr>
          <w:rFonts w:ascii="Times New Roman" w:hAnsi="Times New Roman" w:cs="Times New Roman"/>
          <w:b/>
          <w:color w:val="000000"/>
          <w:szCs w:val="20"/>
        </w:rPr>
      </w:pPr>
      <w:r>
        <w:rPr>
          <w:rFonts w:ascii="Times New Roman" w:hAnsi="Times New Roman" w:cs="Times New Roman"/>
          <w:b/>
          <w:color w:val="000000"/>
          <w:szCs w:val="20"/>
        </w:rPr>
        <w:t>Gestor (spolupracujúce rezorty): </w:t>
      </w:r>
    </w:p>
    <w:p w:rsidR="005E569C" w:rsidP="005E569C">
      <w:pPr>
        <w:tabs>
          <w:tab w:val="left" w:pos="0"/>
          <w:tab w:val="left" w:pos="360"/>
        </w:tabs>
        <w:ind w:left="360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Gestorom časti týkajúcej sa uznávania dokladov o špecializáciách lekárov a zubných lekárov je Ministerstvo zdravotníctva Slovenskej republiky. Smernica mení a dopĺňa smernice ES, ktorých gestorom je Ministerstvo školstva Slovenskej republiky.</w:t>
      </w:r>
    </w:p>
    <w:p w:rsidR="005E569C" w:rsidP="005E569C">
      <w:pPr>
        <w:rPr>
          <w:rFonts w:ascii="Times New Roman" w:hAnsi="Times New Roman" w:cs="Times New Roman"/>
        </w:rPr>
      </w:pPr>
    </w:p>
    <w:p w:rsidR="00076F82" w:rsidP="005E569C">
      <w:pPr>
        <w:autoSpaceDE/>
        <w:autoSpaceDN/>
        <w:ind w:firstLine="425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E569C" w:rsidRPr="00207F8C" w:rsidP="005E569C">
      <w:pPr>
        <w:autoSpaceDE/>
        <w:autoSpaceDN/>
        <w:ind w:firstLine="425"/>
        <w:jc w:val="center"/>
        <w:rPr>
          <w:rFonts w:ascii="Times New Roman" w:hAnsi="Times New Roman" w:cs="Times New Roman"/>
          <w:b/>
          <w:bCs/>
          <w:color w:val="000000"/>
        </w:rPr>
      </w:pPr>
      <w:r w:rsidRPr="00207F8C">
        <w:rPr>
          <w:rFonts w:ascii="Times New Roman" w:hAnsi="Times New Roman" w:cs="Times New Roman"/>
          <w:b/>
          <w:bCs/>
          <w:color w:val="000000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oložka</w:t>
      </w:r>
    </w:p>
    <w:p w:rsidR="005E569C" w:rsidRPr="00207F8C" w:rsidP="005E569C">
      <w:pPr>
        <w:autoSpaceDE/>
        <w:autoSpaceDN/>
        <w:ind w:firstLine="425"/>
        <w:rPr>
          <w:rFonts w:ascii="Times New Roman" w:hAnsi="Times New Roman" w:cs="Times New Roman"/>
          <w:color w:val="000000"/>
        </w:rPr>
      </w:pPr>
    </w:p>
    <w:p w:rsidR="005E569C" w:rsidRPr="00207F8C" w:rsidP="005E569C">
      <w:pPr>
        <w:autoSpaceDE/>
        <w:autoSpaceDN/>
        <w:ind w:firstLine="425"/>
        <w:jc w:val="center"/>
        <w:rPr>
          <w:rFonts w:ascii="Times New Roman" w:hAnsi="Times New Roman" w:cs="Times New Roman"/>
          <w:b/>
          <w:bCs/>
          <w:color w:val="000000"/>
        </w:rPr>
      </w:pPr>
      <w:r w:rsidRPr="00207F8C">
        <w:rPr>
          <w:rFonts w:ascii="Times New Roman" w:hAnsi="Times New Roman" w:cs="Times New Roman"/>
          <w:b/>
          <w:bCs/>
          <w:color w:val="000000"/>
        </w:rPr>
        <w:t>finančných, ekonomických, environmentálnych vplyvov</w:t>
      </w:r>
      <w:r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207F8C">
        <w:rPr>
          <w:rFonts w:ascii="Times New Roman" w:hAnsi="Times New Roman" w:cs="Times New Roman"/>
          <w:b/>
          <w:bCs/>
          <w:color w:val="000000"/>
        </w:rPr>
        <w:t xml:space="preserve"> vplyvov na zamestnanosť a podnikateľské prostredie </w:t>
      </w:r>
    </w:p>
    <w:p w:rsidR="005E569C" w:rsidRPr="00207F8C" w:rsidP="005E569C">
      <w:pPr>
        <w:autoSpaceDE/>
        <w:autoSpaceDN/>
        <w:ind w:firstLine="425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E569C" w:rsidP="005E569C">
      <w:pPr>
        <w:autoSpaceDE/>
        <w:autoSpaceDN/>
        <w:ind w:firstLine="425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E569C" w:rsidRPr="00207F8C" w:rsidP="005E569C">
      <w:pPr>
        <w:autoSpaceDE/>
        <w:autoSpaceDN/>
        <w:spacing w:after="120"/>
        <w:rPr>
          <w:rFonts w:ascii="Times New Roman" w:hAnsi="Times New Roman" w:cs="Times New Roman"/>
          <w:b/>
          <w:bCs/>
          <w:color w:val="000000"/>
        </w:rPr>
      </w:pPr>
      <w:r w:rsidRPr="00207F8C">
        <w:rPr>
          <w:rFonts w:ascii="Times New Roman" w:hAnsi="Times New Roman" w:cs="Times New Roman"/>
          <w:b/>
          <w:bCs/>
          <w:color w:val="000000"/>
        </w:rPr>
        <w:t>1. Odhad vplyvu na verejné financie</w:t>
      </w:r>
    </w:p>
    <w:p w:rsidR="005E569C" w:rsidRPr="00207F8C" w:rsidP="005E569C">
      <w:pPr>
        <w:autoSpaceDE/>
        <w:autoSpaceDN/>
        <w:ind w:firstLine="425"/>
        <w:rPr>
          <w:rFonts w:ascii="Times New Roman" w:hAnsi="Times New Roman" w:cs="Times New Roman"/>
          <w:color w:val="000000"/>
        </w:rPr>
      </w:pPr>
      <w:r w:rsidRPr="00207F8C">
        <w:rPr>
          <w:rFonts w:ascii="Times New Roman" w:hAnsi="Times New Roman" w:cs="Times New Roman"/>
          <w:color w:val="000000"/>
        </w:rPr>
        <w:t xml:space="preserve">Navrhovaná právna úprava nezakladá zvýšený nárok na verejné financie a nemá vplyv na výdavky štátneho rozpočtu a rozpočtu samosprávnych krajov alebo obcí. </w:t>
      </w:r>
    </w:p>
    <w:p w:rsidR="005E569C" w:rsidRPr="00207F8C" w:rsidP="005E569C">
      <w:pPr>
        <w:autoSpaceDE/>
        <w:autoSpaceDN/>
        <w:ind w:left="357" w:firstLine="425"/>
        <w:rPr>
          <w:rFonts w:ascii="Times New Roman" w:hAnsi="Times New Roman" w:cs="Times New Roman"/>
          <w:color w:val="000000"/>
        </w:rPr>
      </w:pPr>
    </w:p>
    <w:p w:rsidR="005E569C" w:rsidRPr="00207F8C" w:rsidP="005E569C">
      <w:pPr>
        <w:autoSpaceDE/>
        <w:autoSpaceDN/>
        <w:ind w:left="357" w:firstLine="425"/>
        <w:rPr>
          <w:rFonts w:ascii="Times New Roman" w:hAnsi="Times New Roman" w:cs="Times New Roman"/>
          <w:color w:val="000000"/>
        </w:rPr>
      </w:pPr>
    </w:p>
    <w:p w:rsidR="005E569C" w:rsidRPr="00207F8C" w:rsidP="005E569C">
      <w:pPr>
        <w:autoSpaceDE/>
        <w:autoSpaceDN/>
        <w:spacing w:after="120"/>
        <w:ind w:left="180" w:hanging="180"/>
        <w:rPr>
          <w:rFonts w:ascii="Times New Roman" w:hAnsi="Times New Roman" w:cs="Times New Roman"/>
          <w:color w:val="000000"/>
        </w:rPr>
      </w:pPr>
      <w:r w:rsidRPr="00207F8C">
        <w:rPr>
          <w:rFonts w:ascii="Times New Roman" w:hAnsi="Times New Roman" w:cs="Times New Roman"/>
          <w:b/>
          <w:bCs/>
          <w:color w:val="000000"/>
        </w:rPr>
        <w:t xml:space="preserve">2. Odhad vplyvu na obyvateľov, hospodárenie podnikateľskej sféry a iných právnických osôb </w:t>
      </w:r>
    </w:p>
    <w:p w:rsidR="005E569C" w:rsidRPr="00207F8C" w:rsidP="005E569C">
      <w:pPr>
        <w:autoSpaceDE/>
        <w:autoSpaceDN/>
        <w:spacing w:after="120"/>
        <w:ind w:firstLine="425"/>
        <w:jc w:val="both"/>
        <w:rPr>
          <w:rFonts w:ascii="Times New Roman" w:hAnsi="Times New Roman" w:cs="Times New Roman"/>
          <w:color w:val="000000"/>
        </w:rPr>
      </w:pPr>
      <w:r w:rsidRPr="00207F8C">
        <w:rPr>
          <w:rFonts w:ascii="Times New Roman" w:hAnsi="Times New Roman" w:cs="Times New Roman"/>
          <w:color w:val="000000"/>
        </w:rPr>
        <w:t>Navrhovaná právna úprava nebude mať negatívny vplyv na</w:t>
      </w:r>
      <w:r w:rsidRPr="00207F8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07F8C">
        <w:rPr>
          <w:rFonts w:ascii="Times New Roman" w:hAnsi="Times New Roman" w:cs="Times New Roman"/>
          <w:bCs/>
          <w:color w:val="000000"/>
        </w:rPr>
        <w:t>obyvateľov, hospodárenie podnikateľskej sféry a iných právnických osôb.</w:t>
      </w:r>
    </w:p>
    <w:p w:rsidR="005E569C" w:rsidRPr="00207F8C" w:rsidP="005E569C">
      <w:pPr>
        <w:autoSpaceDE/>
        <w:autoSpaceDN/>
        <w:ind w:firstLine="425"/>
        <w:rPr>
          <w:rFonts w:ascii="Times New Roman" w:hAnsi="Times New Roman" w:cs="Times New Roman"/>
          <w:b/>
          <w:bCs/>
          <w:color w:val="000000"/>
        </w:rPr>
      </w:pPr>
    </w:p>
    <w:p w:rsidR="005E569C" w:rsidRPr="00207F8C" w:rsidP="005E569C">
      <w:pPr>
        <w:autoSpaceDE/>
        <w:autoSpaceDN/>
        <w:ind w:firstLine="425"/>
        <w:rPr>
          <w:rFonts w:ascii="Times New Roman" w:hAnsi="Times New Roman" w:cs="Times New Roman"/>
          <w:b/>
          <w:bCs/>
          <w:color w:val="000000"/>
        </w:rPr>
      </w:pPr>
    </w:p>
    <w:p w:rsidR="005E569C" w:rsidRPr="00207F8C" w:rsidP="005E569C">
      <w:pPr>
        <w:autoSpaceDE/>
        <w:autoSpaceDN/>
        <w:spacing w:after="120"/>
        <w:rPr>
          <w:rFonts w:ascii="Times New Roman" w:hAnsi="Times New Roman" w:cs="Times New Roman"/>
          <w:b/>
          <w:bCs/>
          <w:color w:val="000000"/>
        </w:rPr>
      </w:pPr>
      <w:r w:rsidRPr="00207F8C">
        <w:rPr>
          <w:rFonts w:ascii="Times New Roman" w:hAnsi="Times New Roman" w:cs="Times New Roman"/>
          <w:b/>
          <w:bCs/>
          <w:color w:val="000000"/>
        </w:rPr>
        <w:t>3. Odhad vplyvu na životné prostredie</w:t>
      </w:r>
    </w:p>
    <w:p w:rsidR="005E569C" w:rsidRPr="00207F8C" w:rsidP="005E569C">
      <w:pPr>
        <w:autoSpaceDE/>
        <w:autoSpaceDN/>
        <w:spacing w:after="120"/>
        <w:ind w:firstLine="425"/>
        <w:rPr>
          <w:rFonts w:ascii="Times New Roman" w:hAnsi="Times New Roman" w:cs="Times New Roman"/>
          <w:color w:val="000000"/>
        </w:rPr>
      </w:pPr>
      <w:r w:rsidRPr="00207F8C">
        <w:rPr>
          <w:rFonts w:ascii="Times New Roman" w:hAnsi="Times New Roman" w:cs="Times New Roman"/>
          <w:color w:val="000000"/>
        </w:rPr>
        <w:t xml:space="preserve">Navrhovaná právna úprava nebude mať negatívny vplyv na životné prostredie. </w:t>
      </w:r>
    </w:p>
    <w:p w:rsidR="005E569C" w:rsidRPr="00207F8C" w:rsidP="005E569C">
      <w:pPr>
        <w:tabs>
          <w:tab w:val="left" w:pos="360"/>
        </w:tabs>
        <w:autoSpaceDE/>
        <w:autoSpaceDN/>
        <w:ind w:firstLine="425"/>
        <w:rPr>
          <w:rFonts w:ascii="Times New Roman" w:hAnsi="Times New Roman" w:cs="Times New Roman"/>
          <w:color w:val="000000"/>
        </w:rPr>
      </w:pPr>
    </w:p>
    <w:p w:rsidR="005E569C" w:rsidRPr="00207F8C" w:rsidP="005E569C">
      <w:pPr>
        <w:tabs>
          <w:tab w:val="left" w:pos="360"/>
        </w:tabs>
        <w:autoSpaceDE/>
        <w:autoSpaceDN/>
        <w:ind w:firstLine="425"/>
        <w:rPr>
          <w:rFonts w:ascii="Times New Roman" w:hAnsi="Times New Roman" w:cs="Times New Roman"/>
          <w:color w:val="000000"/>
        </w:rPr>
      </w:pPr>
    </w:p>
    <w:p w:rsidR="005E569C" w:rsidRPr="00207F8C" w:rsidP="005E569C">
      <w:pPr>
        <w:autoSpaceDE/>
        <w:autoSpaceDN/>
        <w:spacing w:after="120"/>
        <w:rPr>
          <w:rFonts w:ascii="Times New Roman" w:hAnsi="Times New Roman" w:cs="Times New Roman"/>
          <w:b/>
          <w:bCs/>
          <w:color w:val="000000"/>
        </w:rPr>
      </w:pPr>
      <w:r w:rsidRPr="00207F8C">
        <w:rPr>
          <w:rFonts w:ascii="Times New Roman" w:hAnsi="Times New Roman" w:cs="Times New Roman"/>
          <w:b/>
          <w:bCs/>
          <w:color w:val="000000"/>
        </w:rPr>
        <w:t>4. Odhad vplyvu na zamestnanosť</w:t>
      </w:r>
    </w:p>
    <w:p w:rsidR="005E569C" w:rsidRPr="00207F8C" w:rsidP="005E569C">
      <w:pPr>
        <w:autoSpaceDE/>
        <w:autoSpaceDN/>
        <w:ind w:firstLine="425"/>
        <w:rPr>
          <w:rFonts w:ascii="Times New Roman" w:hAnsi="Times New Roman" w:cs="Times New Roman"/>
          <w:color w:val="000000"/>
        </w:rPr>
      </w:pPr>
      <w:r w:rsidRPr="00207F8C">
        <w:rPr>
          <w:rFonts w:ascii="Times New Roman" w:hAnsi="Times New Roman" w:cs="Times New Roman"/>
          <w:color w:val="000000"/>
        </w:rPr>
        <w:t xml:space="preserve">Navrhovaná právna úprava nebude mať negatívny vplyv na zamestnanosť. </w:t>
      </w:r>
    </w:p>
    <w:p w:rsidR="005E569C" w:rsidRPr="00207F8C" w:rsidP="005E569C">
      <w:pPr>
        <w:autoSpaceDE/>
        <w:autoSpaceDN/>
        <w:ind w:firstLine="425"/>
        <w:rPr>
          <w:rFonts w:ascii="Times New Roman" w:hAnsi="Times New Roman" w:cs="Times New Roman"/>
          <w:color w:val="000000"/>
        </w:rPr>
      </w:pPr>
    </w:p>
    <w:p w:rsidR="005E569C" w:rsidRPr="00207F8C" w:rsidP="005E569C">
      <w:pPr>
        <w:autoSpaceDE/>
        <w:autoSpaceDN/>
        <w:ind w:firstLine="425"/>
        <w:rPr>
          <w:rFonts w:ascii="Times New Roman" w:hAnsi="Times New Roman" w:cs="Times New Roman"/>
          <w:color w:val="000000"/>
        </w:rPr>
      </w:pPr>
    </w:p>
    <w:p w:rsidR="005E569C" w:rsidRPr="00207F8C" w:rsidP="005E569C">
      <w:pPr>
        <w:autoSpaceDE/>
        <w:autoSpaceDN/>
        <w:spacing w:after="120"/>
        <w:rPr>
          <w:rFonts w:ascii="Times New Roman" w:hAnsi="Times New Roman" w:cs="Times New Roman"/>
          <w:color w:val="000000"/>
        </w:rPr>
      </w:pPr>
      <w:r w:rsidRPr="00207F8C">
        <w:rPr>
          <w:rFonts w:ascii="Times New Roman" w:hAnsi="Times New Roman" w:cs="Times New Roman"/>
          <w:b/>
          <w:bCs/>
          <w:color w:val="000000"/>
        </w:rPr>
        <w:t>5. Odhad vplyvu na podnikateľské prostredie</w:t>
      </w:r>
    </w:p>
    <w:p w:rsidR="005E569C" w:rsidRPr="00207F8C" w:rsidP="005E569C">
      <w:pPr>
        <w:autoSpaceDE/>
        <w:autoSpaceDN/>
        <w:ind w:firstLine="425"/>
        <w:rPr>
          <w:rFonts w:ascii="Times New Roman" w:hAnsi="Times New Roman" w:cs="Times New Roman"/>
          <w:color w:val="000000"/>
        </w:rPr>
      </w:pPr>
      <w:r w:rsidRPr="00207F8C">
        <w:rPr>
          <w:rFonts w:ascii="Times New Roman" w:hAnsi="Times New Roman" w:cs="Times New Roman"/>
          <w:color w:val="000000"/>
        </w:rPr>
        <w:t xml:space="preserve">Navrhovaná právna úprava nebude mať negatívny vplyv na podnikateľské prostredie. </w:t>
      </w:r>
    </w:p>
    <w:p w:rsidR="005E569C" w:rsidP="005E569C">
      <w:pPr>
        <w:rPr>
          <w:rFonts w:ascii="Times New Roman" w:hAnsi="Times New Roman" w:cs="Times New Roman"/>
        </w:rPr>
      </w:pPr>
    </w:p>
    <w:p w:rsidR="005E569C" w:rsidP="005E569C">
      <w:pPr>
        <w:pStyle w:val="BodyTextIndent2"/>
        <w:spacing w:after="0" w:line="240" w:lineRule="auto"/>
        <w:ind w:left="1260" w:hanging="540"/>
        <w:jc w:val="both"/>
        <w:rPr>
          <w:rFonts w:ascii="Times New Roman" w:hAnsi="Times New Roman" w:cs="Times New Roman"/>
        </w:rPr>
      </w:pPr>
    </w:p>
    <w:p w:rsidR="005E569C" w:rsidP="005E569C">
      <w:pPr>
        <w:ind w:left="1260" w:hanging="540"/>
        <w:jc w:val="both"/>
        <w:rPr>
          <w:rFonts w:ascii="Times New Roman" w:hAnsi="Times New Roman" w:cs="Times New Roman"/>
        </w:rPr>
      </w:pPr>
    </w:p>
    <w:p w:rsidR="005E569C" w:rsidP="005E569C">
      <w:pPr>
        <w:jc w:val="both"/>
        <w:rPr>
          <w:rFonts w:ascii="Times New Roman" w:hAnsi="Times New Roman" w:cs="Times New Roman"/>
        </w:rPr>
      </w:pPr>
    </w:p>
    <w:p w:rsidR="005E569C" w:rsidP="005E5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E569C" w:rsidP="00725342">
      <w:pPr>
        <w:pStyle w:val="Title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725342" w:rsidRPr="002924DA" w:rsidP="00725342">
      <w:pPr>
        <w:pStyle w:val="Title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2924DA">
        <w:rPr>
          <w:rFonts w:ascii="Times New Roman" w:hAnsi="Times New Roman" w:cs="Times New Roman"/>
          <w:sz w:val="24"/>
          <w:szCs w:val="24"/>
        </w:rPr>
        <w:t xml:space="preserve">Osobitná časť </w:t>
      </w:r>
    </w:p>
    <w:p w:rsidR="00725342" w:rsidRPr="0050314B" w:rsidP="00725342">
      <w:pPr>
        <w:pStyle w:val="Title"/>
        <w:outlineLvl w:val="0"/>
        <w:rPr>
          <w:rFonts w:ascii="Times New Roman" w:hAnsi="Times New Roman" w:cs="Times New Roman"/>
        </w:rPr>
      </w:pPr>
    </w:p>
    <w:p w:rsidR="00725342" w:rsidRPr="0050314B" w:rsidP="00725342">
      <w:pPr>
        <w:pStyle w:val="Title"/>
        <w:outlineLvl w:val="0"/>
        <w:rPr>
          <w:rFonts w:ascii="Times New Roman" w:hAnsi="Times New Roman" w:cs="Times New Roman"/>
        </w:rPr>
      </w:pPr>
    </w:p>
    <w:p w:rsidR="00725342" w:rsidRPr="0050314B" w:rsidP="00725342">
      <w:pPr>
        <w:pStyle w:val="Title"/>
        <w:outlineLvl w:val="0"/>
        <w:rPr>
          <w:rFonts w:ascii="Times New Roman" w:hAnsi="Times New Roman" w:cs="Times New Roman"/>
        </w:rPr>
      </w:pPr>
    </w:p>
    <w:p w:rsidR="00725342" w:rsidRPr="002924DA" w:rsidP="00725342">
      <w:pPr>
        <w:rPr>
          <w:rFonts w:ascii="Times New Roman" w:hAnsi="Times New Roman" w:cs="Times New Roman"/>
          <w:b/>
          <w:bCs/>
        </w:rPr>
      </w:pPr>
      <w:r w:rsidRPr="002924DA">
        <w:rPr>
          <w:rFonts w:ascii="Times New Roman" w:hAnsi="Times New Roman" w:cs="Times New Roman"/>
          <w:b/>
          <w:bCs/>
        </w:rPr>
        <w:t>K Čl. I</w:t>
      </w:r>
    </w:p>
    <w:p w:rsidR="00725342" w:rsidRPr="002924DA" w:rsidP="00725342">
      <w:pPr>
        <w:spacing w:before="120" w:after="120"/>
        <w:rPr>
          <w:rFonts w:ascii="Times New Roman" w:hAnsi="Times New Roman" w:cs="Times New Roman"/>
          <w:b/>
        </w:rPr>
      </w:pPr>
      <w:r w:rsidRPr="002924DA">
        <w:rPr>
          <w:rFonts w:ascii="Times New Roman" w:hAnsi="Times New Roman" w:cs="Times New Roman"/>
          <w:b/>
        </w:rPr>
        <w:t>K bodu 1:</w:t>
      </w:r>
    </w:p>
    <w:p w:rsidR="00725342" w:rsidRPr="002924DA" w:rsidP="00725342">
      <w:pPr>
        <w:spacing w:before="120" w:after="120"/>
        <w:jc w:val="both"/>
        <w:rPr>
          <w:rFonts w:ascii="Times New Roman" w:hAnsi="Times New Roman" w:cs="Times New Roman"/>
        </w:rPr>
      </w:pPr>
      <w:r w:rsidR="002924DA">
        <w:rPr>
          <w:rFonts w:ascii="Times New Roman" w:hAnsi="Times New Roman" w:cs="Times New Roman"/>
        </w:rPr>
        <w:tab/>
      </w:r>
      <w:r w:rsidRPr="002924DA">
        <w:rPr>
          <w:rFonts w:ascii="Times New Roman" w:hAnsi="Times New Roman" w:cs="Times New Roman"/>
        </w:rPr>
        <w:t xml:space="preserve">Zoznam preberaných právnych aktov Európskych spoločenstiev a Európskej únie uvedený v prílohe č. 1 sa dopĺňa o novú smernicu. </w:t>
      </w:r>
    </w:p>
    <w:p w:rsidR="00725342" w:rsidRPr="002924DA" w:rsidP="00725342">
      <w:pPr>
        <w:spacing w:before="120" w:after="120"/>
        <w:rPr>
          <w:rFonts w:ascii="Times New Roman" w:hAnsi="Times New Roman" w:cs="Times New Roman"/>
          <w:b/>
        </w:rPr>
      </w:pPr>
    </w:p>
    <w:p w:rsidR="00725342" w:rsidRPr="002924DA" w:rsidP="00725342">
      <w:pPr>
        <w:spacing w:before="120" w:after="120"/>
        <w:rPr>
          <w:rFonts w:ascii="Times New Roman" w:hAnsi="Times New Roman" w:cs="Times New Roman"/>
          <w:b/>
        </w:rPr>
      </w:pPr>
      <w:r w:rsidRPr="002924DA">
        <w:rPr>
          <w:rFonts w:ascii="Times New Roman" w:hAnsi="Times New Roman" w:cs="Times New Roman"/>
          <w:b/>
        </w:rPr>
        <w:t>K bodu 2:</w:t>
      </w:r>
    </w:p>
    <w:p w:rsidR="00725342" w:rsidRPr="00BE0977" w:rsidP="00725342">
      <w:pPr>
        <w:pStyle w:val="BodyTextIndent"/>
        <w:rPr>
          <w:rFonts w:ascii="Times New Roman" w:hAnsi="Times New Roman" w:cs="Times New Roman"/>
          <w:bCs/>
        </w:rPr>
      </w:pPr>
      <w:r w:rsidR="002924DA">
        <w:rPr>
          <w:rFonts w:ascii="Times New Roman" w:hAnsi="Times New Roman" w:cs="Times New Roman"/>
        </w:rPr>
        <w:tab/>
      </w:r>
      <w:r w:rsidRPr="00075D35">
        <w:rPr>
          <w:rFonts w:ascii="Times New Roman" w:hAnsi="Times New Roman" w:cs="Times New Roman"/>
        </w:rPr>
        <w:t xml:space="preserve">Vzhľadom na </w:t>
      </w:r>
      <w:r>
        <w:rPr>
          <w:rFonts w:ascii="Times New Roman" w:hAnsi="Times New Roman" w:cs="Times New Roman"/>
        </w:rPr>
        <w:t xml:space="preserve">rozsiahle </w:t>
      </w:r>
      <w:r w:rsidRPr="00075D35">
        <w:rPr>
          <w:rFonts w:ascii="Times New Roman" w:hAnsi="Times New Roman" w:cs="Times New Roman"/>
        </w:rPr>
        <w:t>zmeny</w:t>
      </w:r>
      <w:r>
        <w:rPr>
          <w:rFonts w:ascii="Times New Roman" w:hAnsi="Times New Roman" w:cs="Times New Roman"/>
        </w:rPr>
        <w:t xml:space="preserve"> v doterajšej prílohe sa </w:t>
      </w:r>
      <w:r w:rsidR="00652DE9">
        <w:rPr>
          <w:rFonts w:ascii="Times New Roman" w:hAnsi="Times New Roman" w:cs="Times New Roman"/>
        </w:rPr>
        <w:t xml:space="preserve"> uvádza nové znenie</w:t>
      </w:r>
      <w:r>
        <w:rPr>
          <w:rFonts w:ascii="Times New Roman" w:hAnsi="Times New Roman" w:cs="Times New Roman"/>
        </w:rPr>
        <w:t xml:space="preserve"> príloh</w:t>
      </w:r>
      <w:r w:rsidR="00652DE9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č. 3, </w:t>
      </w:r>
      <w:r w:rsidR="00652DE9">
        <w:rPr>
          <w:rFonts w:ascii="Times New Roman" w:hAnsi="Times New Roman" w:cs="Times New Roman"/>
        </w:rPr>
        <w:t xml:space="preserve">ktorá sa dopĺňa o </w:t>
      </w:r>
      <w:r>
        <w:rPr>
          <w:rFonts w:ascii="Times New Roman" w:hAnsi="Times New Roman" w:cs="Times New Roman"/>
        </w:rPr>
        <w:t>kvalifikácie udeľované v Bulharsku a Rumunsku pre zdravotnícke povolania lekár, zubný lekár, čím sa dosiahne úplný súlad s právom EÚ v oblasti uznávania špecializácií lekárov a </w:t>
      </w:r>
      <w:r w:rsidR="00CC6B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zubných lekárov získaných v Bulharsku a Rumunsku a</w:t>
      </w:r>
      <w:r w:rsidR="00CC6BA6">
        <w:rPr>
          <w:rFonts w:ascii="Times New Roman" w:hAnsi="Times New Roman" w:cs="Times New Roman"/>
        </w:rPr>
        <w:t xml:space="preserve"> upravujú sa </w:t>
      </w:r>
      <w:r>
        <w:rPr>
          <w:rFonts w:ascii="Times New Roman" w:hAnsi="Times New Roman" w:cs="Times New Roman"/>
        </w:rPr>
        <w:t xml:space="preserve">názvy </w:t>
      </w:r>
      <w:r>
        <w:rPr>
          <w:rFonts w:ascii="Times New Roman" w:hAnsi="Times New Roman" w:cs="Times New Roman"/>
          <w:bCs/>
        </w:rPr>
        <w:t>kvalifikácií v </w:t>
      </w:r>
      <w:r w:rsidR="00CC6BA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niektorých špecializáciách, ktoré boli v období od mája 2004 kompetentnými orgánmi členských štátov zmenené alebo doplnené. </w:t>
      </w:r>
    </w:p>
    <w:p w:rsidR="00725342" w:rsidP="00725342">
      <w:pPr>
        <w:jc w:val="both"/>
        <w:rPr>
          <w:rFonts w:ascii="Times New Roman" w:hAnsi="Times New Roman" w:cs="Times New Roman"/>
        </w:rPr>
      </w:pPr>
    </w:p>
    <w:p w:rsidR="00725342" w:rsidRPr="002924DA" w:rsidP="00725342">
      <w:pPr>
        <w:keepNext/>
        <w:spacing w:before="120" w:after="120"/>
        <w:jc w:val="both"/>
        <w:outlineLvl w:val="0"/>
        <w:rPr>
          <w:rFonts w:ascii="Times New Roman" w:hAnsi="Times New Roman" w:cs="Times New Roman"/>
          <w:b/>
          <w:bCs/>
          <w:kern w:val="32"/>
        </w:rPr>
      </w:pPr>
      <w:r w:rsidRPr="002924DA">
        <w:rPr>
          <w:rFonts w:ascii="Times New Roman" w:hAnsi="Times New Roman" w:cs="Times New Roman"/>
          <w:b/>
          <w:bCs/>
          <w:kern w:val="32"/>
        </w:rPr>
        <w:t>K Čl. II:</w:t>
      </w:r>
    </w:p>
    <w:p w:rsidR="00725342" w:rsidRPr="0050314B" w:rsidP="00725342">
      <w:pPr>
        <w:jc w:val="both"/>
        <w:rPr>
          <w:rFonts w:ascii="Times New Roman" w:hAnsi="Times New Roman" w:cs="Times New Roman"/>
        </w:rPr>
      </w:pPr>
      <w:r w:rsidR="002924DA">
        <w:rPr>
          <w:rFonts w:ascii="Times New Roman" w:hAnsi="Times New Roman" w:cs="Times New Roman"/>
        </w:rPr>
        <w:tab/>
        <w:t>D</w:t>
      </w:r>
      <w:r w:rsidRPr="0050314B">
        <w:rPr>
          <w:rFonts w:ascii="Times New Roman" w:hAnsi="Times New Roman" w:cs="Times New Roman"/>
        </w:rPr>
        <w:t>átum účinnosti zákona</w:t>
      </w:r>
      <w:r>
        <w:rPr>
          <w:rFonts w:ascii="Times New Roman" w:hAnsi="Times New Roman" w:cs="Times New Roman"/>
        </w:rPr>
        <w:t xml:space="preserve"> </w:t>
      </w:r>
      <w:r w:rsidR="002924DA">
        <w:rPr>
          <w:rFonts w:ascii="Times New Roman" w:hAnsi="Times New Roman" w:cs="Times New Roman"/>
        </w:rPr>
        <w:t xml:space="preserve">sa navrhuje s prihliadnutím na </w:t>
      </w:r>
      <w:r w:rsidR="00CC6BA6">
        <w:rPr>
          <w:rFonts w:ascii="Times New Roman" w:hAnsi="Times New Roman" w:cs="Times New Roman"/>
        </w:rPr>
        <w:t>predpokladanú dĺžku legislatívneho procesu.</w:t>
      </w:r>
    </w:p>
    <w:p w:rsidR="00725342" w:rsidP="00725342">
      <w:pPr>
        <w:jc w:val="both"/>
        <w:rPr>
          <w:rFonts w:ascii="Times New Roman" w:hAnsi="Times New Roman" w:cs="Times New Roman"/>
        </w:rPr>
      </w:pPr>
    </w:p>
    <w:p w:rsidR="00725342" w:rsidP="00725342">
      <w:pPr>
        <w:rPr>
          <w:rFonts w:ascii="Times New Roman" w:hAnsi="Times New Roman" w:cs="Times New Roman"/>
        </w:rPr>
      </w:pPr>
    </w:p>
    <w:p w:rsidR="00725342" w:rsidRPr="00F45967" w:rsidP="00725342">
      <w:pPr>
        <w:ind w:firstLine="708"/>
        <w:jc w:val="both"/>
        <w:rPr>
          <w:rFonts w:ascii="Times New Roman" w:hAnsi="Times New Roman" w:cs="Times New Roman"/>
          <w:lang w:eastAsia="cs-CZ"/>
        </w:rPr>
      </w:pPr>
    </w:p>
    <w:p w:rsidR="001B2600" w:rsidRPr="0027002D" w:rsidP="001B2600">
      <w:pPr>
        <w:rPr>
          <w:rFonts w:ascii="Times New Roman" w:hAnsi="Times New Roman" w:cs="Times New Roman"/>
        </w:rPr>
      </w:pPr>
      <w:r w:rsidRPr="0027002D">
        <w:rPr>
          <w:rFonts w:ascii="Times New Roman" w:hAnsi="Times New Roman" w:cs="Times New Roman"/>
        </w:rPr>
        <w:t xml:space="preserve">V Bratislave </w:t>
      </w:r>
      <w:r>
        <w:rPr>
          <w:rFonts w:ascii="Times New Roman" w:hAnsi="Times New Roman" w:cs="Times New Roman"/>
        </w:rPr>
        <w:t>21</w:t>
      </w:r>
      <w:r w:rsidRPr="00A21F1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februára 2007</w:t>
      </w:r>
    </w:p>
    <w:p w:rsidR="001B2600" w:rsidRPr="0027002D" w:rsidP="001B2600">
      <w:pPr>
        <w:rPr>
          <w:rFonts w:ascii="Times New Roman" w:hAnsi="Times New Roman" w:cs="Times New Roman"/>
        </w:rPr>
      </w:pPr>
    </w:p>
    <w:p w:rsidR="001B2600" w:rsidP="001B2600">
      <w:pPr>
        <w:rPr>
          <w:rFonts w:ascii="Times New Roman" w:hAnsi="Times New Roman" w:cs="Times New Roman"/>
        </w:rPr>
      </w:pPr>
    </w:p>
    <w:p w:rsidR="001B2600" w:rsidRPr="0027002D" w:rsidP="001B2600">
      <w:pPr>
        <w:rPr>
          <w:rFonts w:ascii="Times New Roman" w:hAnsi="Times New Roman" w:cs="Times New Roman"/>
        </w:rPr>
      </w:pPr>
    </w:p>
    <w:p w:rsidR="001B2600" w:rsidRPr="0027002D" w:rsidP="001B2600">
      <w:pPr>
        <w:ind w:left="2832" w:firstLine="708"/>
        <w:rPr>
          <w:rFonts w:ascii="Times New Roman" w:hAnsi="Times New Roman" w:cs="Times New Roman"/>
          <w:b/>
          <w:bCs/>
        </w:rPr>
      </w:pPr>
    </w:p>
    <w:p w:rsidR="001B2600" w:rsidRPr="0027002D" w:rsidP="001B2600">
      <w:pPr>
        <w:ind w:left="2832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Robert  F i c o</w:t>
      </w:r>
      <w:r w:rsidR="004257D9">
        <w:rPr>
          <w:rFonts w:ascii="Times New Roman" w:hAnsi="Times New Roman" w:cs="Times New Roman"/>
          <w:b/>
          <w:bCs/>
        </w:rPr>
        <w:t>, v. r.</w:t>
      </w:r>
      <w:r w:rsidRPr="0027002D">
        <w:rPr>
          <w:rFonts w:ascii="Times New Roman" w:hAnsi="Times New Roman" w:cs="Times New Roman"/>
          <w:b/>
          <w:bCs/>
        </w:rPr>
        <w:t xml:space="preserve"> </w:t>
      </w:r>
    </w:p>
    <w:p w:rsidR="001B2600" w:rsidRPr="0027002D" w:rsidP="001B2600">
      <w:pPr>
        <w:ind w:left="2832" w:firstLine="708"/>
        <w:rPr>
          <w:rFonts w:ascii="Times New Roman" w:hAnsi="Times New Roman" w:cs="Times New Roman"/>
        </w:rPr>
      </w:pPr>
      <w:r w:rsidRPr="0027002D">
        <w:rPr>
          <w:rFonts w:ascii="Times New Roman" w:hAnsi="Times New Roman" w:cs="Times New Roman"/>
        </w:rPr>
        <w:t>predseda vlády</w:t>
      </w:r>
    </w:p>
    <w:p w:rsidR="001B2600" w:rsidRPr="0027002D" w:rsidP="001B2600">
      <w:pPr>
        <w:ind w:left="2832" w:firstLine="708"/>
        <w:rPr>
          <w:rFonts w:ascii="Times New Roman" w:hAnsi="Times New Roman" w:cs="Times New Roman"/>
        </w:rPr>
      </w:pPr>
      <w:r w:rsidRPr="0027002D">
        <w:rPr>
          <w:rFonts w:ascii="Times New Roman" w:hAnsi="Times New Roman" w:cs="Times New Roman"/>
        </w:rPr>
        <w:t>Slovenskej republiky</w:t>
      </w:r>
    </w:p>
    <w:p w:rsidR="001B2600" w:rsidRPr="0027002D" w:rsidP="001B2600">
      <w:pPr>
        <w:ind w:left="2832" w:firstLine="708"/>
        <w:rPr>
          <w:rFonts w:ascii="Times New Roman" w:hAnsi="Times New Roman" w:cs="Times New Roman"/>
          <w:b/>
          <w:bCs/>
        </w:rPr>
      </w:pPr>
    </w:p>
    <w:p w:rsidR="001B2600" w:rsidRPr="0027002D" w:rsidP="001B2600">
      <w:pPr>
        <w:ind w:left="2832" w:firstLine="708"/>
        <w:rPr>
          <w:rFonts w:ascii="Times New Roman" w:hAnsi="Times New Roman" w:cs="Times New Roman"/>
          <w:b/>
          <w:bCs/>
        </w:rPr>
      </w:pPr>
    </w:p>
    <w:p w:rsidR="001B2600" w:rsidRPr="0027002D" w:rsidP="001B2600">
      <w:pPr>
        <w:ind w:left="2832" w:firstLine="708"/>
        <w:rPr>
          <w:rFonts w:ascii="Times New Roman" w:hAnsi="Times New Roman" w:cs="Times New Roman"/>
          <w:b/>
          <w:bCs/>
        </w:rPr>
      </w:pPr>
    </w:p>
    <w:p w:rsidR="001B2600" w:rsidRPr="0027002D" w:rsidP="001B2600">
      <w:pPr>
        <w:ind w:left="2832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Ivan  V a l e n t o v i</w:t>
      </w:r>
      <w:r w:rsidR="004257D9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č</w:t>
      </w:r>
      <w:r w:rsidR="004257D9">
        <w:rPr>
          <w:rFonts w:ascii="Times New Roman" w:hAnsi="Times New Roman" w:cs="Times New Roman"/>
          <w:b/>
          <w:bCs/>
        </w:rPr>
        <w:t>, v. r.</w:t>
      </w:r>
    </w:p>
    <w:p w:rsidR="001B2600" w:rsidRPr="0027002D" w:rsidP="001B2600">
      <w:pPr>
        <w:ind w:left="2832" w:firstLine="708"/>
        <w:rPr>
          <w:rFonts w:ascii="Times New Roman" w:hAnsi="Times New Roman" w:cs="Times New Roman"/>
        </w:rPr>
      </w:pPr>
      <w:r w:rsidRPr="0027002D">
        <w:rPr>
          <w:rFonts w:ascii="Times New Roman" w:hAnsi="Times New Roman" w:cs="Times New Roman"/>
        </w:rPr>
        <w:t>minister zdravotníctva</w:t>
      </w:r>
    </w:p>
    <w:p w:rsidR="001B2600" w:rsidRPr="00D816FE" w:rsidP="001B2600">
      <w:pPr>
        <w:ind w:left="2832" w:firstLine="708"/>
        <w:rPr>
          <w:rFonts w:ascii="Times New Roman" w:hAnsi="Times New Roman" w:cs="Times New Roman"/>
        </w:rPr>
      </w:pPr>
      <w:r w:rsidRPr="0027002D">
        <w:rPr>
          <w:rFonts w:ascii="Times New Roman" w:hAnsi="Times New Roman" w:cs="Times New Roman"/>
        </w:rPr>
        <w:t>Slovenskej republiky</w:t>
      </w:r>
      <w:r w:rsidRPr="00D816FE">
        <w:rPr>
          <w:rFonts w:ascii="Times New Roman" w:hAnsi="Times New Roman" w:cs="Times New Roman"/>
        </w:rPr>
        <w:tab/>
      </w:r>
      <w:r w:rsidRPr="00D816FE">
        <w:rPr>
          <w:rFonts w:ascii="Times New Roman" w:hAnsi="Times New Roman" w:cs="Times New Roman"/>
          <w:b/>
          <w:bCs/>
        </w:rPr>
        <w:tab/>
      </w:r>
    </w:p>
    <w:p w:rsidR="00CA0D3E">
      <w:pPr>
        <w:rPr>
          <w:rFonts w:ascii="Times New Roman" w:hAnsi="Times New Roman" w:cs="Times New Roman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pgNumType w:start="4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altName w:val="Symbol"/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641" w:rsidP="00652DE9">
    <w:pPr>
      <w:pStyle w:val="Footer"/>
      <w:framePr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E664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DE9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E51">
    <w:pPr>
      <w:pStyle w:val="Footer"/>
      <w:rPr>
        <w:rFonts w:ascii="Times New Roman" w:hAnsi="Times New Roman"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E51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E51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E51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7E29"/>
    <w:multiLevelType w:val="singleLevel"/>
    <w:tmpl w:val="041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</w:rPr>
    </w:lvl>
  </w:abstractNum>
  <w:abstractNum w:abstractNumId="1">
    <w:nsid w:val="21073D8D"/>
    <w:multiLevelType w:val="hybridMultilevel"/>
    <w:tmpl w:val="76448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2">
    <w:nsid w:val="2CB264B0"/>
    <w:multiLevelType w:val="singleLevel"/>
    <w:tmpl w:val="1ABCEAAA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rtl w:val="0"/>
      </w:rPr>
    </w:lvl>
  </w:abstractNum>
  <w:abstractNum w:abstractNumId="3">
    <w:nsid w:val="3B8E01DE"/>
    <w:multiLevelType w:val="hybridMultilevel"/>
    <w:tmpl w:val="55E840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4">
    <w:nsid w:val="41DF5C16"/>
    <w:multiLevelType w:val="hybridMultilevel"/>
    <w:tmpl w:val="46FA7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rtl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</w:r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5">
    <w:nsid w:val="4B3B5C85"/>
    <w:multiLevelType w:val="singleLevel"/>
    <w:tmpl w:val="A4D8740A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</w:rPr>
    </w:lvl>
  </w:abstractNum>
  <w:abstractNum w:abstractNumId="6">
    <w:nsid w:val="6ADD7859"/>
    <w:multiLevelType w:val="hybridMultilevel"/>
    <w:tmpl w:val="58669E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7">
    <w:nsid w:val="73653BC6"/>
    <w:multiLevelType w:val="hybridMultilevel"/>
    <w:tmpl w:val="99721552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/>
        <w:rtl w:val="0"/>
      </w:rPr>
    </w:lvl>
  </w:abstractNum>
  <w:num w:numId="1">
    <w:abstractNumId w:val="5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7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75D35"/>
    <w:rsid w:val="00076F82"/>
    <w:rsid w:val="0014107B"/>
    <w:rsid w:val="001B2600"/>
    <w:rsid w:val="00207F8C"/>
    <w:rsid w:val="00221E51"/>
    <w:rsid w:val="0027002D"/>
    <w:rsid w:val="002924DA"/>
    <w:rsid w:val="004257D9"/>
    <w:rsid w:val="0050314B"/>
    <w:rsid w:val="005E569C"/>
    <w:rsid w:val="00652DE9"/>
    <w:rsid w:val="00725342"/>
    <w:rsid w:val="007D6577"/>
    <w:rsid w:val="00876A58"/>
    <w:rsid w:val="00992379"/>
    <w:rsid w:val="00A21F17"/>
    <w:rsid w:val="00A8122E"/>
    <w:rsid w:val="00AB3FDE"/>
    <w:rsid w:val="00AE4E6F"/>
    <w:rsid w:val="00BE0977"/>
    <w:rsid w:val="00C16ADA"/>
    <w:rsid w:val="00CA0D3E"/>
    <w:rsid w:val="00CC6BA6"/>
    <w:rsid w:val="00D816FE"/>
    <w:rsid w:val="00F45967"/>
    <w:rsid w:val="00F8774D"/>
    <w:rsid w:val="00FE664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534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725342"/>
    <w:pPr>
      <w:keepNext/>
      <w:framePr w:hSpace="141" w:vAnchor="page" w:hAnchor="margin" w:y="3218"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25342"/>
    <w:pPr>
      <w:keepNext/>
      <w:numPr>
        <w:ilvl w:val="0"/>
        <w:numId w:val="1"/>
      </w:numPr>
      <w:tabs>
        <w:tab w:val="left" w:pos="360"/>
      </w:tabs>
      <w:ind w:left="360" w:hanging="360"/>
      <w:jc w:val="left"/>
      <w:outlineLvl w:val="1"/>
    </w:pPr>
    <w:rPr>
      <w:b/>
      <w:i/>
      <w:szCs w:val="20"/>
    </w:rPr>
  </w:style>
  <w:style w:type="paragraph" w:styleId="Heading5">
    <w:name w:val="heading 5"/>
    <w:basedOn w:val="Normal"/>
    <w:next w:val="Normal"/>
    <w:qFormat/>
    <w:rsid w:val="00725342"/>
    <w:pPr>
      <w:keepNext/>
      <w:jc w:val="both"/>
      <w:outlineLvl w:val="4"/>
    </w:pPr>
    <w:rPr>
      <w:b/>
      <w:i/>
      <w:szCs w:val="20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725342"/>
    <w:pPr>
      <w:autoSpaceDE/>
      <w:autoSpaceDN/>
      <w:jc w:val="center"/>
    </w:pPr>
    <w:rPr>
      <w:b/>
      <w:bCs/>
      <w:sz w:val="22"/>
      <w:szCs w:val="22"/>
    </w:rPr>
  </w:style>
  <w:style w:type="paragraph" w:styleId="Caption">
    <w:name w:val="caption"/>
    <w:basedOn w:val="Normal"/>
    <w:next w:val="Normal"/>
    <w:qFormat/>
    <w:rsid w:val="00725342"/>
    <w:pPr>
      <w:jc w:val="center"/>
    </w:pPr>
    <w:rPr>
      <w:b/>
      <w:bCs/>
    </w:rPr>
  </w:style>
  <w:style w:type="paragraph" w:styleId="BodyTextIndent">
    <w:name w:val="Body Text Indent"/>
    <w:basedOn w:val="Normal"/>
    <w:rsid w:val="00725342"/>
    <w:pPr>
      <w:overflowPunct w:val="0"/>
      <w:autoSpaceDE/>
      <w:autoSpaceDN/>
      <w:jc w:val="both"/>
      <w:textAlignment w:val="baseline"/>
    </w:pPr>
  </w:style>
  <w:style w:type="paragraph" w:styleId="BodyText">
    <w:name w:val="Body Text"/>
    <w:basedOn w:val="Normal"/>
    <w:rsid w:val="00F8774D"/>
    <w:pPr>
      <w:spacing w:after="120"/>
      <w:jc w:val="left"/>
    </w:pPr>
  </w:style>
  <w:style w:type="paragraph" w:styleId="Footer">
    <w:name w:val="footer"/>
    <w:basedOn w:val="Normal"/>
    <w:rsid w:val="00FE664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FE6641"/>
    <w:rPr>
      <w:rFonts w:cs="Times New Roman"/>
      <w:rtl w:val="0"/>
    </w:rPr>
  </w:style>
  <w:style w:type="paragraph" w:styleId="Header">
    <w:name w:val="header"/>
    <w:basedOn w:val="Normal"/>
    <w:rsid w:val="00FE6641"/>
    <w:pPr>
      <w:tabs>
        <w:tab w:val="center" w:pos="4536"/>
        <w:tab w:val="right" w:pos="9072"/>
      </w:tabs>
      <w:jc w:val="left"/>
    </w:pPr>
  </w:style>
  <w:style w:type="paragraph" w:styleId="BodyTextIndent2">
    <w:name w:val="Body Text Indent 2"/>
    <w:basedOn w:val="Normal"/>
    <w:rsid w:val="005E569C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1002</Words>
  <Characters>5917</Characters>
  <Application>Microsoft Office Word</Application>
  <DocSecurity>0</DocSecurity>
  <Lines>0</Lines>
  <Paragraphs>0</Paragraphs>
  <ScaleCrop>false</ScaleCrop>
  <Company>MZ SR</Company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Zuzana Menďanová</dc:creator>
  <cp:lastModifiedBy>Viera Martincová</cp:lastModifiedBy>
  <cp:revision>5</cp:revision>
  <cp:lastPrinted>2007-01-12T13:53:00Z</cp:lastPrinted>
  <dcterms:created xsi:type="dcterms:W3CDTF">2007-02-28T10:40:00Z</dcterms:created>
  <dcterms:modified xsi:type="dcterms:W3CDTF">2007-02-28T11:32:00Z</dcterms:modified>
</cp:coreProperties>
</file>