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4269" w:rsidRPr="0004290C" w:rsidP="00884269">
      <w:pPr>
        <w:pStyle w:val="BodyText"/>
        <w:spacing w:after="0"/>
        <w:jc w:val="center"/>
        <w:outlineLvl w:val="0"/>
        <w:rPr>
          <w:rFonts w:ascii="Times New Roman" w:hAnsi="Times New Roman" w:cs="Times New Roman"/>
          <w:b/>
          <w:bCs/>
        </w:rPr>
      </w:pPr>
      <w:r w:rsidRPr="0004290C">
        <w:rPr>
          <w:rFonts w:ascii="Times New Roman" w:hAnsi="Times New Roman" w:cs="Times New Roman"/>
          <w:b/>
          <w:bCs/>
        </w:rPr>
        <w:t>Doložka</w:t>
      </w:r>
    </w:p>
    <w:p w:rsidR="00884269" w:rsidRPr="0004290C" w:rsidP="00884269">
      <w:pPr>
        <w:pStyle w:val="BodyText2"/>
        <w:tabs>
          <w:tab w:val="left" w:pos="0"/>
        </w:tabs>
        <w:spacing w:after="0" w:line="240" w:lineRule="auto"/>
        <w:jc w:val="center"/>
        <w:rPr>
          <w:rFonts w:ascii="Times New Roman" w:hAnsi="Times New Roman" w:cs="Times New Roman"/>
          <w:b/>
          <w:bCs/>
        </w:rPr>
      </w:pPr>
      <w:r w:rsidRPr="0004290C">
        <w:rPr>
          <w:rFonts w:ascii="Times New Roman" w:hAnsi="Times New Roman" w:cs="Times New Roman"/>
          <w:b/>
          <w:bCs/>
        </w:rPr>
        <w:t>finančných, ekonomických, environmentálnych vplyvov, vplyvov na zamestnanosť a podnikateľské prostredie</w:t>
      </w:r>
    </w:p>
    <w:p w:rsidR="00884269" w:rsidRPr="0004290C" w:rsidP="00884269">
      <w:pPr>
        <w:pStyle w:val="BodyText2"/>
        <w:tabs>
          <w:tab w:val="left" w:pos="0"/>
        </w:tabs>
        <w:spacing w:after="0" w:line="240" w:lineRule="auto"/>
        <w:jc w:val="center"/>
        <w:rPr>
          <w:rFonts w:ascii="Times New Roman" w:hAnsi="Times New Roman" w:cs="Times New Roman"/>
          <w:b/>
        </w:rPr>
      </w:pPr>
      <w:r w:rsidRPr="0004290C">
        <w:rPr>
          <w:rFonts w:ascii="Times New Roman" w:hAnsi="Times New Roman" w:cs="Times New Roman"/>
          <w:b/>
          <w:bCs/>
        </w:rPr>
        <w:t>___________________________________________________________________</w:t>
      </w:r>
    </w:p>
    <w:p w:rsidR="00884269" w:rsidP="00884269">
      <w:pPr>
        <w:rPr>
          <w:rFonts w:ascii="Times New Roman" w:hAnsi="Times New Roman" w:cs="Times New Roman"/>
        </w:rPr>
      </w:pPr>
    </w:p>
    <w:p w:rsidR="00884269" w:rsidP="00884269">
      <w:pPr>
        <w:rPr>
          <w:rFonts w:ascii="Times New Roman" w:hAnsi="Times New Roman" w:cs="Times New Roman"/>
        </w:rPr>
      </w:pPr>
    </w:p>
    <w:p w:rsidR="00884269" w:rsidRPr="0004290C" w:rsidP="00884269">
      <w:pPr>
        <w:pStyle w:val="BodyText"/>
        <w:spacing w:after="0"/>
        <w:outlineLvl w:val="0"/>
        <w:rPr>
          <w:rFonts w:ascii="Times New Roman" w:hAnsi="Times New Roman" w:cs="Times New Roman"/>
          <w:b/>
          <w:bCs/>
        </w:rPr>
      </w:pPr>
      <w:r w:rsidRPr="0004290C">
        <w:rPr>
          <w:rFonts w:ascii="Times New Roman" w:hAnsi="Times New Roman" w:cs="Times New Roman"/>
          <w:b/>
          <w:bCs/>
        </w:rPr>
        <w:t>1. Odhad dopadov na verejné financie</w:t>
      </w:r>
    </w:p>
    <w:p w:rsidR="00884269" w:rsidP="00884269">
      <w:pPr>
        <w:ind w:firstLine="708"/>
        <w:jc w:val="both"/>
        <w:outlineLvl w:val="0"/>
        <w:rPr>
          <w:rFonts w:ascii="Times New Roman" w:hAnsi="Times New Roman" w:cs="Times New Roman"/>
          <w:b/>
        </w:rPr>
      </w:pPr>
      <w:r w:rsidRPr="0004290C">
        <w:rPr>
          <w:rFonts w:ascii="Times New Roman" w:hAnsi="Times New Roman" w:cs="Times New Roman"/>
        </w:rPr>
        <w:t xml:space="preserve">Predkladaný návrh zákona </w:t>
      </w:r>
      <w:r w:rsidRPr="00957B65">
        <w:rPr>
          <w:rFonts w:ascii="Times New Roman" w:hAnsi="Times New Roman" w:cs="Times New Roman"/>
          <w:b/>
        </w:rPr>
        <w:t xml:space="preserve">nepredpokladá zvýšené nároky na štátny rozpočet. </w:t>
      </w:r>
    </w:p>
    <w:p w:rsidR="00884269" w:rsidP="00884269">
      <w:pPr>
        <w:ind w:firstLine="708"/>
        <w:jc w:val="both"/>
        <w:rPr>
          <w:rFonts w:ascii="Times New Roman" w:hAnsi="Times New Roman" w:cs="Times New Roman"/>
          <w:b/>
        </w:rPr>
      </w:pPr>
    </w:p>
    <w:p w:rsidR="00884269" w:rsidP="00884269">
      <w:pPr>
        <w:jc w:val="center"/>
        <w:outlineLvl w:val="0"/>
        <w:rPr>
          <w:rFonts w:ascii="Times New Roman" w:hAnsi="Times New Roman" w:cs="Times New Roman"/>
          <w:b/>
        </w:rPr>
      </w:pPr>
      <w:r>
        <w:rPr>
          <w:rFonts w:ascii="Times New Roman" w:hAnsi="Times New Roman" w:cs="Times New Roman"/>
          <w:b/>
        </w:rPr>
        <w:t>A.</w:t>
      </w:r>
    </w:p>
    <w:p w:rsidR="00884269" w:rsidP="00884269">
      <w:pPr>
        <w:jc w:val="both"/>
        <w:outlineLvl w:val="0"/>
        <w:rPr>
          <w:rFonts w:ascii="Times New Roman" w:hAnsi="Times New Roman" w:cs="Times New Roman"/>
          <w:b/>
        </w:rPr>
      </w:pPr>
      <w:r>
        <w:rPr>
          <w:rFonts w:ascii="Times New Roman" w:hAnsi="Times New Roman" w:cs="Times New Roman"/>
          <w:b/>
        </w:rPr>
        <w:t>Navrhovanou úpravou sa navrhuje:</w:t>
      </w:r>
    </w:p>
    <w:p w:rsidR="00884269" w:rsidP="00884269">
      <w:pPr>
        <w:jc w:val="both"/>
        <w:outlineLvl w:val="0"/>
        <w:rPr>
          <w:rFonts w:ascii="Times New Roman" w:hAnsi="Times New Roman" w:cs="Times New Roman"/>
          <w:b/>
        </w:rPr>
      </w:pPr>
      <w:r>
        <w:rPr>
          <w:rFonts w:ascii="Times New Roman" w:hAnsi="Times New Roman" w:cs="Times New Roman"/>
          <w:b/>
        </w:rPr>
        <w:t>I. vypustiť:</w:t>
      </w:r>
    </w:p>
    <w:p w:rsidR="00884269" w:rsidP="00884269">
      <w:pPr>
        <w:numPr>
          <w:ilvl w:val="0"/>
          <w:numId w:val="1"/>
        </w:numPr>
        <w:tabs>
          <w:tab w:val="left" w:pos="720"/>
        </w:tabs>
        <w:jc w:val="both"/>
        <w:rPr>
          <w:rFonts w:ascii="Times New Roman" w:hAnsi="Times New Roman" w:cs="Times New Roman"/>
        </w:rPr>
      </w:pPr>
      <w:r>
        <w:rPr>
          <w:rFonts w:ascii="Times New Roman" w:hAnsi="Times New Roman" w:cs="Times New Roman"/>
        </w:rPr>
        <w:t>súdny poplatok</w:t>
      </w:r>
      <w:r w:rsidRPr="0004290C">
        <w:rPr>
          <w:rFonts w:ascii="Times New Roman" w:hAnsi="Times New Roman" w:cs="Times New Roman"/>
        </w:rPr>
        <w:t xml:space="preserve"> za žalobu na náhradu škody spôsobenú nezákonným rozhodnutím orgánu verejnej moci alebo jeho nesprávnym úradným postupom</w:t>
      </w:r>
      <w:r>
        <w:rPr>
          <w:rFonts w:ascii="Times New Roman" w:hAnsi="Times New Roman" w:cs="Times New Roman"/>
        </w:rPr>
        <w:t>,</w:t>
      </w:r>
    </w:p>
    <w:p w:rsidR="00884269" w:rsidP="00884269">
      <w:pPr>
        <w:jc w:val="both"/>
        <w:rPr>
          <w:rFonts w:ascii="Times New Roman" w:hAnsi="Times New Roman" w:cs="Times New Roman"/>
        </w:rPr>
      </w:pPr>
      <w:r w:rsidRPr="0047356C">
        <w:rPr>
          <w:rFonts w:ascii="Times New Roman" w:hAnsi="Times New Roman" w:cs="Times New Roman"/>
          <w:u w:val="single"/>
        </w:rPr>
        <w:t>Dopad</w:t>
      </w:r>
      <w:r>
        <w:rPr>
          <w:rFonts w:ascii="Times New Roman" w:hAnsi="Times New Roman" w:cs="Times New Roman"/>
        </w:rPr>
        <w:t xml:space="preserve">: predpokladaný výpadok príjmov zo štátneho rozpočtu na  rok 2007 500 000 Sk – obdobne v roku 2008 a 2009. </w:t>
      </w:r>
    </w:p>
    <w:p w:rsidR="00884269" w:rsidP="00884269">
      <w:pPr>
        <w:jc w:val="both"/>
        <w:rPr>
          <w:rFonts w:ascii="Times New Roman" w:hAnsi="Times New Roman" w:cs="Times New Roman"/>
        </w:rPr>
      </w:pPr>
      <w:r>
        <w:rPr>
          <w:rFonts w:ascii="Times New Roman" w:hAnsi="Times New Roman" w:cs="Times New Roman"/>
        </w:rPr>
        <w:t xml:space="preserve">Celková suma 2007 až 2009: </w:t>
        <w:tab/>
        <w:t>1 500 000 Sk</w:t>
      </w:r>
    </w:p>
    <w:p w:rsidR="00884269" w:rsidP="00884269">
      <w:pPr>
        <w:jc w:val="both"/>
        <w:rPr>
          <w:rFonts w:ascii="Times New Roman" w:hAnsi="Times New Roman" w:cs="Times New Roman"/>
        </w:rPr>
      </w:pPr>
    </w:p>
    <w:p w:rsidR="00884269" w:rsidRPr="00F46B53" w:rsidP="00884269">
      <w:pPr>
        <w:numPr>
          <w:ilvl w:val="0"/>
          <w:numId w:val="1"/>
        </w:numPr>
        <w:tabs>
          <w:tab w:val="left" w:pos="720"/>
        </w:tabs>
        <w:jc w:val="both"/>
        <w:rPr>
          <w:rFonts w:ascii="Times New Roman" w:hAnsi="Times New Roman" w:cs="Times New Roman"/>
        </w:rPr>
      </w:pPr>
      <w:r>
        <w:rPr>
          <w:rFonts w:ascii="Times New Roman" w:hAnsi="Times New Roman" w:cs="Times New Roman"/>
        </w:rPr>
        <w:t>súdny poplatok</w:t>
      </w:r>
      <w:r w:rsidRPr="00F8128A">
        <w:rPr>
          <w:rFonts w:ascii="Times New Roman" w:hAnsi="Times New Roman" w:cs="Times New Roman"/>
        </w:rPr>
        <w:t xml:space="preserve"> v položke 10 písmeno e) </w:t>
      </w:r>
      <w:r>
        <w:rPr>
          <w:rFonts w:ascii="Times New Roman" w:hAnsi="Times New Roman" w:cs="Times New Roman"/>
        </w:rPr>
        <w:t xml:space="preserve">v sadzobníku súdnych poplatkov </w:t>
      </w:r>
      <w:r w:rsidRPr="00F8128A">
        <w:rPr>
          <w:rFonts w:ascii="Times New Roman" w:hAnsi="Times New Roman" w:cs="Times New Roman"/>
        </w:rPr>
        <w:t>zákona o súdnych poplatkoch (porov. platné znenie</w:t>
      </w:r>
      <w:r w:rsidRPr="00F8128A">
        <w:rPr>
          <w:rFonts w:ascii="Times New Roman" w:hAnsi="Times New Roman" w:cs="Times New Roman"/>
          <w:i/>
        </w:rPr>
        <w:t>:„za konanie o žalobách proti rozhodnutiam a postupom ústredných orgánov štátnej správy a iných orgánov s pôsobnosťou pre celé územie Slovenskej republiky 10 000 Sk; ak sa rozhodnutím uložila pokuta 6 % najmenej 10 000 Sk, najviac 500 000 Sk“)</w:t>
      </w:r>
      <w:r>
        <w:rPr>
          <w:rFonts w:ascii="Times New Roman" w:hAnsi="Times New Roman" w:cs="Times New Roman"/>
          <w:i/>
        </w:rPr>
        <w:t>,</w:t>
      </w:r>
    </w:p>
    <w:p w:rsidR="00884269" w:rsidP="00884269">
      <w:pPr>
        <w:jc w:val="both"/>
        <w:rPr>
          <w:rFonts w:ascii="Times New Roman" w:hAnsi="Times New Roman" w:cs="Times New Roman"/>
        </w:rPr>
      </w:pPr>
      <w:r w:rsidRPr="0047356C">
        <w:rPr>
          <w:rFonts w:ascii="Times New Roman" w:hAnsi="Times New Roman" w:cs="Times New Roman"/>
          <w:u w:val="single"/>
        </w:rPr>
        <w:t>Dopad:</w:t>
      </w:r>
      <w:r>
        <w:rPr>
          <w:rFonts w:ascii="Times New Roman" w:hAnsi="Times New Roman" w:cs="Times New Roman"/>
          <w:u w:val="single"/>
        </w:rPr>
        <w:t xml:space="preserve"> </w:t>
      </w:r>
      <w:r>
        <w:rPr>
          <w:rFonts w:ascii="Times New Roman" w:hAnsi="Times New Roman" w:cs="Times New Roman"/>
        </w:rPr>
        <w:t xml:space="preserve"> predpokladaný výpadok príjmov zo štátneho rozpočtu:</w:t>
      </w:r>
    </w:p>
    <w:p w:rsidR="00884269" w:rsidP="00884269">
      <w:pPr>
        <w:jc w:val="both"/>
        <w:rPr>
          <w:rFonts w:ascii="Times New Roman" w:hAnsi="Times New Roman" w:cs="Times New Roman"/>
        </w:rPr>
      </w:pPr>
      <w:r>
        <w:rPr>
          <w:rFonts w:ascii="Times New Roman" w:hAnsi="Times New Roman" w:cs="Times New Roman"/>
        </w:rPr>
        <w:t>-na rok 2007 500 000 Sk</w:t>
      </w:r>
    </w:p>
    <w:p w:rsidR="00884269" w:rsidP="00884269">
      <w:pPr>
        <w:jc w:val="both"/>
        <w:rPr>
          <w:rFonts w:ascii="Times New Roman" w:hAnsi="Times New Roman" w:cs="Times New Roman"/>
        </w:rPr>
      </w:pPr>
      <w:r>
        <w:rPr>
          <w:rFonts w:ascii="Times New Roman" w:hAnsi="Times New Roman" w:cs="Times New Roman"/>
        </w:rPr>
        <w:t>-na rok 2008  1 mil. Sk</w:t>
      </w:r>
    </w:p>
    <w:p w:rsidR="00884269" w:rsidP="00884269">
      <w:pPr>
        <w:jc w:val="both"/>
        <w:rPr>
          <w:rFonts w:ascii="Times New Roman" w:hAnsi="Times New Roman" w:cs="Times New Roman"/>
        </w:rPr>
      </w:pPr>
      <w:r>
        <w:rPr>
          <w:rFonts w:ascii="Times New Roman" w:hAnsi="Times New Roman" w:cs="Times New Roman"/>
        </w:rPr>
        <w:t>-na rok 2009 1. mil. Sk</w:t>
      </w:r>
    </w:p>
    <w:p w:rsidR="00884269" w:rsidRPr="0047356C" w:rsidP="00884269">
      <w:pPr>
        <w:jc w:val="both"/>
        <w:rPr>
          <w:rFonts w:ascii="Times New Roman" w:hAnsi="Times New Roman" w:cs="Times New Roman"/>
        </w:rPr>
      </w:pPr>
      <w:r>
        <w:rPr>
          <w:rFonts w:ascii="Times New Roman" w:hAnsi="Times New Roman" w:cs="Times New Roman"/>
        </w:rPr>
        <w:t xml:space="preserve">Celková suma 2007 až 2009: </w:t>
        <w:tab/>
        <w:t>2 500 000 Sk.</w:t>
      </w:r>
    </w:p>
    <w:p w:rsidR="00884269" w:rsidRPr="00F46B53" w:rsidP="00884269">
      <w:pPr>
        <w:jc w:val="both"/>
        <w:rPr>
          <w:rFonts w:ascii="Times New Roman" w:hAnsi="Times New Roman" w:cs="Times New Roman"/>
        </w:rPr>
      </w:pPr>
    </w:p>
    <w:p w:rsidR="00884269" w:rsidP="00884269">
      <w:pPr>
        <w:numPr>
          <w:ilvl w:val="0"/>
          <w:numId w:val="1"/>
        </w:numPr>
        <w:tabs>
          <w:tab w:val="left" w:pos="720"/>
        </w:tabs>
        <w:jc w:val="both"/>
        <w:rPr>
          <w:rFonts w:ascii="Times New Roman" w:hAnsi="Times New Roman" w:cs="Times New Roman"/>
          <w:b/>
        </w:rPr>
      </w:pPr>
      <w:r>
        <w:rPr>
          <w:rFonts w:ascii="Times New Roman" w:hAnsi="Times New Roman" w:cs="Times New Roman"/>
        </w:rPr>
        <w:t xml:space="preserve">súdny poplatok </w:t>
      </w:r>
      <w:r w:rsidRPr="0004290C">
        <w:rPr>
          <w:rFonts w:ascii="Times New Roman" w:hAnsi="Times New Roman" w:cs="Times New Roman"/>
        </w:rPr>
        <w:t xml:space="preserve">za podanie </w:t>
      </w:r>
      <w:r>
        <w:rPr>
          <w:rFonts w:ascii="Times New Roman" w:hAnsi="Times New Roman" w:cs="Times New Roman"/>
        </w:rPr>
        <w:t>odporu proti platobnému rozkazu</w:t>
      </w:r>
      <w:r>
        <w:rPr>
          <w:rFonts w:ascii="Times New Roman" w:hAnsi="Times New Roman" w:cs="Times New Roman"/>
          <w:b/>
        </w:rPr>
        <w:t>.</w:t>
      </w:r>
    </w:p>
    <w:p w:rsidR="00884269" w:rsidP="00884269">
      <w:pPr>
        <w:jc w:val="both"/>
        <w:rPr>
          <w:rFonts w:ascii="Times New Roman" w:hAnsi="Times New Roman" w:cs="Times New Roman"/>
        </w:rPr>
      </w:pPr>
      <w:r w:rsidRPr="0047356C">
        <w:rPr>
          <w:rFonts w:ascii="Times New Roman" w:hAnsi="Times New Roman" w:cs="Times New Roman"/>
          <w:u w:val="single"/>
        </w:rPr>
        <w:t>Dopad:</w:t>
      </w:r>
      <w:r>
        <w:rPr>
          <w:rFonts w:ascii="Times New Roman" w:hAnsi="Times New Roman" w:cs="Times New Roman"/>
        </w:rPr>
        <w:t xml:space="preserve"> predpokladaný výpadok príjmov zo štátneho rozpočtu vzhľadom na navrhovanú účinnosť zákona:</w:t>
      </w:r>
    </w:p>
    <w:p w:rsidR="00884269" w:rsidP="00884269">
      <w:pPr>
        <w:numPr>
          <w:ilvl w:val="0"/>
          <w:numId w:val="2"/>
        </w:numPr>
        <w:tabs>
          <w:tab w:val="left" w:pos="720"/>
        </w:tabs>
        <w:jc w:val="both"/>
        <w:rPr>
          <w:rFonts w:ascii="Times New Roman" w:hAnsi="Times New Roman" w:cs="Times New Roman"/>
        </w:rPr>
      </w:pPr>
      <w:r>
        <w:rPr>
          <w:rFonts w:ascii="Times New Roman" w:hAnsi="Times New Roman" w:cs="Times New Roman"/>
        </w:rPr>
        <w:t>na rok 2007 7 395 000  Sk</w:t>
      </w:r>
    </w:p>
    <w:p w:rsidR="00884269" w:rsidP="00884269">
      <w:pPr>
        <w:numPr>
          <w:ilvl w:val="0"/>
          <w:numId w:val="2"/>
        </w:numPr>
        <w:tabs>
          <w:tab w:val="left" w:pos="720"/>
        </w:tabs>
        <w:jc w:val="both"/>
        <w:rPr>
          <w:rFonts w:ascii="Times New Roman" w:hAnsi="Times New Roman" w:cs="Times New Roman"/>
        </w:rPr>
      </w:pPr>
      <w:r>
        <w:rPr>
          <w:rFonts w:ascii="Times New Roman" w:hAnsi="Times New Roman" w:cs="Times New Roman"/>
        </w:rPr>
        <w:t>na rok 2008  11 630 500 Sk</w:t>
      </w:r>
    </w:p>
    <w:p w:rsidR="00884269" w:rsidP="00884269">
      <w:pPr>
        <w:numPr>
          <w:ilvl w:val="0"/>
          <w:numId w:val="2"/>
        </w:numPr>
        <w:tabs>
          <w:tab w:val="left" w:pos="720"/>
        </w:tabs>
        <w:jc w:val="both"/>
        <w:rPr>
          <w:rFonts w:ascii="Times New Roman" w:hAnsi="Times New Roman" w:cs="Times New Roman"/>
        </w:rPr>
      </w:pPr>
      <w:r>
        <w:rPr>
          <w:rFonts w:ascii="Times New Roman" w:hAnsi="Times New Roman" w:cs="Times New Roman"/>
        </w:rPr>
        <w:t>na rok 2009 8 803 300 Sk</w:t>
      </w:r>
    </w:p>
    <w:p w:rsidR="00884269" w:rsidP="00884269">
      <w:pPr>
        <w:jc w:val="both"/>
        <w:rPr>
          <w:rFonts w:ascii="Times New Roman" w:hAnsi="Times New Roman" w:cs="Times New Roman"/>
        </w:rPr>
      </w:pPr>
      <w:r>
        <w:rPr>
          <w:rFonts w:ascii="Times New Roman" w:hAnsi="Times New Roman" w:cs="Times New Roman"/>
        </w:rPr>
        <w:t>Celková suma 2007 až 2009:</w:t>
        <w:tab/>
        <w:tab/>
        <w:t xml:space="preserve">27 828 300 Sk </w:t>
      </w:r>
    </w:p>
    <w:p w:rsidR="00884269" w:rsidRPr="00E70524" w:rsidP="00884269">
      <w:pPr>
        <w:pStyle w:val="BodyText"/>
        <w:spacing w:after="0"/>
        <w:jc w:val="both"/>
        <w:rPr>
          <w:rFonts w:ascii="Times New Roman" w:hAnsi="Times New Roman" w:cs="Times New Roman"/>
          <w:i/>
        </w:rPr>
      </w:pPr>
      <w:r>
        <w:rPr>
          <w:rFonts w:ascii="Times New Roman" w:hAnsi="Times New Roman" w:cs="Times New Roman"/>
        </w:rPr>
        <w:t xml:space="preserve"> </w:t>
      </w:r>
    </w:p>
    <w:p w:rsidR="00884269" w:rsidRPr="002943C2" w:rsidP="00884269">
      <w:pPr>
        <w:jc w:val="both"/>
        <w:rPr>
          <w:rFonts w:ascii="Times New Roman" w:hAnsi="Times New Roman" w:cs="Times New Roman"/>
        </w:rPr>
      </w:pPr>
    </w:p>
    <w:p w:rsidR="00884269" w:rsidRPr="00957B65" w:rsidP="00884269">
      <w:pPr>
        <w:jc w:val="both"/>
        <w:outlineLvl w:val="0"/>
        <w:rPr>
          <w:rFonts w:ascii="Times New Roman" w:hAnsi="Times New Roman" w:cs="Times New Roman"/>
          <w:b/>
        </w:rPr>
      </w:pPr>
      <w:r>
        <w:rPr>
          <w:rFonts w:ascii="Times New Roman" w:hAnsi="Times New Roman" w:cs="Times New Roman"/>
          <w:b/>
        </w:rPr>
        <w:t>II. znížiť:</w:t>
      </w:r>
    </w:p>
    <w:p w:rsidR="00884269" w:rsidP="00884269">
      <w:pPr>
        <w:rPr>
          <w:rFonts w:ascii="Times New Roman" w:hAnsi="Times New Roman" w:cs="Times New Roman"/>
        </w:rPr>
      </w:pPr>
      <w:r>
        <w:rPr>
          <w:rFonts w:ascii="Times New Roman" w:hAnsi="Times New Roman" w:cs="Times New Roman"/>
        </w:rPr>
        <w:t>percentuálnu sadzbu</w:t>
      </w:r>
      <w:r w:rsidRPr="0004290C">
        <w:rPr>
          <w:rFonts w:ascii="Times New Roman" w:hAnsi="Times New Roman" w:cs="Times New Roman"/>
        </w:rPr>
        <w:t xml:space="preserve"> súdneho poplatku za vyporiadanie bezpodielového spoluvlastníctva manželov v prípade zmieru z 3 % na 1 %.</w:t>
      </w:r>
    </w:p>
    <w:p w:rsidR="00884269" w:rsidP="00884269">
      <w:pPr>
        <w:rPr>
          <w:rFonts w:ascii="Times New Roman" w:hAnsi="Times New Roman" w:cs="Times New Roman"/>
        </w:rPr>
      </w:pPr>
      <w:r w:rsidRPr="00943D21">
        <w:rPr>
          <w:rFonts w:ascii="Times New Roman" w:hAnsi="Times New Roman" w:cs="Times New Roman"/>
          <w:u w:val="single"/>
        </w:rPr>
        <w:t>Dopad::</w:t>
      </w:r>
      <w:r>
        <w:rPr>
          <w:rFonts w:ascii="Times New Roman" w:hAnsi="Times New Roman" w:cs="Times New Roman"/>
        </w:rPr>
        <w:t xml:space="preserve"> predpokladaný výpadok príjmov zo štátneho rozpočtu na rok 2007  </w:t>
      </w:r>
      <w:r w:rsidRPr="00F10240">
        <w:rPr>
          <w:rFonts w:ascii="Times New Roman" w:hAnsi="Times New Roman" w:cs="Times New Roman"/>
        </w:rPr>
        <w:t>500 987 Sk.</w:t>
      </w:r>
      <w:r>
        <w:rPr>
          <w:rFonts w:ascii="Times New Roman" w:hAnsi="Times New Roman" w:cs="Times New Roman"/>
        </w:rPr>
        <w:t xml:space="preserve"> A obdobný trend možno očakávať aj v nasledujúcich rokoch 2008 a 2009.</w:t>
      </w:r>
    </w:p>
    <w:p w:rsidR="00884269" w:rsidP="00884269">
      <w:pPr>
        <w:rPr>
          <w:rFonts w:ascii="Times New Roman" w:hAnsi="Times New Roman" w:cs="Times New Roman"/>
        </w:rPr>
      </w:pPr>
      <w:r>
        <w:rPr>
          <w:rFonts w:ascii="Times New Roman" w:hAnsi="Times New Roman" w:cs="Times New Roman"/>
        </w:rPr>
        <w:t>Celková suma 2007 až 2009:</w:t>
        <w:tab/>
        <w:tab/>
        <w:t>1 502 961 Sk.</w:t>
      </w:r>
    </w:p>
    <w:p w:rsidR="00884269" w:rsidP="00884269">
      <w:pPr>
        <w:rPr>
          <w:rFonts w:ascii="Times New Roman" w:hAnsi="Times New Roman" w:cs="Times New Roman"/>
        </w:rPr>
      </w:pPr>
    </w:p>
    <w:p w:rsidR="00884269" w:rsidP="00884269">
      <w:pPr>
        <w:outlineLvl w:val="0"/>
        <w:rPr>
          <w:rFonts w:ascii="Times New Roman" w:hAnsi="Times New Roman" w:cs="Times New Roman"/>
          <w:b/>
        </w:rPr>
      </w:pPr>
      <w:r w:rsidRPr="00B00D61">
        <w:rPr>
          <w:rFonts w:ascii="Times New Roman" w:hAnsi="Times New Roman" w:cs="Times New Roman"/>
          <w:b/>
        </w:rPr>
        <w:t>III. zaviesť:</w:t>
      </w:r>
    </w:p>
    <w:p w:rsidR="00884269" w:rsidP="00884269">
      <w:pPr>
        <w:rPr>
          <w:rFonts w:ascii="Times New Roman" w:hAnsi="Times New Roman" w:cs="Times New Roman"/>
        </w:rPr>
      </w:pPr>
      <w:r>
        <w:rPr>
          <w:rFonts w:ascii="Times New Roman" w:hAnsi="Times New Roman" w:cs="Times New Roman"/>
        </w:rPr>
        <w:t xml:space="preserve">súdny poplatok </w:t>
      </w:r>
      <w:r w:rsidRPr="0004290C">
        <w:rPr>
          <w:rFonts w:ascii="Times New Roman" w:hAnsi="Times New Roman" w:cs="Times New Roman"/>
        </w:rPr>
        <w:t>za vyhotovenie rovnopisu elektronického podania s prílohami (položka 20a).</w:t>
      </w:r>
    </w:p>
    <w:p w:rsidR="00884269" w:rsidP="00884269">
      <w:pPr>
        <w:rPr>
          <w:rFonts w:ascii="Times New Roman" w:hAnsi="Times New Roman" w:cs="Times New Roman"/>
        </w:rPr>
      </w:pPr>
      <w:r w:rsidRPr="005423B5">
        <w:rPr>
          <w:rFonts w:ascii="Times New Roman" w:hAnsi="Times New Roman" w:cs="Times New Roman"/>
          <w:u w:val="single"/>
        </w:rPr>
        <w:t>Dopad:</w:t>
      </w:r>
      <w:r>
        <w:rPr>
          <w:rFonts w:ascii="Times New Roman" w:hAnsi="Times New Roman" w:cs="Times New Roman"/>
        </w:rPr>
        <w:t xml:space="preserve">  predpokladá sa zvýšenie príjmov do štátneho rozpočtu. </w:t>
      </w:r>
    </w:p>
    <w:p w:rsidR="00884269" w:rsidP="00884269">
      <w:pPr>
        <w:ind w:firstLine="708"/>
        <w:jc w:val="both"/>
        <w:rPr>
          <w:rFonts w:ascii="Times New Roman" w:hAnsi="Times New Roman" w:cs="Times New Roman"/>
        </w:rPr>
      </w:pPr>
      <w:r w:rsidRPr="008C228B">
        <w:rPr>
          <w:rFonts w:ascii="Times New Roman" w:hAnsi="Times New Roman" w:cs="Times New Roman"/>
        </w:rPr>
        <w:t>Novozavedený súdny poplatok podľa položky 20a pokryje výpadok v príjmovej časti rozpočtu.</w:t>
      </w:r>
      <w:r w:rsidRPr="008C228B">
        <w:rPr>
          <w:rFonts w:ascii="Times New Roman" w:hAnsi="Times New Roman" w:cs="Times New Roman"/>
          <w:b/>
        </w:rPr>
        <w:t xml:space="preserve"> </w:t>
      </w:r>
      <w:r>
        <w:rPr>
          <w:rFonts w:ascii="Times New Roman" w:hAnsi="Times New Roman" w:cs="Times New Roman"/>
        </w:rPr>
        <w:t>L</w:t>
      </w:r>
      <w:r w:rsidRPr="008C228B">
        <w:rPr>
          <w:rFonts w:ascii="Times New Roman" w:hAnsi="Times New Roman" w:cs="Times New Roman"/>
        </w:rPr>
        <w:t>en z nateraz otvorených DVD a CD – nosičoch došlo 44 623 podaní. Pri najnižšom</w:t>
      </w:r>
      <w:r w:rsidRPr="005271FF">
        <w:rPr>
          <w:rFonts w:ascii="Times New Roman" w:hAnsi="Times New Roman" w:cs="Times New Roman"/>
        </w:rPr>
        <w:t xml:space="preserve"> poplatku 200 Sk za návrh na začatie konanie by súdne poplatky predstavovali </w:t>
      </w:r>
      <w:r w:rsidRPr="005271FF">
        <w:rPr>
          <w:rFonts w:ascii="Times New Roman" w:hAnsi="Times New Roman" w:cs="Times New Roman"/>
          <w:b/>
          <w:u w:val="single"/>
        </w:rPr>
        <w:t>8 924  600 Sk.</w:t>
      </w:r>
      <w:r w:rsidRPr="005271FF">
        <w:rPr>
          <w:rFonts w:ascii="Times New Roman" w:hAnsi="Times New Roman" w:cs="Times New Roman"/>
        </w:rPr>
        <w:t xml:space="preserve">  </w:t>
      </w:r>
      <w:r w:rsidRPr="008C228B">
        <w:rPr>
          <w:rFonts w:ascii="Times New Roman" w:hAnsi="Times New Roman" w:cs="Times New Roman"/>
          <w:u w:val="single"/>
        </w:rPr>
        <w:t>Kalkulovalo sa pritom iba s otvorenými DVD a CD – nosičmi</w:t>
      </w:r>
      <w:r w:rsidRPr="005271FF">
        <w:rPr>
          <w:rFonts w:ascii="Times New Roman" w:hAnsi="Times New Roman" w:cs="Times New Roman"/>
        </w:rPr>
        <w:t xml:space="preserve">. </w:t>
      </w:r>
      <w:r>
        <w:rPr>
          <w:rFonts w:ascii="Times New Roman" w:hAnsi="Times New Roman" w:cs="Times New Roman"/>
        </w:rPr>
        <w:t xml:space="preserve">Ide len o minimálny hrubý odhad, nakoľko nie na všetkých súdoch sa podarilo otvoriť predmetné nosiče a zistiť presný počet podaní.  </w:t>
      </w:r>
    </w:p>
    <w:p w:rsidR="00884269" w:rsidRPr="00F63848" w:rsidP="00884269">
      <w:pPr>
        <w:ind w:firstLine="708"/>
        <w:jc w:val="both"/>
        <w:rPr>
          <w:rFonts w:ascii="Times New Roman" w:hAnsi="Times New Roman" w:cs="Times New Roman"/>
        </w:rPr>
      </w:pPr>
      <w:r>
        <w:rPr>
          <w:rFonts w:ascii="Times New Roman" w:hAnsi="Times New Roman" w:cs="Times New Roman"/>
        </w:rPr>
        <w:t xml:space="preserve">Za každé podanie, ktoré nie je podaním vo veci samej (tzv. nemeritórne podanie) bude musieť poplatník zaplatiť najmenej 50 Sk, takže keď zoberieme do úvahy len jedno nemeritórne podanie popri žalobe, tak predpokladaný príjem do štátneho rozpočtu – 8 924 600 Sk – </w:t>
      </w:r>
      <w:r w:rsidRPr="00B3214C">
        <w:rPr>
          <w:rFonts w:ascii="Times New Roman" w:hAnsi="Times New Roman" w:cs="Times New Roman"/>
          <w:b/>
          <w:u w:val="single"/>
        </w:rPr>
        <w:t xml:space="preserve">sa navýši o 2 231 150 Sk </w:t>
      </w:r>
      <w:r w:rsidRPr="00B3214C">
        <w:rPr>
          <w:rFonts w:ascii="Times New Roman" w:hAnsi="Times New Roman" w:cs="Times New Roman"/>
        </w:rPr>
        <w:t xml:space="preserve">spolu </w:t>
      </w:r>
      <w:r>
        <w:rPr>
          <w:rFonts w:ascii="Times New Roman" w:hAnsi="Times New Roman" w:cs="Times New Roman"/>
        </w:rPr>
        <w:t xml:space="preserve">teda by len pri jednom podaní išlo o sumu  </w:t>
      </w:r>
      <w:r>
        <w:rPr>
          <w:rFonts w:ascii="Times New Roman" w:hAnsi="Times New Roman" w:cs="Times New Roman"/>
          <w:b/>
          <w:u w:val="single"/>
        </w:rPr>
        <w:t>11 155 750 Sk</w:t>
      </w:r>
      <w:r w:rsidRPr="00055FB4">
        <w:rPr>
          <w:rFonts w:ascii="Times New Roman" w:hAnsi="Times New Roman" w:cs="Times New Roman"/>
          <w:b/>
        </w:rPr>
        <w:t xml:space="preserve">.  </w:t>
      </w:r>
      <w:r w:rsidRPr="00055FB4">
        <w:rPr>
          <w:rFonts w:ascii="Times New Roman" w:hAnsi="Times New Roman" w:cs="Times New Roman"/>
        </w:rPr>
        <w:t>Pri dvoch</w:t>
      </w:r>
      <w:r>
        <w:rPr>
          <w:rFonts w:ascii="Times New Roman" w:hAnsi="Times New Roman" w:cs="Times New Roman"/>
        </w:rPr>
        <w:t xml:space="preserve"> podaniach by išlo už o sumu </w:t>
      </w:r>
      <w:r w:rsidRPr="00EE31CD">
        <w:rPr>
          <w:rFonts w:ascii="Times New Roman" w:hAnsi="Times New Roman" w:cs="Times New Roman"/>
          <w:b/>
          <w:u w:val="single"/>
        </w:rPr>
        <w:t>13 386 900 Sk.</w:t>
      </w:r>
      <w:r>
        <w:rPr>
          <w:rFonts w:ascii="Times New Roman" w:hAnsi="Times New Roman" w:cs="Times New Roman"/>
        </w:rPr>
        <w:t xml:space="preserve"> </w:t>
      </w:r>
      <w:r>
        <w:rPr>
          <w:rFonts w:ascii="Times New Roman" w:hAnsi="Times New Roman" w:cs="Times New Roman"/>
        </w:rPr>
        <w:t xml:space="preserve"> V súdnom konaní účastníci spravidla podávajú niekoľko podaní a to nielen v prvostupňovom konaní, ale aj v odvolacom konaní, takže tento návrh zákona je vo vzťahu k príjmovej časti štátneho rozpočtu </w:t>
      </w:r>
      <w:r w:rsidRPr="0037667C">
        <w:rPr>
          <w:rFonts w:ascii="Times New Roman" w:hAnsi="Times New Roman" w:cs="Times New Roman"/>
          <w:b/>
        </w:rPr>
        <w:t>jednoznačne pozitívny.</w:t>
      </w:r>
      <w:r>
        <w:rPr>
          <w:rFonts w:ascii="Times New Roman" w:hAnsi="Times New Roman" w:cs="Times New Roman"/>
        </w:rPr>
        <w:t xml:space="preserve"> </w:t>
      </w:r>
    </w:p>
    <w:p w:rsidR="00884269" w:rsidP="00884269">
      <w:pPr>
        <w:ind w:firstLine="708"/>
        <w:jc w:val="both"/>
        <w:rPr>
          <w:rFonts w:ascii="Times New Roman" w:hAnsi="Times New Roman" w:cs="Times New Roman"/>
        </w:rPr>
      </w:pPr>
      <w:r w:rsidRPr="0004290C">
        <w:rPr>
          <w:rFonts w:ascii="Times New Roman" w:hAnsi="Times New Roman" w:cs="Times New Roman"/>
        </w:rPr>
        <w:t>Novo zavedený navrhovaný súdny poplatok sa pritom nijako nedotkne sociálne slabších vrstiev obyvateľstva, pretože stále zostávajú zachované iné formy podania (napríklad v písomnej forme, ústne do zápisnice).</w:t>
      </w:r>
      <w:r w:rsidRPr="00900360">
        <w:rPr>
          <w:rFonts w:ascii="Times New Roman" w:hAnsi="Times New Roman" w:cs="Times New Roman"/>
        </w:rPr>
        <w:t xml:space="preserve"> </w:t>
      </w:r>
      <w:r w:rsidRPr="0004290C">
        <w:rPr>
          <w:rFonts w:ascii="Times New Roman" w:hAnsi="Times New Roman" w:cs="Times New Roman"/>
        </w:rPr>
        <w:t xml:space="preserve">Pokiaľ ide o výšku novonavrhovaného  súdneho poplatku 2 Sk za stranu, </w:t>
      </w:r>
      <w:r w:rsidRPr="00F63848">
        <w:rPr>
          <w:rFonts w:ascii="Times New Roman" w:hAnsi="Times New Roman" w:cs="Times New Roman"/>
        </w:rPr>
        <w:t>najmenej 200 Sk za</w:t>
      </w:r>
      <w:r w:rsidRPr="0004290C">
        <w:rPr>
          <w:rFonts w:ascii="Times New Roman" w:hAnsi="Times New Roman" w:cs="Times New Roman"/>
        </w:rPr>
        <w:t xml:space="preserve"> meritórne podanie a</w:t>
      </w:r>
      <w:r>
        <w:rPr>
          <w:rFonts w:ascii="Times New Roman" w:hAnsi="Times New Roman" w:cs="Times New Roman"/>
        </w:rPr>
        <w:t> </w:t>
      </w:r>
      <w:r w:rsidRPr="0004290C">
        <w:rPr>
          <w:rFonts w:ascii="Times New Roman" w:hAnsi="Times New Roman" w:cs="Times New Roman"/>
        </w:rPr>
        <w:t>50</w:t>
      </w:r>
      <w:r>
        <w:rPr>
          <w:rFonts w:ascii="Times New Roman" w:hAnsi="Times New Roman" w:cs="Times New Roman"/>
        </w:rPr>
        <w:t xml:space="preserve"> </w:t>
      </w:r>
      <w:r w:rsidRPr="0004290C">
        <w:rPr>
          <w:rFonts w:ascii="Times New Roman" w:hAnsi="Times New Roman" w:cs="Times New Roman"/>
        </w:rPr>
        <w:t xml:space="preserve">Sk za  nemeritórne podanie, táto výška súdneho poplatku je prijateľná pre široké vrstvy obyvateľstva. </w:t>
      </w:r>
      <w:r>
        <w:rPr>
          <w:rFonts w:ascii="Times New Roman" w:hAnsi="Times New Roman" w:cs="Times New Roman"/>
        </w:rPr>
        <w:t xml:space="preserve"> </w:t>
      </w:r>
    </w:p>
    <w:p w:rsidR="00884269" w:rsidP="00884269">
      <w:pPr>
        <w:jc w:val="both"/>
        <w:rPr>
          <w:rFonts w:ascii="Times New Roman" w:hAnsi="Times New Roman" w:cs="Times New Roman"/>
        </w:rPr>
      </w:pPr>
    </w:p>
    <w:p w:rsidR="00884269" w:rsidP="00884269">
      <w:pPr>
        <w:ind w:firstLine="708"/>
        <w:jc w:val="center"/>
        <w:rPr>
          <w:rFonts w:ascii="Times New Roman" w:hAnsi="Times New Roman" w:cs="Times New Roman"/>
          <w:b/>
        </w:rPr>
      </w:pPr>
      <w:r>
        <w:rPr>
          <w:rFonts w:ascii="Times New Roman" w:hAnsi="Times New Roman" w:cs="Times New Roman"/>
          <w:b/>
        </w:rPr>
        <w:t xml:space="preserve">B. Rekapitulácia – celkový vplyv na štátny rozpočet </w:t>
      </w:r>
    </w:p>
    <w:p w:rsidR="00884269" w:rsidP="00884269">
      <w:pPr>
        <w:ind w:firstLine="708"/>
        <w:rPr>
          <w:rFonts w:ascii="Times New Roman" w:hAnsi="Times New Roman" w:cs="Times New Roman"/>
          <w:b/>
        </w:rPr>
      </w:pPr>
    </w:p>
    <w:p w:rsidR="00884269" w:rsidP="00884269">
      <w:pPr>
        <w:ind w:firstLine="708"/>
        <w:jc w:val="both"/>
        <w:rPr>
          <w:rFonts w:ascii="Times New Roman" w:hAnsi="Times New Roman" w:cs="Times New Roman"/>
        </w:rPr>
      </w:pPr>
      <w:r>
        <w:rPr>
          <w:rFonts w:ascii="Times New Roman" w:hAnsi="Times New Roman" w:cs="Times New Roman"/>
        </w:rPr>
        <w:t xml:space="preserve">Predpokladaný celkový hrubý úbytok príjmov zo štátneho rozpočtu na roky 2007 až 2009: </w:t>
        <w:tab/>
        <w:t xml:space="preserve">33 331 261 Sk. </w:t>
      </w:r>
    </w:p>
    <w:p w:rsidR="00884269" w:rsidP="00884269">
      <w:pPr>
        <w:ind w:firstLine="708"/>
        <w:jc w:val="both"/>
        <w:rPr>
          <w:rFonts w:ascii="Times New Roman" w:hAnsi="Times New Roman" w:cs="Times New Roman"/>
        </w:rPr>
      </w:pPr>
      <w:r>
        <w:rPr>
          <w:rFonts w:ascii="Times New Roman" w:hAnsi="Times New Roman" w:cs="Times New Roman"/>
        </w:rPr>
        <w:t>Ministerstvo spravodlivosti Slovenskej republiky pri kalkulácii v bode III v časti A vychádzalo pri sume 11 155 750 Sk (z toho 8 924 600 Sk za návrhy na začatie konania a 2 231 150 Sk za nemeritórne podania) len z nateraz  - t.j.  za rok 2006 a za január roku 2007 - otvorených CD a DVD – nosičov. Ide len o minimálny hrubý odhad – dolnú hranicu -  nakoľko nie na všetkých súdoch sa podarilo otvoriť predmetné nosiče a zistiť presný počet podaní.  Podľa údajov zo súdov nápad takýchto podaní neustále pokračuje. Z tohto dôvodu je vysoko reálne, že  výška príjmov 13 386 900 Sk bude dosiahnutá aj v roku 2007.</w:t>
      </w:r>
    </w:p>
    <w:p w:rsidR="00884269" w:rsidP="00884269">
      <w:pPr>
        <w:ind w:firstLine="708"/>
        <w:jc w:val="both"/>
        <w:rPr>
          <w:rFonts w:ascii="Times New Roman" w:hAnsi="Times New Roman" w:cs="Times New Roman"/>
        </w:rPr>
      </w:pPr>
    </w:p>
    <w:p w:rsidR="00884269" w:rsidP="00884269">
      <w:pPr>
        <w:jc w:val="both"/>
        <w:rPr>
          <w:rFonts w:ascii="Times New Roman" w:hAnsi="Times New Roman" w:cs="Times New Roman"/>
        </w:rPr>
      </w:pPr>
      <w:r w:rsidRPr="00EE31CD">
        <w:rPr>
          <w:rFonts w:ascii="Times New Roman" w:hAnsi="Times New Roman" w:cs="Times New Roman"/>
          <w:u w:val="single"/>
        </w:rPr>
        <w:t>Rekapitulácia:</w:t>
      </w:r>
      <w:r>
        <w:rPr>
          <w:rFonts w:ascii="Times New Roman" w:hAnsi="Times New Roman" w:cs="Times New Roman"/>
        </w:rPr>
        <w:t xml:space="preserve"> Vzhľadom na zavedenie súdneho poplatku v položke 20a je </w:t>
      </w:r>
      <w:r w:rsidRPr="00EE31CD">
        <w:rPr>
          <w:rFonts w:ascii="Times New Roman" w:hAnsi="Times New Roman" w:cs="Times New Roman"/>
          <w:b/>
        </w:rPr>
        <w:t>návrh zákona vo vzťahu k príjmovej časti štátneho rozpočtu pozitívny</w:t>
      </w:r>
      <w:r w:rsidRPr="00E66139">
        <w:rPr>
          <w:rFonts w:ascii="Times New Roman" w:hAnsi="Times New Roman" w:cs="Times New Roman"/>
        </w:rPr>
        <w:t xml:space="preserve"> (bod III v časti A</w:t>
      </w:r>
      <w:r>
        <w:rPr>
          <w:rFonts w:ascii="Times New Roman" w:hAnsi="Times New Roman" w:cs="Times New Roman"/>
        </w:rPr>
        <w:t> </w:t>
      </w:r>
      <w:r w:rsidRPr="00E66139">
        <w:rPr>
          <w:rFonts w:ascii="Times New Roman" w:hAnsi="Times New Roman" w:cs="Times New Roman"/>
        </w:rPr>
        <w:t>).</w:t>
      </w:r>
      <w:r>
        <w:rPr>
          <w:rFonts w:ascii="Times New Roman" w:hAnsi="Times New Roman" w:cs="Times New Roman"/>
        </w:rPr>
        <w:t xml:space="preserve"> Návrh zákona nepredpokladá výpadok zo štátneho rozpočtu.</w:t>
      </w:r>
    </w:p>
    <w:p w:rsidR="00884269" w:rsidP="00884269">
      <w:pPr>
        <w:rPr>
          <w:rFonts w:ascii="Times New Roman" w:hAnsi="Times New Roman" w:cs="Times New Roman"/>
          <w:b/>
        </w:rPr>
      </w:pPr>
    </w:p>
    <w:p w:rsidR="00884269" w:rsidRPr="0004290C" w:rsidP="00884269">
      <w:pPr>
        <w:pStyle w:val="BodyText"/>
        <w:spacing w:after="0"/>
        <w:outlineLvl w:val="0"/>
        <w:rPr>
          <w:rFonts w:ascii="Times New Roman" w:hAnsi="Times New Roman" w:cs="Times New Roman"/>
        </w:rPr>
      </w:pPr>
      <w:r w:rsidRPr="0004290C">
        <w:rPr>
          <w:rFonts w:ascii="Times New Roman" w:hAnsi="Times New Roman" w:cs="Times New Roman"/>
          <w:b/>
          <w:bCs/>
        </w:rPr>
        <w:t>2. Odhad dopadov na obyvateľov, hospodárenie podnikateľskej sféry a iných právnických osôb</w:t>
      </w:r>
    </w:p>
    <w:p w:rsidR="00884269" w:rsidRPr="0004290C" w:rsidP="00884269">
      <w:pPr>
        <w:pStyle w:val="BodyTextIndent2"/>
        <w:spacing w:after="0" w:line="240" w:lineRule="auto"/>
        <w:ind w:left="0" w:firstLine="708"/>
        <w:jc w:val="both"/>
        <w:rPr>
          <w:rFonts w:ascii="Times New Roman" w:hAnsi="Times New Roman" w:cs="Times New Roman"/>
        </w:rPr>
      </w:pPr>
      <w:r w:rsidRPr="0004290C">
        <w:rPr>
          <w:rFonts w:ascii="Times New Roman" w:hAnsi="Times New Roman" w:cs="Times New Roman"/>
        </w:rPr>
        <w:t>Realizáciou predloženého návrhu zákona sa nepredpokladá negatívny vplyv na obyvateľov ani na hospodárenie podnikateľskej sféry a iných právnických osôb.</w:t>
      </w:r>
    </w:p>
    <w:p w:rsidR="00884269" w:rsidRPr="0004290C" w:rsidP="00884269">
      <w:pPr>
        <w:jc w:val="both"/>
        <w:rPr>
          <w:rFonts w:ascii="Times New Roman" w:hAnsi="Times New Roman" w:cs="Times New Roman"/>
        </w:rPr>
      </w:pPr>
    </w:p>
    <w:p w:rsidR="00884269" w:rsidRPr="0004290C" w:rsidP="00884269">
      <w:pPr>
        <w:pStyle w:val="BodyText"/>
        <w:spacing w:after="0"/>
        <w:outlineLvl w:val="0"/>
        <w:rPr>
          <w:rFonts w:ascii="Times New Roman" w:hAnsi="Times New Roman" w:cs="Times New Roman"/>
        </w:rPr>
      </w:pPr>
      <w:r w:rsidRPr="0004290C">
        <w:rPr>
          <w:rFonts w:ascii="Times New Roman" w:hAnsi="Times New Roman" w:cs="Times New Roman"/>
          <w:b/>
          <w:bCs/>
        </w:rPr>
        <w:t>3. Odhad dopadov na životné prostredie</w:t>
      </w:r>
    </w:p>
    <w:p w:rsidR="00884269" w:rsidRPr="0004290C" w:rsidP="00884269">
      <w:pPr>
        <w:pStyle w:val="BodyText"/>
        <w:spacing w:after="0"/>
        <w:ind w:firstLine="708"/>
        <w:rPr>
          <w:rFonts w:ascii="Times New Roman" w:hAnsi="Times New Roman" w:cs="Times New Roman"/>
          <w:b/>
          <w:bCs/>
        </w:rPr>
      </w:pPr>
      <w:r w:rsidRPr="0004290C">
        <w:rPr>
          <w:rFonts w:ascii="Times New Roman" w:hAnsi="Times New Roman" w:cs="Times New Roman"/>
        </w:rPr>
        <w:t>Realizáciou predloženého návrhu zákona sa nepredpokladá negatívny vplyv na životné prostredie.</w:t>
      </w:r>
    </w:p>
    <w:p w:rsidR="00884269" w:rsidRPr="0004290C" w:rsidP="00884269">
      <w:pPr>
        <w:pStyle w:val="BodyText"/>
        <w:spacing w:after="0"/>
        <w:rPr>
          <w:rFonts w:ascii="Times New Roman" w:hAnsi="Times New Roman" w:cs="Times New Roman"/>
          <w:b/>
          <w:bCs/>
        </w:rPr>
      </w:pPr>
    </w:p>
    <w:p w:rsidR="00884269" w:rsidRPr="0004290C" w:rsidP="00884269">
      <w:pPr>
        <w:pStyle w:val="BodyText"/>
        <w:spacing w:after="0"/>
        <w:outlineLvl w:val="0"/>
        <w:rPr>
          <w:rFonts w:ascii="Times New Roman" w:hAnsi="Times New Roman" w:cs="Times New Roman"/>
          <w:b/>
          <w:bCs/>
        </w:rPr>
      </w:pPr>
      <w:r w:rsidRPr="0004290C">
        <w:rPr>
          <w:rFonts w:ascii="Times New Roman" w:hAnsi="Times New Roman" w:cs="Times New Roman"/>
          <w:b/>
          <w:bCs/>
        </w:rPr>
        <w:t>4. Odhad dopadov na zamestnanosť</w:t>
      </w:r>
    </w:p>
    <w:p w:rsidR="00884269" w:rsidRPr="0004290C" w:rsidP="00884269">
      <w:pPr>
        <w:pStyle w:val="BodyText"/>
        <w:spacing w:after="0"/>
        <w:ind w:firstLine="708"/>
        <w:rPr>
          <w:rFonts w:ascii="Times New Roman" w:hAnsi="Times New Roman" w:cs="Times New Roman"/>
        </w:rPr>
      </w:pPr>
      <w:r w:rsidRPr="0004290C">
        <w:rPr>
          <w:rFonts w:ascii="Times New Roman" w:hAnsi="Times New Roman" w:cs="Times New Roman"/>
        </w:rPr>
        <w:t>Predpokladá sa, že realizácia predloženého návrhu zákona nebude mať vplyv na zamestnanosť občanov Slovenskej republiky.</w:t>
      </w:r>
    </w:p>
    <w:p w:rsidR="00884269" w:rsidRPr="0004290C" w:rsidP="00884269">
      <w:pPr>
        <w:pStyle w:val="BodyText"/>
        <w:spacing w:after="0"/>
        <w:rPr>
          <w:rFonts w:ascii="Times New Roman" w:hAnsi="Times New Roman" w:cs="Times New Roman"/>
          <w:b/>
          <w:bCs/>
        </w:rPr>
      </w:pPr>
    </w:p>
    <w:p w:rsidR="00884269" w:rsidRPr="0004290C" w:rsidP="00884269">
      <w:pPr>
        <w:pStyle w:val="BodyText"/>
        <w:spacing w:after="0"/>
        <w:outlineLvl w:val="0"/>
        <w:rPr>
          <w:rFonts w:ascii="Times New Roman" w:hAnsi="Times New Roman" w:cs="Times New Roman"/>
          <w:b/>
          <w:bCs/>
        </w:rPr>
      </w:pPr>
      <w:r w:rsidRPr="0004290C">
        <w:rPr>
          <w:rFonts w:ascii="Times New Roman" w:hAnsi="Times New Roman" w:cs="Times New Roman"/>
          <w:b/>
          <w:bCs/>
        </w:rPr>
        <w:t>5. Analýza vplyvov na podnikateľské prostredie</w:t>
      </w:r>
    </w:p>
    <w:p w:rsidR="00884269" w:rsidRPr="0004290C" w:rsidP="00884269">
      <w:pPr>
        <w:pStyle w:val="BodyText"/>
        <w:spacing w:after="0"/>
        <w:ind w:firstLine="708"/>
        <w:rPr>
          <w:rFonts w:ascii="Times New Roman" w:hAnsi="Times New Roman" w:cs="Times New Roman"/>
        </w:rPr>
      </w:pPr>
      <w:r w:rsidRPr="0004290C">
        <w:rPr>
          <w:rFonts w:ascii="Times New Roman" w:hAnsi="Times New Roman" w:cs="Times New Roman"/>
        </w:rPr>
        <w:t xml:space="preserve">Realizáciou predloženého návrhu zákona sa nepredpokladá negatívny vplyv na </w:t>
      </w:r>
      <w:r w:rsidRPr="0004290C">
        <w:rPr>
          <w:rFonts w:ascii="Times New Roman" w:hAnsi="Times New Roman" w:cs="Times New Roman"/>
          <w:bCs/>
        </w:rPr>
        <w:t>podnikateľské prostredie</w:t>
      </w:r>
      <w:r w:rsidRPr="0004290C">
        <w:rPr>
          <w:rFonts w:ascii="Times New Roman" w:hAnsi="Times New Roman" w:cs="Times New Roman"/>
        </w:rPr>
        <w:t>.</w:t>
      </w:r>
    </w:p>
    <w:p w:rsidR="00884269" w:rsidRPr="0004290C" w:rsidP="00884269">
      <w:pPr>
        <w:pStyle w:val="BodyText"/>
        <w:spacing w:after="0"/>
        <w:rPr>
          <w:rFonts w:ascii="Times New Roman" w:hAnsi="Times New Roman" w:cs="Times New Roman"/>
        </w:rPr>
      </w:pPr>
    </w:p>
    <w:p w:rsidR="00884269" w:rsidRPr="0004290C" w:rsidP="00884269">
      <w:pPr>
        <w:jc w:val="both"/>
        <w:rPr>
          <w:rFonts w:ascii="Times New Roman" w:hAnsi="Times New Roman" w:cs="Times New Roman"/>
        </w:rPr>
      </w:pPr>
    </w:p>
    <w:p w:rsidR="00884269" w:rsidRPr="00B00D61" w:rsidP="00884269">
      <w:pPr>
        <w:jc w:val="both"/>
        <w:rPr>
          <w:rFonts w:ascii="Times New Roman" w:hAnsi="Times New Roman" w:cs="Times New Roman"/>
          <w:b/>
        </w:rPr>
      </w:pPr>
    </w:p>
    <w:p w:rsidR="00884269">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5EA3"/>
    <w:multiLevelType w:val="hybridMultilevel"/>
    <w:tmpl w:val="3918D740"/>
    <w:lvl w:ilvl="0">
      <w:start w:val="1"/>
      <w:numFmt w:val="lowerLetter"/>
      <w:lvlText w:val="%1)"/>
      <w:lvlJc w:val="left"/>
      <w:pPr>
        <w:tabs>
          <w:tab w:val="num" w:pos="720"/>
        </w:tabs>
        <w:ind w:left="720" w:hanging="360"/>
      </w:pPr>
      <w:rPr>
        <w:rFonts w:ascii="Times New Roman" w:hAnsi="Times New Roman" w:cs="Times New Roman"/>
        <w:b/>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1ACA7A0F"/>
    <w:multiLevelType w:val="hybridMultilevel"/>
    <w:tmpl w:val="17767AB4"/>
    <w:lvl w:ilvl="0">
      <w:start w:val="2"/>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4290C"/>
    <w:rsid w:val="00055FB4"/>
    <w:rsid w:val="002943C2"/>
    <w:rsid w:val="0037667C"/>
    <w:rsid w:val="0047356C"/>
    <w:rsid w:val="005271FF"/>
    <w:rsid w:val="005423B5"/>
    <w:rsid w:val="00884269"/>
    <w:rsid w:val="008C228B"/>
    <w:rsid w:val="00900360"/>
    <w:rsid w:val="00943D21"/>
    <w:rsid w:val="00957B65"/>
    <w:rsid w:val="00B00D61"/>
    <w:rsid w:val="00B3214C"/>
    <w:rsid w:val="00E66139"/>
    <w:rsid w:val="00E70524"/>
    <w:rsid w:val="00EE31CD"/>
    <w:rsid w:val="00F10240"/>
    <w:rsid w:val="00F46B53"/>
    <w:rsid w:val="00F63848"/>
    <w:rsid w:val="00F8128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269"/>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884269"/>
    <w:pPr>
      <w:spacing w:after="120"/>
      <w:jc w:val="left"/>
    </w:pPr>
  </w:style>
  <w:style w:type="paragraph" w:styleId="BodyText2">
    <w:name w:val="Body Text 2"/>
    <w:basedOn w:val="Normal"/>
    <w:rsid w:val="00884269"/>
    <w:pPr>
      <w:spacing w:after="120" w:line="480" w:lineRule="auto"/>
      <w:jc w:val="left"/>
    </w:pPr>
  </w:style>
  <w:style w:type="paragraph" w:styleId="BodyTextIndent2">
    <w:name w:val="Body Text Indent 2"/>
    <w:basedOn w:val="Normal"/>
    <w:rsid w:val="00884269"/>
    <w:pPr>
      <w:spacing w:after="120" w:line="480" w:lineRule="auto"/>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744</Words>
  <Characters>4393</Characters>
  <Application>Microsoft Office Word</Application>
  <DocSecurity>0</DocSecurity>
  <Lines>0</Lines>
  <Paragraphs>0</Paragraphs>
  <ScaleCrop>false</ScaleCrop>
  <Company>MSSR</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dc:title>
  <dc:creator>viera.bencatova</dc:creator>
  <cp:lastModifiedBy>lucia.pjescakova</cp:lastModifiedBy>
  <cp:revision>2</cp:revision>
  <dcterms:created xsi:type="dcterms:W3CDTF">2007-02-28T11:31:00Z</dcterms:created>
  <dcterms:modified xsi:type="dcterms:W3CDTF">2007-02-28T11:31:00Z</dcterms:modified>
</cp:coreProperties>
</file>