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62B7" w:rsidRPr="00924D2F" w:rsidP="003844A8">
      <w:pPr>
        <w:pStyle w:val="Title"/>
      </w:pPr>
      <w:r w:rsidRPr="00924D2F">
        <w:t>Návrh</w:t>
      </w:r>
    </w:p>
    <w:p w:rsidR="000362B7" w:rsidRPr="00924D2F">
      <w:pPr>
        <w:jc w:val="center"/>
        <w:rPr>
          <w:lang w:val="sk-SK"/>
        </w:rPr>
      </w:pPr>
    </w:p>
    <w:p w:rsidR="000362B7" w:rsidRPr="00924D2F">
      <w:pPr>
        <w:jc w:val="center"/>
        <w:rPr>
          <w:b/>
          <w:lang w:val="sk-SK"/>
        </w:rPr>
      </w:pPr>
      <w:r w:rsidRPr="00924D2F">
        <w:rPr>
          <w:b/>
          <w:lang w:val="sk-SK"/>
        </w:rPr>
        <w:t>Vyhláška</w:t>
      </w:r>
    </w:p>
    <w:p w:rsidR="00924D2F" w:rsidRPr="00924D2F">
      <w:pPr>
        <w:jc w:val="center"/>
        <w:rPr>
          <w:b/>
          <w:lang w:val="sk-SK"/>
        </w:rPr>
      </w:pPr>
    </w:p>
    <w:p w:rsidR="000362B7" w:rsidRPr="00924D2F">
      <w:pPr>
        <w:pStyle w:val="Heading1"/>
        <w:jc w:val="center"/>
      </w:pPr>
      <w:r w:rsidRPr="00924D2F">
        <w:t>Ministerstva pôdohospodárstva Slovenskej republiky</w:t>
      </w:r>
    </w:p>
    <w:p w:rsidR="00924D2F" w:rsidRPr="00924D2F" w:rsidP="00725794">
      <w:pPr>
        <w:jc w:val="center"/>
        <w:rPr>
          <w:lang w:val="sk-SK"/>
        </w:rPr>
      </w:pPr>
    </w:p>
    <w:p w:rsidR="000362B7" w:rsidRPr="00FE02D9" w:rsidP="00725794">
      <w:pPr>
        <w:jc w:val="center"/>
        <w:rPr>
          <w:b/>
          <w:lang w:val="sk-SK"/>
        </w:rPr>
      </w:pPr>
      <w:r w:rsidRPr="00FE02D9">
        <w:rPr>
          <w:b/>
          <w:lang w:val="sk-SK"/>
        </w:rPr>
        <w:t xml:space="preserve">z </w:t>
      </w:r>
      <w:r w:rsidRPr="00FE02D9" w:rsidR="00924D2F">
        <w:rPr>
          <w:b/>
          <w:lang w:val="sk-SK"/>
        </w:rPr>
        <w:t xml:space="preserve"> ……….. </w:t>
      </w:r>
      <w:r w:rsidRPr="00FE02D9">
        <w:rPr>
          <w:b/>
          <w:lang w:val="sk-SK"/>
        </w:rPr>
        <w:t>200</w:t>
      </w:r>
      <w:r w:rsidRPr="00FE02D9" w:rsidR="00F00F8D">
        <w:rPr>
          <w:b/>
          <w:lang w:val="sk-SK"/>
        </w:rPr>
        <w:t>7</w:t>
      </w:r>
      <w:r w:rsidRPr="00FE02D9">
        <w:rPr>
          <w:b/>
          <w:lang w:val="sk-SK"/>
        </w:rPr>
        <w:t>,</w:t>
      </w:r>
    </w:p>
    <w:p w:rsidR="00725794" w:rsidRPr="00924D2F" w:rsidP="00725794">
      <w:pPr>
        <w:jc w:val="center"/>
        <w:rPr>
          <w:b/>
          <w:lang w:val="sk-SK"/>
        </w:rPr>
      </w:pPr>
    </w:p>
    <w:p w:rsidR="000362B7" w:rsidRPr="00924D2F" w:rsidP="00924D2F">
      <w:pPr>
        <w:pStyle w:val="Heading1"/>
        <w:ind w:firstLine="708"/>
        <w:jc w:val="center"/>
      </w:pPr>
      <w:r w:rsidRPr="00924D2F">
        <w:t>ktorou sa mení a dopĺňa vyhláška Ministerstva pôdohospodárstva Slovenskej repu</w:t>
      </w:r>
      <w:r w:rsidRPr="00924D2F" w:rsidR="00EF4B01">
        <w:t>bliky č. 231/2005 Z. z., ktorou</w:t>
      </w:r>
      <w:r w:rsidRPr="00924D2F">
        <w:t xml:space="preserve"> sa vykonávajú niektoré ustanovenia zákona č. 182/</w:t>
      </w:r>
      <w:r w:rsidRPr="00924D2F" w:rsidR="00E8147A">
        <w:t>2005</w:t>
      </w:r>
      <w:r w:rsidRPr="00924D2F">
        <w:t xml:space="preserve"> Z. </w:t>
      </w:r>
      <w:r w:rsidRPr="00924D2F" w:rsidR="00EF4B01">
        <w:t>z. o</w:t>
      </w:r>
      <w:r w:rsidRPr="00924D2F" w:rsidR="00EF4B01">
        <w:t> vinohradníctve a vinárstve</w:t>
      </w:r>
    </w:p>
    <w:p w:rsidR="000362B7" w:rsidRPr="00924D2F" w:rsidP="00924D2F">
      <w:pPr>
        <w:jc w:val="center"/>
        <w:rPr>
          <w:b/>
          <w:lang w:val="sk-SK"/>
        </w:rPr>
      </w:pPr>
    </w:p>
    <w:p w:rsidR="00924D2F" w:rsidRPr="00924D2F" w:rsidP="00924D2F">
      <w:pPr>
        <w:jc w:val="center"/>
        <w:rPr>
          <w:b/>
          <w:lang w:val="sk-SK"/>
        </w:rPr>
      </w:pPr>
    </w:p>
    <w:p w:rsidR="000362B7" w:rsidRPr="00924D2F" w:rsidP="00725794">
      <w:pPr>
        <w:ind w:firstLine="708"/>
        <w:jc w:val="both"/>
        <w:rPr>
          <w:lang w:val="sk-SK"/>
        </w:rPr>
      </w:pPr>
      <w:r w:rsidRPr="00924D2F">
        <w:rPr>
          <w:lang w:val="sk-SK"/>
        </w:rPr>
        <w:t>Ministerstvo pôdohospodárstva Slovenskej republ</w:t>
      </w:r>
      <w:r w:rsidRPr="00924D2F" w:rsidR="008D4F7F">
        <w:rPr>
          <w:lang w:val="sk-SK"/>
        </w:rPr>
        <w:t>iky podľa § 14 ods. 5, § 15 ods. 8, § 22 ods. 3, § 27 ods.</w:t>
      </w:r>
      <w:r w:rsidRPr="00924D2F">
        <w:rPr>
          <w:lang w:val="sk-SK"/>
        </w:rPr>
        <w:t xml:space="preserve"> 8, § 28 ods. 3 a § 29 ods. 8 zákona č.182/</w:t>
      </w:r>
      <w:r w:rsidRPr="00924D2F" w:rsidR="00E8147A">
        <w:rPr>
          <w:lang w:val="sk-SK"/>
        </w:rPr>
        <w:t>2005</w:t>
      </w:r>
      <w:r w:rsidRPr="00924D2F">
        <w:rPr>
          <w:lang w:val="sk-SK"/>
        </w:rPr>
        <w:t xml:space="preserve"> Z. z. o vinohradníctve a</w:t>
      </w:r>
      <w:r w:rsidRPr="00924D2F" w:rsidR="00526D8F">
        <w:rPr>
          <w:lang w:val="sk-SK"/>
        </w:rPr>
        <w:t> </w:t>
      </w:r>
      <w:r w:rsidRPr="00924D2F">
        <w:rPr>
          <w:lang w:val="sk-SK"/>
        </w:rPr>
        <w:t>vinárstve</w:t>
      </w:r>
      <w:r w:rsidRPr="00924D2F" w:rsidR="00526D8F">
        <w:rPr>
          <w:lang w:val="sk-SK"/>
        </w:rPr>
        <w:t xml:space="preserve"> v znení zákona č. .../2007 Z. z.</w:t>
      </w:r>
      <w:r w:rsidRPr="00924D2F">
        <w:rPr>
          <w:lang w:val="sk-SK"/>
        </w:rPr>
        <w:t xml:space="preserve"> ustan</w:t>
      </w:r>
      <w:r w:rsidRPr="00924D2F">
        <w:rPr>
          <w:lang w:val="sk-SK"/>
        </w:rPr>
        <w:t>ovuje:</w:t>
      </w:r>
    </w:p>
    <w:p w:rsidR="000362B7">
      <w:pPr>
        <w:jc w:val="both"/>
        <w:rPr>
          <w:lang w:val="sk-SK"/>
        </w:rPr>
      </w:pPr>
    </w:p>
    <w:p w:rsidR="004C4C7C" w:rsidRPr="00924D2F">
      <w:pPr>
        <w:jc w:val="both"/>
        <w:rPr>
          <w:lang w:val="sk-SK"/>
        </w:rPr>
      </w:pPr>
    </w:p>
    <w:p w:rsidR="00725794" w:rsidRPr="00924D2F" w:rsidP="00725794">
      <w:pPr>
        <w:jc w:val="center"/>
        <w:rPr>
          <w:b/>
          <w:lang w:val="sk-SK"/>
        </w:rPr>
      </w:pPr>
      <w:r w:rsidRPr="00924D2F" w:rsidR="000362B7">
        <w:rPr>
          <w:b/>
          <w:lang w:val="sk-SK"/>
        </w:rPr>
        <w:t>Čl. I</w:t>
      </w:r>
    </w:p>
    <w:p w:rsidR="00725794" w:rsidRPr="00924D2F" w:rsidP="00725794">
      <w:pPr>
        <w:jc w:val="center"/>
        <w:rPr>
          <w:lang w:val="sk-SK"/>
        </w:rPr>
      </w:pPr>
    </w:p>
    <w:p w:rsidR="000362B7" w:rsidRPr="00924D2F" w:rsidP="00725794">
      <w:pPr>
        <w:ind w:firstLine="708"/>
        <w:jc w:val="both"/>
        <w:rPr>
          <w:b/>
          <w:lang w:val="sk-SK"/>
        </w:rPr>
      </w:pPr>
      <w:r w:rsidRPr="00924D2F" w:rsidR="00725794">
        <w:rPr>
          <w:lang w:val="sk-SK"/>
        </w:rPr>
        <w:t>Vyhláška</w:t>
      </w:r>
      <w:r w:rsidRPr="00924D2F">
        <w:rPr>
          <w:lang w:val="sk-SK"/>
        </w:rPr>
        <w:t xml:space="preserve"> Ministerstva pôdohospodárstva Slovenskej republiky č. 231/2005 Z. z., ktorou sa vykonávajú niektoré ustanovenia zákona č. 182/</w:t>
      </w:r>
      <w:r w:rsidRPr="00924D2F" w:rsidR="00E8147A">
        <w:rPr>
          <w:lang w:val="sk-SK"/>
        </w:rPr>
        <w:t>2005</w:t>
      </w:r>
      <w:r w:rsidRPr="00924D2F">
        <w:rPr>
          <w:lang w:val="sk-SK"/>
        </w:rPr>
        <w:t xml:space="preserve"> Z. z. o vinohradníctve a vinárstve sa mení a dopĺňa takto:</w:t>
      </w:r>
    </w:p>
    <w:p w:rsidR="000362B7">
      <w:pPr>
        <w:rPr>
          <w:b/>
          <w:lang w:val="sk-SK"/>
        </w:rPr>
      </w:pPr>
    </w:p>
    <w:p w:rsidR="004C4C7C" w:rsidRPr="00924D2F">
      <w:pPr>
        <w:rPr>
          <w:b/>
          <w:lang w:val="sk-SK"/>
        </w:rPr>
      </w:pPr>
    </w:p>
    <w:p w:rsidR="000362B7" w:rsidRPr="00924D2F">
      <w:pPr>
        <w:numPr>
          <w:ilvl w:val="0"/>
          <w:numId w:val="2"/>
        </w:numPr>
        <w:rPr>
          <w:lang w:val="sk-SK"/>
        </w:rPr>
      </w:pPr>
      <w:r w:rsidRPr="00924D2F">
        <w:rPr>
          <w:lang w:val="sk-SK"/>
        </w:rPr>
        <w:t>Za § 1 sa vkladá § 1a, ktorý znie:</w:t>
      </w:r>
    </w:p>
    <w:p w:rsidR="000362B7" w:rsidRPr="00924D2F">
      <w:pPr>
        <w:ind w:left="357"/>
        <w:jc w:val="center"/>
        <w:rPr>
          <w:lang w:val="sk-SK"/>
        </w:rPr>
      </w:pPr>
      <w:r w:rsidRPr="00924D2F">
        <w:rPr>
          <w:lang w:val="sk-SK"/>
        </w:rPr>
        <w:t>„§1a</w:t>
      </w:r>
      <w:r w:rsidRPr="00924D2F">
        <w:rPr>
          <w:lang w:val="sk-SK"/>
        </w:rPr>
        <w:t xml:space="preserve"> </w:t>
      </w:r>
    </w:p>
    <w:p w:rsidR="000362B7" w:rsidRPr="00924D2F">
      <w:pPr>
        <w:ind w:left="357"/>
        <w:jc w:val="center"/>
        <w:rPr>
          <w:lang w:val="sk-SK"/>
        </w:rPr>
      </w:pPr>
      <w:r w:rsidRPr="00924D2F">
        <w:rPr>
          <w:lang w:val="sk-SK"/>
        </w:rPr>
        <w:t>Vedľajšie produkty</w:t>
      </w:r>
    </w:p>
    <w:p w:rsidR="000362B7" w:rsidRPr="00924D2F">
      <w:pPr>
        <w:rPr>
          <w:lang w:val="sk-SK"/>
        </w:rPr>
      </w:pPr>
    </w:p>
    <w:p w:rsidR="000362B7" w:rsidRPr="00924D2F" w:rsidP="00924D2F">
      <w:pPr>
        <w:pStyle w:val="BodyText"/>
        <w:ind w:left="360" w:firstLine="348"/>
      </w:pPr>
      <w:r w:rsidRPr="00924D2F">
        <w:t>(1) Odstránenie vedľajších p</w:t>
      </w:r>
      <w:r w:rsidR="009F34B8">
        <w:t>roduktov vznikajúcich pri spracú</w:t>
      </w:r>
      <w:r w:rsidRPr="00924D2F">
        <w:t>vaní alebo výrobe vína alebo v</w:t>
      </w:r>
      <w:r w:rsidR="00137087">
        <w:t>inárskych produktov sa vykonáva</w:t>
      </w:r>
      <w:r w:rsidRPr="00924D2F">
        <w:t xml:space="preserve"> </w:t>
      </w:r>
    </w:p>
    <w:p w:rsidR="000362B7" w:rsidRPr="00924D2F" w:rsidP="0086151A">
      <w:pPr>
        <w:numPr>
          <w:ilvl w:val="0"/>
          <w:numId w:val="1"/>
        </w:numPr>
        <w:rPr>
          <w:lang w:val="sk-SK"/>
        </w:rPr>
      </w:pPr>
      <w:r w:rsidRPr="00924D2F">
        <w:rPr>
          <w:lang w:val="sk-SK"/>
        </w:rPr>
        <w:t>predajom,</w:t>
      </w:r>
    </w:p>
    <w:p w:rsidR="000362B7" w:rsidRPr="00924D2F" w:rsidP="0086151A">
      <w:pPr>
        <w:numPr>
          <w:ilvl w:val="0"/>
          <w:numId w:val="1"/>
        </w:numPr>
        <w:rPr>
          <w:lang w:val="sk-SK"/>
        </w:rPr>
      </w:pPr>
      <w:r w:rsidRPr="00924D2F">
        <w:rPr>
          <w:lang w:val="sk-SK"/>
        </w:rPr>
        <w:t>destiláciou,</w:t>
      </w:r>
    </w:p>
    <w:p w:rsidR="000362B7" w:rsidRPr="00924D2F" w:rsidP="0086151A">
      <w:pPr>
        <w:numPr>
          <w:ilvl w:val="0"/>
          <w:numId w:val="1"/>
        </w:numPr>
        <w:rPr>
          <w:lang w:val="sk-SK"/>
        </w:rPr>
      </w:pPr>
      <w:r w:rsidRPr="00924D2F">
        <w:rPr>
          <w:lang w:val="sk-SK"/>
        </w:rPr>
        <w:t>likvidáciou vo vinohrade,</w:t>
      </w:r>
    </w:p>
    <w:p w:rsidR="000362B7" w:rsidRPr="00924D2F" w:rsidP="0086151A">
      <w:pPr>
        <w:numPr>
          <w:ilvl w:val="0"/>
          <w:numId w:val="1"/>
        </w:numPr>
        <w:rPr>
          <w:lang w:val="sk-SK"/>
        </w:rPr>
      </w:pPr>
      <w:r w:rsidRPr="00924D2F">
        <w:rPr>
          <w:lang w:val="sk-SK"/>
        </w:rPr>
        <w:t>iným preukázateľným spôsobom.</w:t>
      </w:r>
    </w:p>
    <w:p w:rsidR="0086151A" w:rsidRPr="00924D2F" w:rsidP="0086151A">
      <w:pPr>
        <w:ind w:left="360"/>
        <w:rPr>
          <w:lang w:val="sk-SK"/>
        </w:rPr>
      </w:pPr>
    </w:p>
    <w:p w:rsidR="000362B7" w:rsidRPr="00924D2F" w:rsidP="00924D2F">
      <w:pPr>
        <w:pStyle w:val="BodyText"/>
        <w:ind w:left="360" w:firstLine="348"/>
      </w:pPr>
      <w:r w:rsidRPr="00924D2F">
        <w:t>(2) O odstránení vedľajších pro</w:t>
      </w:r>
      <w:r w:rsidRPr="00924D2F">
        <w:t>d</w:t>
      </w:r>
      <w:r w:rsidR="009F34B8">
        <w:t>uktov vznikajúcich pri spracú</w:t>
      </w:r>
      <w:r w:rsidRPr="00924D2F">
        <w:t>vaní alebo vý</w:t>
      </w:r>
      <w:r w:rsidRPr="00924D2F" w:rsidR="00E8147A">
        <w:t>robe sa vedie evidencia podľa  p</w:t>
      </w:r>
      <w:r w:rsidR="009F34B8">
        <w:t xml:space="preserve">rílohy č. 2a a pri </w:t>
      </w:r>
      <w:r w:rsidRPr="00924D2F">
        <w:t>odstránen</w:t>
      </w:r>
      <w:r w:rsidR="009F34B8">
        <w:t>í</w:t>
      </w:r>
      <w:r w:rsidRPr="00924D2F" w:rsidR="00B05216">
        <w:t xml:space="preserve"> vedľajších produktov podľa odseku</w:t>
      </w:r>
      <w:r w:rsidRPr="00924D2F">
        <w:t xml:space="preserve"> 1</w:t>
      </w:r>
      <w:r w:rsidRPr="00924D2F" w:rsidR="00B05216">
        <w:t xml:space="preserve"> písm.</w:t>
      </w:r>
      <w:r w:rsidRPr="00924D2F">
        <w:t xml:space="preserve"> a) alebo </w:t>
      </w:r>
      <w:r w:rsidR="00137087">
        <w:t xml:space="preserve">písmena </w:t>
      </w:r>
      <w:r w:rsidRPr="00924D2F">
        <w:t xml:space="preserve">b) sa k evidencii priloží doklad </w:t>
      </w:r>
      <w:r w:rsidRPr="00924D2F" w:rsidR="00B05216">
        <w:t>preu</w:t>
      </w:r>
      <w:r w:rsidRPr="00924D2F">
        <w:t>kazujúci, že došlo týmto spôsobom k odstráneniu vedľajš</w:t>
      </w:r>
      <w:r w:rsidRPr="00924D2F">
        <w:t xml:space="preserve">ích produktov.“. </w:t>
      </w:r>
    </w:p>
    <w:p w:rsidR="004C4C7C" w:rsidRPr="00924D2F">
      <w:pPr>
        <w:rPr>
          <w:lang w:val="sk-SK"/>
        </w:rPr>
      </w:pPr>
    </w:p>
    <w:p w:rsidR="000362B7" w:rsidRPr="00924D2F">
      <w:pPr>
        <w:numPr>
          <w:ilvl w:val="0"/>
          <w:numId w:val="2"/>
        </w:numPr>
        <w:rPr>
          <w:lang w:val="sk-SK"/>
        </w:rPr>
      </w:pPr>
      <w:r w:rsidRPr="00924D2F">
        <w:rPr>
          <w:lang w:val="sk-SK"/>
        </w:rPr>
        <w:t xml:space="preserve">§ 8 sa </w:t>
      </w:r>
      <w:r w:rsidRPr="00924D2F" w:rsidR="00B05216">
        <w:rPr>
          <w:lang w:val="sk-SK"/>
        </w:rPr>
        <w:t>dopĺňa</w:t>
      </w:r>
      <w:r w:rsidRPr="00924D2F">
        <w:rPr>
          <w:lang w:val="sk-SK"/>
        </w:rPr>
        <w:t xml:space="preserve"> odsek</w:t>
      </w:r>
      <w:r w:rsidRPr="00924D2F" w:rsidR="00B05216">
        <w:rPr>
          <w:lang w:val="sk-SK"/>
        </w:rPr>
        <w:t>om</w:t>
      </w:r>
      <w:r w:rsidRPr="00924D2F">
        <w:rPr>
          <w:lang w:val="sk-SK"/>
        </w:rPr>
        <w:t xml:space="preserve"> 8, ktorý znie:</w:t>
      </w:r>
    </w:p>
    <w:p w:rsidR="006E0715" w:rsidRPr="00924D2F" w:rsidP="00B05216">
      <w:pPr>
        <w:pStyle w:val="BodyTextIndent"/>
        <w:ind w:firstLine="351"/>
      </w:pPr>
      <w:r w:rsidRPr="00924D2F" w:rsidR="000362B7">
        <w:t>„(8) Chemick</w:t>
      </w:r>
      <w:r w:rsidRPr="00924D2F">
        <w:t>ou</w:t>
      </w:r>
      <w:r w:rsidRPr="00924D2F" w:rsidR="000362B7">
        <w:t xml:space="preserve"> analýz</w:t>
      </w:r>
      <w:r w:rsidRPr="00924D2F">
        <w:t>ou</w:t>
      </w:r>
      <w:r w:rsidRPr="00924D2F" w:rsidR="000362B7">
        <w:t xml:space="preserve"> </w:t>
      </w:r>
      <w:r w:rsidRPr="00924D2F">
        <w:t>sa</w:t>
      </w:r>
      <w:r w:rsidRPr="00924D2F" w:rsidR="000362B7">
        <w:t xml:space="preserve"> </w:t>
      </w:r>
      <w:r w:rsidR="005F6627">
        <w:t>u</w:t>
      </w:r>
      <w:r w:rsidRPr="00924D2F" w:rsidR="000362B7">
        <w:t>stanov</w:t>
      </w:r>
      <w:r w:rsidRPr="00924D2F">
        <w:t>uje</w:t>
      </w:r>
      <w:r w:rsidRPr="00924D2F" w:rsidR="000362B7">
        <w:t xml:space="preserve"> </w:t>
      </w:r>
    </w:p>
    <w:p w:rsidR="006E0715" w:rsidRPr="00924D2F" w:rsidP="00B05216">
      <w:pPr>
        <w:pStyle w:val="BodyTextIndent"/>
        <w:numPr>
          <w:ilvl w:val="0"/>
          <w:numId w:val="6"/>
        </w:numPr>
      </w:pPr>
      <w:r w:rsidRPr="00924D2F" w:rsidR="000362B7">
        <w:t>skutočn</w:t>
      </w:r>
      <w:r w:rsidRPr="00924D2F">
        <w:t>ý</w:t>
      </w:r>
      <w:r w:rsidRPr="00924D2F" w:rsidR="000362B7">
        <w:t xml:space="preserve"> obsah alkoholu, </w:t>
      </w:r>
    </w:p>
    <w:p w:rsidR="006E0715" w:rsidRPr="00924D2F" w:rsidP="00B05216">
      <w:pPr>
        <w:pStyle w:val="BodyTextIndent"/>
        <w:numPr>
          <w:ilvl w:val="0"/>
          <w:numId w:val="6"/>
        </w:numPr>
      </w:pPr>
      <w:r w:rsidRPr="00924D2F" w:rsidR="000362B7">
        <w:t>celkov</w:t>
      </w:r>
      <w:r w:rsidRPr="00924D2F">
        <w:t>ý</w:t>
      </w:r>
      <w:r w:rsidRPr="00924D2F" w:rsidR="000362B7">
        <w:t xml:space="preserve"> obsah alkoholu, </w:t>
      </w:r>
    </w:p>
    <w:p w:rsidR="006E0715" w:rsidRPr="00924D2F" w:rsidP="00B05216">
      <w:pPr>
        <w:pStyle w:val="BodyTextIndent"/>
        <w:numPr>
          <w:ilvl w:val="0"/>
          <w:numId w:val="6"/>
        </w:numPr>
      </w:pPr>
      <w:r w:rsidRPr="00924D2F" w:rsidR="000362B7">
        <w:t>bezcukorn</w:t>
      </w:r>
      <w:r w:rsidRPr="00924D2F">
        <w:t>ý</w:t>
      </w:r>
      <w:r w:rsidRPr="00924D2F" w:rsidR="000362B7">
        <w:t xml:space="preserve"> extrakt, </w:t>
      </w:r>
    </w:p>
    <w:p w:rsidR="006E0715" w:rsidRPr="00924D2F" w:rsidP="00B05216">
      <w:pPr>
        <w:pStyle w:val="BodyTextIndent"/>
        <w:numPr>
          <w:ilvl w:val="0"/>
          <w:numId w:val="6"/>
        </w:numPr>
      </w:pPr>
      <w:r w:rsidRPr="00924D2F" w:rsidR="000362B7">
        <w:t>redukujúc</w:t>
      </w:r>
      <w:r w:rsidRPr="00924D2F">
        <w:t>e</w:t>
      </w:r>
      <w:r w:rsidRPr="00924D2F" w:rsidR="000362B7">
        <w:t xml:space="preserve"> sacharid</w:t>
      </w:r>
      <w:r w:rsidRPr="00924D2F">
        <w:t xml:space="preserve">y, </w:t>
      </w:r>
    </w:p>
    <w:p w:rsidR="006E0715" w:rsidRPr="00924D2F" w:rsidP="00B05216">
      <w:pPr>
        <w:pStyle w:val="BodyTextIndent"/>
        <w:numPr>
          <w:ilvl w:val="0"/>
          <w:numId w:val="6"/>
        </w:numPr>
      </w:pPr>
      <w:r w:rsidRPr="00924D2F" w:rsidR="000362B7">
        <w:t xml:space="preserve">kyselina siričitá voľná, </w:t>
      </w:r>
    </w:p>
    <w:p w:rsidR="006E0715" w:rsidRPr="00924D2F" w:rsidP="00B05216">
      <w:pPr>
        <w:pStyle w:val="BodyTextIndent"/>
        <w:numPr>
          <w:ilvl w:val="0"/>
          <w:numId w:val="6"/>
        </w:numPr>
      </w:pPr>
      <w:r w:rsidRPr="00924D2F" w:rsidR="000362B7">
        <w:t xml:space="preserve">kyselina siričitá celková, </w:t>
      </w:r>
    </w:p>
    <w:p w:rsidR="006E0715" w:rsidRPr="00924D2F" w:rsidP="00B05216">
      <w:pPr>
        <w:pStyle w:val="BodyTextIndent"/>
        <w:numPr>
          <w:ilvl w:val="0"/>
          <w:numId w:val="6"/>
        </w:numPr>
      </w:pPr>
      <w:r w:rsidRPr="00924D2F" w:rsidR="000362B7">
        <w:t>prchav</w:t>
      </w:r>
      <w:r w:rsidRPr="00924D2F">
        <w:t>é</w:t>
      </w:r>
      <w:r w:rsidRPr="00924D2F" w:rsidR="000362B7">
        <w:t xml:space="preserve"> kyse</w:t>
      </w:r>
      <w:r w:rsidRPr="00924D2F" w:rsidR="000362B7">
        <w:t>l</w:t>
      </w:r>
      <w:r w:rsidRPr="00924D2F">
        <w:t>iny</w:t>
      </w:r>
      <w:r w:rsidRPr="00924D2F" w:rsidR="000362B7">
        <w:t xml:space="preserve">, </w:t>
      </w:r>
    </w:p>
    <w:p w:rsidR="006E0715" w:rsidRPr="00924D2F" w:rsidP="00B05216">
      <w:pPr>
        <w:pStyle w:val="BodyTextIndent"/>
        <w:numPr>
          <w:ilvl w:val="0"/>
          <w:numId w:val="6"/>
        </w:numPr>
      </w:pPr>
      <w:r w:rsidRPr="00924D2F" w:rsidR="000362B7">
        <w:t xml:space="preserve">celková kyslosť, </w:t>
      </w:r>
    </w:p>
    <w:p w:rsidR="000362B7" w:rsidRPr="00924D2F" w:rsidP="00EB5925">
      <w:pPr>
        <w:pStyle w:val="BodyTextIndent"/>
        <w:numPr>
          <w:ilvl w:val="0"/>
          <w:numId w:val="6"/>
        </w:numPr>
      </w:pPr>
      <w:r w:rsidRPr="00924D2F" w:rsidR="00137087">
        <w:t>pretlak oxidu uhličitého,</w:t>
      </w:r>
      <w:r w:rsidR="00137087">
        <w:t xml:space="preserve"> </w:t>
      </w:r>
      <w:r w:rsidRPr="00924D2F" w:rsidR="00EB3198">
        <w:t>ak ide o šumivé</w:t>
      </w:r>
      <w:r w:rsidRPr="00924D2F">
        <w:t xml:space="preserve"> vín</w:t>
      </w:r>
      <w:r w:rsidRPr="00924D2F" w:rsidR="00EB3198">
        <w:t>a</w:t>
      </w:r>
      <w:r w:rsidRPr="00924D2F">
        <w:t>.“.</w:t>
      </w:r>
    </w:p>
    <w:p w:rsidR="000362B7" w:rsidRPr="00924D2F">
      <w:pPr>
        <w:rPr>
          <w:lang w:val="sk-SK"/>
        </w:rPr>
      </w:pPr>
    </w:p>
    <w:p w:rsidR="00D945A3">
      <w:pPr>
        <w:numPr>
          <w:ilvl w:val="0"/>
          <w:numId w:val="2"/>
        </w:numPr>
        <w:ind w:left="357" w:hanging="357"/>
        <w:jc w:val="both"/>
        <w:rPr>
          <w:lang w:val="sk-SK"/>
        </w:rPr>
      </w:pPr>
      <w:r>
        <w:rPr>
          <w:lang w:val="sk-SK"/>
        </w:rPr>
        <w:t xml:space="preserve"> V § 13 sa za odsek 4 vkladá</w:t>
      </w:r>
      <w:r w:rsidR="002B3749">
        <w:rPr>
          <w:lang w:val="sk-SK"/>
        </w:rPr>
        <w:t xml:space="preserve"> nový</w:t>
      </w:r>
      <w:r>
        <w:rPr>
          <w:lang w:val="sk-SK"/>
        </w:rPr>
        <w:t xml:space="preserve"> odsek 5, ktorý znie:</w:t>
      </w:r>
    </w:p>
    <w:p w:rsidR="00D945A3" w:rsidP="00774296">
      <w:pPr>
        <w:ind w:firstLine="357"/>
        <w:jc w:val="both"/>
        <w:rPr>
          <w:lang w:val="sk-SK"/>
        </w:rPr>
      </w:pPr>
      <w:r w:rsidR="00DB1AE7">
        <w:rPr>
          <w:lang w:val="sk-SK"/>
        </w:rPr>
        <w:t xml:space="preserve"> </w:t>
      </w:r>
      <w:r>
        <w:rPr>
          <w:lang w:val="sk-SK"/>
        </w:rPr>
        <w:t xml:space="preserve">„(5) </w:t>
      </w:r>
      <w:r w:rsidRPr="00774296" w:rsidR="00774296">
        <w:rPr>
          <w:lang w:val="sk-SK"/>
        </w:rPr>
        <w:t xml:space="preserve">Označiť biele víno slovom „reserve“ </w:t>
      </w:r>
      <w:r w:rsidR="00774296">
        <w:rPr>
          <w:lang w:val="sk-SK"/>
        </w:rPr>
        <w:t>možno, ak víno ležalo najmenej jeden</w:t>
      </w:r>
      <w:r w:rsidRPr="00774296" w:rsidR="00774296">
        <w:rPr>
          <w:lang w:val="sk-SK"/>
        </w:rPr>
        <w:t xml:space="preserve"> mesiac na kvasniciach, </w:t>
      </w:r>
      <w:r w:rsidR="00DB1AE7">
        <w:rPr>
          <w:lang w:val="sk-SK"/>
        </w:rPr>
        <w:t>tri</w:t>
      </w:r>
      <w:r w:rsidRPr="00774296" w:rsidR="00774296">
        <w:rPr>
          <w:lang w:val="sk-SK"/>
        </w:rPr>
        <w:t xml:space="preserve"> mesiace zrelo v dre</w:t>
      </w:r>
      <w:r w:rsidRPr="00774296" w:rsidR="00774296">
        <w:rPr>
          <w:lang w:val="sk-SK"/>
        </w:rPr>
        <w:t xml:space="preserve">venom sude, </w:t>
      </w:r>
      <w:r w:rsidR="00DB1AE7">
        <w:rPr>
          <w:lang w:val="sk-SK"/>
        </w:rPr>
        <w:t>šesť</w:t>
      </w:r>
      <w:r w:rsidRPr="00774296" w:rsidR="00774296">
        <w:rPr>
          <w:lang w:val="sk-SK"/>
        </w:rPr>
        <w:t xml:space="preserve"> mesiacov vo fľaši a</w:t>
      </w:r>
      <w:r w:rsidR="00683DBA">
        <w:rPr>
          <w:lang w:val="sk-SK"/>
        </w:rPr>
        <w:t xml:space="preserve"> uvádzané </w:t>
      </w:r>
      <w:r w:rsidRPr="00774296" w:rsidR="00774296">
        <w:rPr>
          <w:lang w:val="sk-SK"/>
        </w:rPr>
        <w:t>na trh je najskôr po 18 mesiacoch od dátumu zberu. Označiť</w:t>
      </w:r>
      <w:r w:rsidR="00DB1AE7">
        <w:rPr>
          <w:lang w:val="sk-SK"/>
        </w:rPr>
        <w:t xml:space="preserve"> červené víno slovom „reserve“ </w:t>
      </w:r>
      <w:r w:rsidRPr="00774296" w:rsidR="00774296">
        <w:rPr>
          <w:lang w:val="sk-SK"/>
        </w:rPr>
        <w:t>možno</w:t>
      </w:r>
      <w:r w:rsidR="00DB1AE7">
        <w:rPr>
          <w:lang w:val="sk-SK"/>
        </w:rPr>
        <w:t>,</w:t>
      </w:r>
      <w:r w:rsidRPr="00774296" w:rsidR="00774296">
        <w:rPr>
          <w:lang w:val="sk-SK"/>
        </w:rPr>
        <w:t xml:space="preserve"> ak hrozno bolo aspoň 21 dní nakvášané, víno aspoň </w:t>
      </w:r>
      <w:r w:rsidR="00DB1AE7">
        <w:rPr>
          <w:lang w:val="sk-SK"/>
        </w:rPr>
        <w:t>šesť</w:t>
      </w:r>
      <w:r w:rsidRPr="00774296" w:rsidR="00774296">
        <w:rPr>
          <w:lang w:val="sk-SK"/>
        </w:rPr>
        <w:t xml:space="preserve"> mesiacov zrelo v drevenom sude a </w:t>
      </w:r>
      <w:r w:rsidR="00DB1AE7">
        <w:rPr>
          <w:lang w:val="sk-SK"/>
        </w:rPr>
        <w:t>šesť</w:t>
      </w:r>
      <w:r w:rsidRPr="00774296" w:rsidR="00774296">
        <w:rPr>
          <w:lang w:val="sk-SK"/>
        </w:rPr>
        <w:t xml:space="preserve"> mesiacov vo fľaši a </w:t>
      </w:r>
      <w:r w:rsidRPr="00774296" w:rsidR="00DB1AE7">
        <w:rPr>
          <w:lang w:val="sk-SK"/>
        </w:rPr>
        <w:t>u</w:t>
      </w:r>
      <w:r w:rsidRPr="00774296" w:rsidR="00DB1AE7">
        <w:rPr>
          <w:lang w:val="sk-SK"/>
        </w:rPr>
        <w:t>v</w:t>
      </w:r>
      <w:r w:rsidR="00DB1AE7">
        <w:rPr>
          <w:lang w:val="sk-SK"/>
        </w:rPr>
        <w:t>ádzané</w:t>
      </w:r>
      <w:r w:rsidRPr="00774296" w:rsidR="00DB1AE7">
        <w:rPr>
          <w:lang w:val="sk-SK"/>
        </w:rPr>
        <w:t xml:space="preserve"> </w:t>
      </w:r>
      <w:r w:rsidRPr="00774296" w:rsidR="00774296">
        <w:rPr>
          <w:lang w:val="sk-SK"/>
        </w:rPr>
        <w:t>na trh je najskôr po 24 mesiacoch od dátumu zberu.“</w:t>
      </w:r>
    </w:p>
    <w:p w:rsidR="00C86EA6" w:rsidP="00774296">
      <w:pPr>
        <w:ind w:firstLine="357"/>
        <w:jc w:val="both"/>
        <w:rPr>
          <w:lang w:val="sk-SK"/>
        </w:rPr>
      </w:pPr>
    </w:p>
    <w:p w:rsidR="00C86EA6" w:rsidRPr="00774296" w:rsidP="00774296">
      <w:pPr>
        <w:ind w:firstLine="357"/>
        <w:jc w:val="both"/>
        <w:rPr>
          <w:lang w:val="sk-SK"/>
        </w:rPr>
      </w:pPr>
      <w:r>
        <w:rPr>
          <w:lang w:val="sk-SK"/>
        </w:rPr>
        <w:t>Doterajšie odseky 5 až 8 sa označujú ako odseky 6 až 9.</w:t>
      </w:r>
    </w:p>
    <w:p w:rsidR="00D945A3" w:rsidRPr="00D945A3" w:rsidP="00D945A3">
      <w:pPr>
        <w:jc w:val="both"/>
        <w:rPr>
          <w:lang w:val="sk-SK"/>
        </w:rPr>
      </w:pPr>
    </w:p>
    <w:p w:rsidR="000362B7" w:rsidRPr="00924D2F">
      <w:pPr>
        <w:numPr>
          <w:ilvl w:val="0"/>
          <w:numId w:val="2"/>
        </w:numPr>
        <w:ind w:left="357" w:hanging="357"/>
        <w:jc w:val="both"/>
        <w:rPr>
          <w:lang w:val="sk-SK"/>
        </w:rPr>
      </w:pPr>
      <w:r w:rsidR="00D945A3">
        <w:rPr>
          <w:lang w:val="sk-SK"/>
        </w:rPr>
        <w:t xml:space="preserve"> V § 13 ods. 8</w:t>
      </w:r>
      <w:r w:rsidRPr="00924D2F">
        <w:rPr>
          <w:lang w:val="sk-SK"/>
        </w:rPr>
        <w:t xml:space="preserve">  </w:t>
      </w:r>
      <w:r w:rsidR="00137087">
        <w:rPr>
          <w:lang w:val="sk-SK"/>
        </w:rPr>
        <w:t xml:space="preserve">sa slovo </w:t>
      </w:r>
      <w:r w:rsidRPr="00924D2F" w:rsidR="008173F1">
        <w:rPr>
          <w:lang w:val="sk-SK"/>
        </w:rPr>
        <w:t>„</w:t>
      </w:r>
      <w:r w:rsidRPr="00924D2F">
        <w:rPr>
          <w:lang w:val="sk-SK"/>
        </w:rPr>
        <w:t>SO</w:t>
      </w:r>
      <w:r w:rsidRPr="00924D2F">
        <w:rPr>
          <w:vertAlign w:val="subscript"/>
          <w:lang w:val="sk-SK"/>
        </w:rPr>
        <w:t>2</w:t>
      </w:r>
      <w:r w:rsidRPr="00924D2F" w:rsidR="008173F1">
        <w:rPr>
          <w:lang w:val="sk-SK"/>
        </w:rPr>
        <w:t>” nahrádza slovami</w:t>
      </w:r>
      <w:r w:rsidRPr="00924D2F">
        <w:rPr>
          <w:lang w:val="sk-SK"/>
        </w:rPr>
        <w:t xml:space="preserve"> </w:t>
      </w:r>
      <w:r w:rsidRPr="00924D2F" w:rsidR="008173F1">
        <w:rPr>
          <w:lang w:val="sk-SK"/>
        </w:rPr>
        <w:t>„oxid siričitý</w:t>
      </w:r>
      <w:r w:rsidRPr="00924D2F">
        <w:rPr>
          <w:lang w:val="sk-SK"/>
        </w:rPr>
        <w:t>”.</w:t>
      </w:r>
    </w:p>
    <w:p w:rsidR="000362B7" w:rsidRPr="00924D2F">
      <w:pPr>
        <w:jc w:val="both"/>
        <w:rPr>
          <w:lang w:val="sk-SK"/>
        </w:rPr>
      </w:pPr>
    </w:p>
    <w:p w:rsidR="004274EA" w:rsidRPr="00924D2F" w:rsidP="00A06B33">
      <w:pPr>
        <w:numPr>
          <w:ilvl w:val="0"/>
          <w:numId w:val="2"/>
        </w:numPr>
        <w:ind w:left="357" w:hanging="357"/>
        <w:jc w:val="both"/>
        <w:rPr>
          <w:lang w:val="sk-SK"/>
        </w:rPr>
      </w:pPr>
      <w:r w:rsidRPr="00924D2F" w:rsidR="00E8147A">
        <w:rPr>
          <w:lang w:val="sk-SK"/>
        </w:rPr>
        <w:t>Za p</w:t>
      </w:r>
      <w:r w:rsidRPr="00924D2F" w:rsidR="000362B7">
        <w:rPr>
          <w:lang w:val="sk-SK"/>
        </w:rPr>
        <w:t xml:space="preserve">rílohu č. 2 sa vkladá </w:t>
      </w:r>
      <w:r w:rsidRPr="00924D2F" w:rsidR="00E8147A">
        <w:rPr>
          <w:lang w:val="sk-SK"/>
        </w:rPr>
        <w:t>p</w:t>
      </w:r>
      <w:r w:rsidRPr="00924D2F" w:rsidR="000362B7">
        <w:rPr>
          <w:lang w:val="sk-SK"/>
        </w:rPr>
        <w:t>ríloha č. 2a</w:t>
      </w:r>
      <w:r w:rsidRPr="00924D2F" w:rsidR="006E0715">
        <w:rPr>
          <w:lang w:val="sk-SK"/>
        </w:rPr>
        <w:t>, ktorá znie:</w:t>
      </w:r>
      <w:r w:rsidRPr="00924D2F" w:rsidR="000362B7">
        <w:rPr>
          <w:lang w:val="sk-SK"/>
        </w:rPr>
        <w:t xml:space="preserve">   </w:t>
      </w:r>
    </w:p>
    <w:p w:rsidR="00826078" w:rsidRPr="00924D2F" w:rsidP="00A06B33">
      <w:pPr>
        <w:tabs>
          <w:tab w:val="left" w:pos="5940"/>
        </w:tabs>
        <w:ind w:left="5940"/>
        <w:rPr>
          <w:b/>
          <w:bCs/>
          <w:lang w:val="sk-SK"/>
        </w:rPr>
      </w:pPr>
      <w:r w:rsidRPr="00924D2F" w:rsidR="00A06B33">
        <w:rPr>
          <w:lang w:val="sk-SK"/>
        </w:rPr>
        <w:t>„</w:t>
      </w:r>
      <w:r w:rsidRPr="00924D2F">
        <w:rPr>
          <w:b/>
          <w:bCs/>
          <w:lang w:val="sk-SK"/>
        </w:rPr>
        <w:t>Príloha č. 2a</w:t>
      </w:r>
    </w:p>
    <w:p w:rsidR="00826078" w:rsidRPr="00924D2F" w:rsidP="00A06B33">
      <w:pPr>
        <w:tabs>
          <w:tab w:val="left" w:pos="5940"/>
        </w:tabs>
        <w:ind w:left="5940"/>
        <w:rPr>
          <w:b/>
          <w:bCs/>
          <w:lang w:val="sk-SK"/>
        </w:rPr>
      </w:pPr>
      <w:r w:rsidR="004C4C7C">
        <w:rPr>
          <w:b/>
          <w:bCs/>
          <w:lang w:val="sk-SK"/>
        </w:rPr>
        <w:t xml:space="preserve"> </w:t>
      </w:r>
      <w:r w:rsidR="004C4C7C">
        <w:rPr>
          <w:b/>
          <w:bCs/>
          <w:lang w:val="sk-SK"/>
        </w:rPr>
        <w:t xml:space="preserve"> </w:t>
      </w:r>
      <w:r w:rsidRPr="00924D2F">
        <w:rPr>
          <w:b/>
          <w:bCs/>
          <w:lang w:val="sk-SK"/>
        </w:rPr>
        <w:t>k vyhláške č. 231/2005 Z.</w:t>
      </w:r>
      <w:r w:rsidRPr="00924D2F" w:rsidR="004274EA">
        <w:rPr>
          <w:b/>
          <w:bCs/>
          <w:lang w:val="sk-SK"/>
        </w:rPr>
        <w:t xml:space="preserve"> </w:t>
      </w:r>
      <w:r w:rsidRPr="00924D2F">
        <w:rPr>
          <w:b/>
          <w:bCs/>
          <w:lang w:val="sk-SK"/>
        </w:rPr>
        <w:t>z.</w:t>
      </w:r>
    </w:p>
    <w:p w:rsidR="00826078" w:rsidRPr="00924D2F" w:rsidP="00826078">
      <w:pPr>
        <w:rPr>
          <w:lang w:val="sk-SK"/>
        </w:rPr>
      </w:pPr>
    </w:p>
    <w:p w:rsidR="00826078" w:rsidRPr="00924D2F" w:rsidP="00826078">
      <w:pPr>
        <w:rPr>
          <w:lang w:val="sk-SK"/>
        </w:rPr>
      </w:pPr>
    </w:p>
    <w:p w:rsidR="00826078" w:rsidRPr="00924D2F" w:rsidP="00826078">
      <w:pPr>
        <w:jc w:val="center"/>
        <w:rPr>
          <w:lang w:val="sk-SK"/>
        </w:rPr>
      </w:pPr>
      <w:r w:rsidRPr="00924D2F">
        <w:rPr>
          <w:lang w:val="sk-SK"/>
        </w:rPr>
        <w:t>VZOR</w:t>
      </w:r>
    </w:p>
    <w:p w:rsidR="00826078" w:rsidRPr="00924D2F" w:rsidP="00826078">
      <w:pPr>
        <w:rPr>
          <w:lang w:val="sk-SK"/>
        </w:rPr>
      </w:pPr>
    </w:p>
    <w:p w:rsidR="00826078" w:rsidRPr="00924D2F" w:rsidP="00826078">
      <w:pPr>
        <w:jc w:val="center"/>
        <w:rPr>
          <w:lang w:val="sk-SK"/>
        </w:rPr>
      </w:pPr>
      <w:r w:rsidRPr="00924D2F">
        <w:rPr>
          <w:b/>
          <w:bCs/>
          <w:lang w:val="sk-SK"/>
        </w:rPr>
        <w:t>Evidencia vedľajších produktov a nakladania s nimi</w:t>
      </w:r>
    </w:p>
    <w:p w:rsidR="00826078" w:rsidRPr="00924D2F" w:rsidP="00826078">
      <w:pPr>
        <w:rPr>
          <w:lang w:val="sk-SK"/>
        </w:rPr>
      </w:pPr>
    </w:p>
    <w:p w:rsidR="00826078" w:rsidRPr="00924D2F" w:rsidP="00826078">
      <w:pPr>
        <w:rPr>
          <w:lang w:val="sk-SK"/>
        </w:rPr>
      </w:pPr>
    </w:p>
    <w:p w:rsidR="00826078" w:rsidRPr="00924D2F" w:rsidP="00826078">
      <w:pPr>
        <w:rPr>
          <w:lang w:val="sk-SK"/>
        </w:rPr>
      </w:pPr>
    </w:p>
    <w:p w:rsidR="00826078" w:rsidRPr="00924D2F" w:rsidP="00826078">
      <w:pPr>
        <w:rPr>
          <w:lang w:val="sk-SK"/>
        </w:rPr>
      </w:pPr>
      <w:r w:rsidRPr="00924D2F">
        <w:rPr>
          <w:lang w:val="sk-SK"/>
        </w:rPr>
        <w:t>Mesiac: *</w:t>
      </w:r>
    </w:p>
    <w:p w:rsidR="00826078" w:rsidRPr="00924D2F" w:rsidP="00826078">
      <w:pPr>
        <w:rPr>
          <w:lang w:val="sk-SK"/>
        </w:rPr>
      </w:pPr>
      <w:r w:rsidRPr="00924D2F">
        <w:rPr>
          <w:lang w:val="sk-SK"/>
        </w:rPr>
        <w:t>Rok:</w:t>
      </w:r>
    </w:p>
    <w:p w:rsidR="00826078" w:rsidRPr="00924D2F" w:rsidP="00826078">
      <w:pPr>
        <w:rPr>
          <w:lang w:val="sk-SK"/>
        </w:rPr>
      </w:pPr>
    </w:p>
    <w:p w:rsidR="00826078" w:rsidRPr="00924D2F" w:rsidP="00826078">
      <w:pPr>
        <w:rPr>
          <w:lang w:val="sk-SK"/>
        </w:rPr>
      </w:pPr>
    </w:p>
    <w:p w:rsidR="00826078" w:rsidRPr="00924D2F" w:rsidP="00826078">
      <w:pPr>
        <w:rPr>
          <w:lang w:val="sk-SK"/>
        </w:rPr>
      </w:pPr>
    </w:p>
    <w:tbl>
      <w:tblPr>
        <w:tblStyle w:val="TableNormal"/>
        <w:tblW w:w="8972" w:type="dxa"/>
        <w:tblInd w:w="90" w:type="dxa"/>
        <w:tblLook w:val="0000"/>
      </w:tblPr>
      <w:tblGrid>
        <w:gridCol w:w="3078"/>
        <w:gridCol w:w="1103"/>
        <w:gridCol w:w="1043"/>
        <w:gridCol w:w="1256"/>
        <w:gridCol w:w="1638"/>
        <w:gridCol w:w="1043"/>
      </w:tblGrid>
      <w:tr>
        <w:tblPrEx>
          <w:tblW w:w="8972" w:type="dxa"/>
          <w:tblInd w:w="90" w:type="dxa"/>
          <w:tblLook w:val="0000"/>
        </w:tblPrEx>
        <w:trPr>
          <w:trHeight w:val="255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rPr>
                <w:lang w:val="sk-SK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ind w:left="39" w:hanging="39"/>
              <w:jc w:val="center"/>
              <w:rPr>
                <w:lang w:val="sk-SK"/>
              </w:rPr>
            </w:pPr>
            <w:r w:rsidRPr="00924D2F">
              <w:rPr>
                <w:lang w:val="sk-SK"/>
              </w:rPr>
              <w:t> </w:t>
            </w: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ind w:left="39" w:hanging="39"/>
              <w:jc w:val="center"/>
              <w:rPr>
                <w:lang w:val="sk-SK"/>
              </w:rPr>
            </w:pPr>
            <w:r w:rsidRPr="00924D2F">
              <w:rPr>
                <w:lang w:val="sk-SK"/>
              </w:rPr>
              <w:t>Spôsob likvidácie</w:t>
            </w:r>
          </w:p>
        </w:tc>
      </w:tr>
      <w:tr>
        <w:tblPrEx>
          <w:tblW w:w="8972" w:type="dxa"/>
          <w:tblInd w:w="90" w:type="dxa"/>
          <w:tblLook w:val="0000"/>
        </w:tblPrEx>
        <w:trPr>
          <w:trHeight w:val="255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rPr>
                <w:lang w:val="sk-SK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ind w:left="39" w:hanging="39"/>
              <w:jc w:val="center"/>
              <w:rPr>
                <w:lang w:val="sk-SK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ind w:left="39" w:hanging="39"/>
              <w:jc w:val="center"/>
              <w:rPr>
                <w:lang w:val="sk-SK"/>
              </w:rPr>
            </w:pPr>
            <w:r w:rsidRPr="00924D2F">
              <w:rPr>
                <w:lang w:val="sk-SK"/>
              </w:rPr>
              <w:t>predaj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ind w:left="39" w:hanging="39"/>
              <w:jc w:val="center"/>
              <w:rPr>
                <w:lang w:val="sk-SK"/>
              </w:rPr>
            </w:pPr>
            <w:r w:rsidRPr="00924D2F">
              <w:rPr>
                <w:lang w:val="sk-SK"/>
              </w:rPr>
              <w:t>destilácia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ind w:left="39" w:hanging="39"/>
              <w:jc w:val="center"/>
              <w:rPr>
                <w:lang w:val="sk-SK"/>
              </w:rPr>
            </w:pPr>
            <w:r w:rsidRPr="00924D2F">
              <w:rPr>
                <w:lang w:val="sk-SK"/>
              </w:rPr>
              <w:t>vo vinohrade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ind w:left="39" w:hanging="39"/>
              <w:jc w:val="center"/>
              <w:rPr>
                <w:lang w:val="sk-SK"/>
              </w:rPr>
            </w:pPr>
            <w:r w:rsidRPr="00924D2F">
              <w:rPr>
                <w:lang w:val="sk-SK"/>
              </w:rPr>
              <w:t>inak</w:t>
            </w:r>
          </w:p>
        </w:tc>
      </w:tr>
      <w:tr>
        <w:tblPrEx>
          <w:tblW w:w="8972" w:type="dxa"/>
          <w:tblInd w:w="90" w:type="dxa"/>
          <w:tblLook w:val="0000"/>
        </w:tblPrEx>
        <w:trPr>
          <w:trHeight w:val="255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rPr>
                <w:lang w:val="sk-SK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ind w:left="39" w:hanging="39"/>
              <w:jc w:val="center"/>
              <w:rPr>
                <w:lang w:val="sk-SK"/>
              </w:rPr>
            </w:pPr>
            <w:r w:rsidRPr="00924D2F">
              <w:rPr>
                <w:lang w:val="sk-SK"/>
              </w:rPr>
              <w:t>litrov/kg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ind w:left="39" w:hanging="39"/>
              <w:jc w:val="center"/>
              <w:rPr>
                <w:lang w:val="sk-SK"/>
              </w:rPr>
            </w:pPr>
            <w:r w:rsidRPr="00924D2F">
              <w:rPr>
                <w:lang w:val="sk-SK"/>
              </w:rPr>
              <w:t>litrov/kg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ind w:left="39" w:hanging="39"/>
              <w:jc w:val="center"/>
              <w:rPr>
                <w:lang w:val="sk-SK"/>
              </w:rPr>
            </w:pPr>
            <w:r w:rsidRPr="00924D2F">
              <w:rPr>
                <w:lang w:val="sk-SK"/>
              </w:rPr>
              <w:t>litrov/kg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ind w:left="39" w:hanging="39"/>
              <w:jc w:val="center"/>
              <w:rPr>
                <w:lang w:val="sk-SK"/>
              </w:rPr>
            </w:pPr>
            <w:r w:rsidRPr="00924D2F">
              <w:rPr>
                <w:lang w:val="sk-SK"/>
              </w:rPr>
              <w:t>litrov/kg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ind w:left="39" w:hanging="39"/>
              <w:jc w:val="center"/>
              <w:rPr>
                <w:lang w:val="sk-SK"/>
              </w:rPr>
            </w:pPr>
            <w:r w:rsidRPr="00924D2F">
              <w:rPr>
                <w:lang w:val="sk-SK"/>
              </w:rPr>
              <w:t>litrov/kg</w:t>
            </w:r>
          </w:p>
        </w:tc>
      </w:tr>
      <w:tr>
        <w:tblPrEx>
          <w:tblW w:w="8972" w:type="dxa"/>
          <w:tblInd w:w="90" w:type="dxa"/>
          <w:tblLook w:val="0000"/>
        </w:tblPrEx>
        <w:trPr>
          <w:trHeight w:val="25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rPr>
                <w:lang w:val="sk-SK"/>
              </w:rPr>
            </w:pPr>
            <w:r w:rsidRPr="00924D2F">
              <w:rPr>
                <w:lang w:val="sk-SK"/>
              </w:rPr>
              <w:t>Zásoba na začiatku mesiaca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jc w:val="center"/>
              <w:rPr>
                <w:lang w:val="sk-SK"/>
              </w:rPr>
            </w:pPr>
            <w:r w:rsidRPr="00924D2F">
              <w:rPr>
                <w:lang w:val="sk-SK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jc w:val="center"/>
              <w:rPr>
                <w:lang w:val="sk-SK"/>
              </w:rPr>
            </w:pPr>
            <w:r w:rsidRPr="00924D2F">
              <w:rPr>
                <w:lang w:val="sk-SK"/>
              </w:rPr>
              <w:t>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jc w:val="center"/>
              <w:rPr>
                <w:lang w:val="sk-SK"/>
              </w:rPr>
            </w:pPr>
            <w:r w:rsidRPr="00924D2F">
              <w:rPr>
                <w:lang w:val="sk-SK"/>
              </w:rPr>
              <w:t>–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jc w:val="center"/>
              <w:rPr>
                <w:lang w:val="sk-SK"/>
              </w:rPr>
            </w:pPr>
            <w:r w:rsidRPr="00924D2F">
              <w:rPr>
                <w:lang w:val="sk-SK"/>
              </w:rPr>
              <w:t>–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jc w:val="center"/>
              <w:rPr>
                <w:lang w:val="sk-SK"/>
              </w:rPr>
            </w:pPr>
            <w:r w:rsidRPr="00924D2F">
              <w:rPr>
                <w:lang w:val="sk-SK"/>
              </w:rPr>
              <w:t>–</w:t>
            </w:r>
          </w:p>
        </w:tc>
      </w:tr>
      <w:tr>
        <w:tblPrEx>
          <w:tblW w:w="8972" w:type="dxa"/>
          <w:tblInd w:w="90" w:type="dxa"/>
          <w:tblLook w:val="0000"/>
        </w:tblPrEx>
        <w:trPr>
          <w:trHeight w:val="255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rPr>
                <w:lang w:val="sk-SK"/>
              </w:rPr>
            </w:pPr>
            <w:r w:rsidRPr="00924D2F">
              <w:rPr>
                <w:lang w:val="sk-SK"/>
              </w:rPr>
              <w:t>Získané množstvo v mesiaci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jc w:val="center"/>
              <w:rPr>
                <w:lang w:val="sk-SK"/>
              </w:rPr>
            </w:pPr>
            <w:r w:rsidRPr="00924D2F">
              <w:rPr>
                <w:lang w:val="sk-SK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jc w:val="center"/>
              <w:rPr>
                <w:lang w:val="sk-SK"/>
              </w:rPr>
            </w:pPr>
            <w:r w:rsidRPr="00924D2F">
              <w:rPr>
                <w:lang w:val="sk-SK"/>
              </w:rPr>
              <w:t>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jc w:val="center"/>
              <w:rPr>
                <w:lang w:val="sk-SK"/>
              </w:rPr>
            </w:pPr>
            <w:r w:rsidRPr="00924D2F">
              <w:rPr>
                <w:lang w:val="sk-SK"/>
              </w:rPr>
              <w:t>–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jc w:val="center"/>
              <w:rPr>
                <w:lang w:val="sk-SK"/>
              </w:rPr>
            </w:pPr>
            <w:r w:rsidRPr="00924D2F">
              <w:rPr>
                <w:lang w:val="sk-SK"/>
              </w:rPr>
              <w:t>–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jc w:val="center"/>
              <w:rPr>
                <w:lang w:val="sk-SK"/>
              </w:rPr>
            </w:pPr>
            <w:r w:rsidRPr="00924D2F">
              <w:rPr>
                <w:lang w:val="sk-SK"/>
              </w:rPr>
              <w:t>–</w:t>
            </w:r>
          </w:p>
        </w:tc>
      </w:tr>
      <w:tr>
        <w:tblPrEx>
          <w:tblW w:w="8972" w:type="dxa"/>
          <w:tblInd w:w="90" w:type="dxa"/>
          <w:tblLook w:val="0000"/>
        </w:tblPrEx>
        <w:trPr>
          <w:trHeight w:val="255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rPr>
                <w:lang w:val="sk-SK"/>
              </w:rPr>
            </w:pPr>
            <w:r w:rsidRPr="00924D2F">
              <w:rPr>
                <w:lang w:val="sk-SK"/>
              </w:rPr>
              <w:t>Zlikvidované množstvo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jc w:val="center"/>
              <w:rPr>
                <w:lang w:val="sk-SK"/>
              </w:rPr>
            </w:pPr>
            <w:r w:rsidRPr="00924D2F">
              <w:rPr>
                <w:lang w:val="sk-SK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jc w:val="center"/>
              <w:rPr>
                <w:lang w:val="sk-SK"/>
              </w:rPr>
            </w:pPr>
            <w:r w:rsidRPr="00924D2F">
              <w:rPr>
                <w:lang w:val="sk-SK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jc w:val="center"/>
              <w:rPr>
                <w:lang w:val="sk-SK"/>
              </w:rPr>
            </w:pPr>
            <w:r w:rsidRPr="00924D2F">
              <w:rPr>
                <w:lang w:val="sk-SK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jc w:val="center"/>
              <w:rPr>
                <w:lang w:val="sk-SK"/>
              </w:rPr>
            </w:pPr>
            <w:r w:rsidRPr="00924D2F">
              <w:rPr>
                <w:lang w:val="sk-SK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jc w:val="center"/>
              <w:rPr>
                <w:lang w:val="sk-SK"/>
              </w:rPr>
            </w:pPr>
            <w:r w:rsidRPr="00924D2F">
              <w:rPr>
                <w:lang w:val="sk-SK"/>
              </w:rPr>
              <w:t> </w:t>
            </w:r>
          </w:p>
        </w:tc>
      </w:tr>
      <w:tr>
        <w:tblPrEx>
          <w:tblW w:w="8972" w:type="dxa"/>
          <w:tblInd w:w="90" w:type="dxa"/>
          <w:tblLook w:val="0000"/>
        </w:tblPrEx>
        <w:trPr>
          <w:trHeight w:val="255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rPr>
                <w:lang w:val="sk-SK"/>
              </w:rPr>
            </w:pPr>
            <w:r w:rsidRPr="00924D2F">
              <w:rPr>
                <w:lang w:val="sk-SK"/>
              </w:rPr>
              <w:t>Zásoba na konci mesiaca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jc w:val="center"/>
              <w:rPr>
                <w:lang w:val="sk-SK"/>
              </w:rPr>
            </w:pPr>
            <w:r w:rsidRPr="00924D2F">
              <w:rPr>
                <w:lang w:val="sk-SK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jc w:val="center"/>
              <w:rPr>
                <w:lang w:val="sk-SK"/>
              </w:rPr>
            </w:pPr>
            <w:r w:rsidRPr="00924D2F">
              <w:rPr>
                <w:lang w:val="sk-SK"/>
              </w:rPr>
              <w:t>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jc w:val="center"/>
              <w:rPr>
                <w:lang w:val="sk-SK"/>
              </w:rPr>
            </w:pPr>
            <w:r w:rsidRPr="00924D2F">
              <w:rPr>
                <w:lang w:val="sk-SK"/>
              </w:rPr>
              <w:t>–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jc w:val="center"/>
              <w:rPr>
                <w:lang w:val="sk-SK"/>
              </w:rPr>
            </w:pPr>
            <w:r w:rsidRPr="00924D2F">
              <w:rPr>
                <w:lang w:val="sk-SK"/>
              </w:rPr>
              <w:t>–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78" w:rsidRPr="00924D2F" w:rsidP="00BC5A7F">
            <w:pPr>
              <w:jc w:val="center"/>
              <w:rPr>
                <w:lang w:val="sk-SK"/>
              </w:rPr>
            </w:pPr>
            <w:r w:rsidRPr="00924D2F">
              <w:rPr>
                <w:lang w:val="sk-SK"/>
              </w:rPr>
              <w:t>–</w:t>
            </w:r>
          </w:p>
        </w:tc>
      </w:tr>
    </w:tbl>
    <w:p w:rsidR="00826078" w:rsidRPr="00924D2F" w:rsidP="00826078">
      <w:pPr>
        <w:rPr>
          <w:lang w:val="sk-SK"/>
        </w:rPr>
      </w:pPr>
    </w:p>
    <w:p w:rsidR="00826078" w:rsidRPr="00924D2F" w:rsidP="00826078">
      <w:pPr>
        <w:rPr>
          <w:lang w:val="sk-SK"/>
        </w:rPr>
      </w:pPr>
    </w:p>
    <w:p w:rsidR="00826078" w:rsidRPr="00924D2F" w:rsidP="00826078">
      <w:pPr>
        <w:rPr>
          <w:lang w:val="sk-SK"/>
        </w:rPr>
      </w:pPr>
    </w:p>
    <w:p w:rsidR="00826078" w:rsidRPr="00924D2F" w:rsidP="00826078">
      <w:pPr>
        <w:rPr>
          <w:lang w:val="sk-SK"/>
        </w:rPr>
      </w:pPr>
      <w:r w:rsidRPr="00924D2F">
        <w:rPr>
          <w:lang w:val="sk-SK"/>
        </w:rPr>
        <w:t>*</w:t>
      </w:r>
      <w:r w:rsidR="002B3749">
        <w:rPr>
          <w:lang w:val="sk-SK"/>
        </w:rPr>
        <w:t>Za</w:t>
      </w:r>
      <w:r w:rsidRPr="00924D2F">
        <w:rPr>
          <w:lang w:val="sk-SK"/>
        </w:rPr>
        <w:t xml:space="preserve"> každý mesiac sa vedie samostatný formulár</w:t>
      </w:r>
      <w:r w:rsidRPr="00924D2F" w:rsidR="005967B3">
        <w:rPr>
          <w:lang w:val="sk-SK"/>
        </w:rPr>
        <w:t>.</w:t>
      </w:r>
    </w:p>
    <w:p w:rsidR="00826078" w:rsidRPr="00924D2F" w:rsidP="00826078">
      <w:pPr>
        <w:rPr>
          <w:lang w:val="sk-SK"/>
        </w:rPr>
      </w:pPr>
    </w:p>
    <w:p w:rsidR="00826078" w:rsidRPr="00924D2F" w:rsidP="00826078">
      <w:pPr>
        <w:rPr>
          <w:lang w:val="sk-SK"/>
        </w:rPr>
      </w:pPr>
    </w:p>
    <w:p w:rsidR="00826078" w:rsidRPr="00924D2F" w:rsidP="00826078">
      <w:pPr>
        <w:rPr>
          <w:lang w:val="sk-SK"/>
        </w:rPr>
      </w:pPr>
    </w:p>
    <w:p w:rsidR="00826078" w:rsidRPr="00924D2F" w:rsidP="00826078">
      <w:pPr>
        <w:rPr>
          <w:lang w:val="sk-SK"/>
        </w:rPr>
      </w:pPr>
    </w:p>
    <w:p w:rsidR="00826078" w:rsidRPr="00924D2F" w:rsidP="00826078">
      <w:pPr>
        <w:rPr>
          <w:lang w:val="sk-SK"/>
        </w:rPr>
      </w:pPr>
      <w:r w:rsidRPr="00924D2F">
        <w:rPr>
          <w:lang w:val="sk-SK"/>
        </w:rPr>
        <w:t xml:space="preserve">Dátum: </w:t>
        <w:tab/>
        <w:tab/>
        <w:tab/>
        <w:tab/>
        <w:t>Podpis osoby zodpovednej za vedenie evidencie: “</w:t>
      </w:r>
      <w:r w:rsidRPr="00924D2F" w:rsidR="005967B3">
        <w:rPr>
          <w:lang w:val="sk-SK"/>
        </w:rPr>
        <w:t>.</w:t>
      </w:r>
    </w:p>
    <w:p w:rsidR="006E0715" w:rsidRPr="00924D2F">
      <w:pPr>
        <w:jc w:val="both"/>
        <w:rPr>
          <w:lang w:val="sk-SK"/>
        </w:rPr>
      </w:pPr>
    </w:p>
    <w:p w:rsidR="00826078">
      <w:pPr>
        <w:jc w:val="both"/>
        <w:rPr>
          <w:lang w:val="sk-SK"/>
        </w:rPr>
      </w:pPr>
    </w:p>
    <w:p w:rsidR="004C4C7C" w:rsidRPr="00924D2F">
      <w:pPr>
        <w:jc w:val="both"/>
        <w:rPr>
          <w:lang w:val="sk-SK"/>
        </w:rPr>
      </w:pPr>
    </w:p>
    <w:p w:rsidR="00826078" w:rsidRPr="00924D2F">
      <w:pPr>
        <w:jc w:val="both"/>
        <w:rPr>
          <w:lang w:val="sk-SK"/>
        </w:rPr>
      </w:pPr>
    </w:p>
    <w:p w:rsidR="000B5706">
      <w:pPr>
        <w:numPr>
          <w:ilvl w:val="0"/>
          <w:numId w:val="2"/>
        </w:numPr>
        <w:ind w:left="357" w:hanging="357"/>
        <w:jc w:val="both"/>
        <w:rPr>
          <w:lang w:val="sk-SK"/>
        </w:rPr>
      </w:pPr>
      <w:r>
        <w:rPr>
          <w:lang w:val="sk-SK"/>
        </w:rPr>
        <w:t>V prílohe č. 13 sa slová „0,75 l“ nahrádzajú slovami „0,75 hl“.</w:t>
      </w:r>
    </w:p>
    <w:p w:rsidR="000B5706" w:rsidP="000B5706">
      <w:pPr>
        <w:jc w:val="both"/>
        <w:rPr>
          <w:lang w:val="sk-SK"/>
        </w:rPr>
      </w:pPr>
    </w:p>
    <w:p w:rsidR="00056AB4" w:rsidRPr="00924D2F">
      <w:pPr>
        <w:numPr>
          <w:ilvl w:val="0"/>
          <w:numId w:val="2"/>
        </w:numPr>
        <w:ind w:left="357" w:hanging="357"/>
        <w:jc w:val="both"/>
        <w:rPr>
          <w:lang w:val="sk-SK"/>
        </w:rPr>
      </w:pPr>
      <w:r w:rsidRPr="00924D2F">
        <w:rPr>
          <w:lang w:val="sk-SK"/>
        </w:rPr>
        <w:t>V prílohe č. 14 sa v</w:t>
      </w:r>
      <w:r w:rsidRPr="00924D2F" w:rsidR="00F06CC6">
        <w:rPr>
          <w:lang w:val="sk-SK"/>
        </w:rPr>
        <w:t> názve prílohy</w:t>
      </w:r>
      <w:r w:rsidRPr="00924D2F">
        <w:rPr>
          <w:lang w:val="sk-SK"/>
        </w:rPr>
        <w:t xml:space="preserve"> slová </w:t>
      </w:r>
      <w:r w:rsidRPr="00924D2F" w:rsidR="00F06CC6">
        <w:rPr>
          <w:lang w:val="sk-SK"/>
        </w:rPr>
        <w:t xml:space="preserve">v zátvorke </w:t>
      </w:r>
      <w:r w:rsidRPr="00924D2F">
        <w:rPr>
          <w:lang w:val="sk-SK"/>
        </w:rPr>
        <w:t>„v litroch“ nahr</w:t>
      </w:r>
      <w:r w:rsidR="006668DB">
        <w:rPr>
          <w:lang w:val="sk-SK"/>
        </w:rPr>
        <w:t>ádzajú slovami „v hektolitroch“ a pod slová „k 31.7.“ sa vkladajú slová „k 30.11.“ spolu s bodkami.</w:t>
      </w:r>
    </w:p>
    <w:p w:rsidR="005967B3" w:rsidRPr="00924D2F" w:rsidP="005967B3">
      <w:pPr>
        <w:jc w:val="both"/>
        <w:rPr>
          <w:lang w:val="sk-SK"/>
        </w:rPr>
      </w:pPr>
    </w:p>
    <w:p w:rsidR="004274EA" w:rsidRPr="00924D2F" w:rsidP="004274EA">
      <w:pPr>
        <w:jc w:val="both"/>
        <w:rPr>
          <w:lang w:val="sk-SK"/>
        </w:rPr>
        <w:sectPr>
          <w:footerReference w:type="even" r:id="rId4"/>
          <w:footerReference w:type="default" r:id="rId5"/>
          <w:footerReference w:type="firs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24D2F" w:rsidRPr="00924D2F" w:rsidP="00924D2F">
      <w:pPr>
        <w:numPr>
          <w:ilvl w:val="0"/>
          <w:numId w:val="2"/>
        </w:numPr>
        <w:ind w:left="357" w:hanging="357"/>
        <w:jc w:val="both"/>
        <w:rPr>
          <w:lang w:val="sk-SK"/>
        </w:rPr>
      </w:pPr>
      <w:r w:rsidRPr="00924D2F">
        <w:rPr>
          <w:lang w:val="sk-SK"/>
        </w:rPr>
        <w:t>Príloha č. 19  znie:</w:t>
      </w:r>
    </w:p>
    <w:p w:rsidR="00952769" w:rsidRPr="00924D2F" w:rsidP="00952769">
      <w:pPr>
        <w:ind w:left="10620"/>
        <w:jc w:val="both"/>
        <w:rPr>
          <w:b/>
          <w:bCs/>
          <w:sz w:val="22"/>
          <w:szCs w:val="22"/>
          <w:lang w:val="sk-SK"/>
        </w:rPr>
      </w:pPr>
      <w:r w:rsidRPr="00924D2F" w:rsidR="006D3FA6">
        <w:rPr>
          <w:lang w:val="sk-SK"/>
        </w:rPr>
        <w:t>„</w:t>
      </w:r>
      <w:r w:rsidRPr="00924D2F" w:rsidR="006D3FA6">
        <w:rPr>
          <w:b/>
          <w:bCs/>
          <w:sz w:val="22"/>
          <w:szCs w:val="22"/>
          <w:lang w:val="sk-SK"/>
        </w:rPr>
        <w:t>Príloha č. 19</w:t>
      </w:r>
    </w:p>
    <w:p w:rsidR="006D3FA6" w:rsidRPr="00924D2F" w:rsidP="00952769">
      <w:pPr>
        <w:ind w:left="10620"/>
        <w:jc w:val="both"/>
        <w:rPr>
          <w:b/>
          <w:bCs/>
          <w:sz w:val="22"/>
          <w:szCs w:val="22"/>
          <w:lang w:val="sk-SK"/>
        </w:rPr>
      </w:pPr>
      <w:r w:rsidR="004C4C7C">
        <w:rPr>
          <w:b/>
          <w:bCs/>
          <w:sz w:val="22"/>
          <w:szCs w:val="22"/>
          <w:lang w:val="sk-SK"/>
        </w:rPr>
        <w:t xml:space="preserve">  </w:t>
      </w:r>
      <w:r w:rsidRPr="00924D2F">
        <w:rPr>
          <w:b/>
          <w:bCs/>
          <w:sz w:val="22"/>
          <w:szCs w:val="22"/>
          <w:lang w:val="sk-SK"/>
        </w:rPr>
        <w:t>k vyhláške č. 231/2005 Z. z.</w:t>
      </w:r>
    </w:p>
    <w:p w:rsidR="006D3FA6" w:rsidRPr="00924D2F" w:rsidP="006D3FA6">
      <w:pPr>
        <w:ind w:left="11520"/>
        <w:jc w:val="right"/>
        <w:rPr>
          <w:b/>
          <w:bCs/>
          <w:lang w:val="sk-SK"/>
        </w:rPr>
      </w:pPr>
    </w:p>
    <w:p w:rsidR="006D3FA6" w:rsidRPr="00924D2F" w:rsidP="006D3FA6">
      <w:pPr>
        <w:ind w:left="11520"/>
        <w:rPr>
          <w:b/>
          <w:bCs/>
          <w:lang w:val="sk-SK"/>
        </w:rPr>
      </w:pPr>
    </w:p>
    <w:tbl>
      <w:tblPr>
        <w:tblStyle w:val="TableNormal"/>
        <w:tblW w:w="14788" w:type="dxa"/>
        <w:tblInd w:w="90" w:type="dxa"/>
        <w:tblLook w:val="0000"/>
      </w:tblPr>
      <w:tblGrid>
        <w:gridCol w:w="1119"/>
        <w:gridCol w:w="757"/>
        <w:gridCol w:w="757"/>
        <w:gridCol w:w="100"/>
        <w:gridCol w:w="757"/>
        <w:gridCol w:w="757"/>
        <w:gridCol w:w="100"/>
        <w:gridCol w:w="757"/>
        <w:gridCol w:w="757"/>
        <w:gridCol w:w="100"/>
        <w:gridCol w:w="757"/>
        <w:gridCol w:w="757"/>
        <w:gridCol w:w="100"/>
        <w:gridCol w:w="757"/>
        <w:gridCol w:w="757"/>
        <w:gridCol w:w="100"/>
        <w:gridCol w:w="757"/>
        <w:gridCol w:w="757"/>
        <w:gridCol w:w="100"/>
        <w:gridCol w:w="757"/>
        <w:gridCol w:w="757"/>
        <w:gridCol w:w="100"/>
        <w:gridCol w:w="757"/>
        <w:gridCol w:w="757"/>
        <w:gridCol w:w="100"/>
        <w:gridCol w:w="757"/>
      </w:tblGrid>
      <w:tr>
        <w:tblPrEx>
          <w:tblW w:w="14788" w:type="dxa"/>
          <w:tblInd w:w="90" w:type="dxa"/>
          <w:tblLook w:val="0000"/>
        </w:tblPrEx>
        <w:trPr>
          <w:gridAfter w:val="1"/>
          <w:wAfter w:w="757" w:type="dxa"/>
          <w:trHeight w:val="315"/>
        </w:trPr>
        <w:tc>
          <w:tcPr>
            <w:tcW w:w="1403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b/>
                <w:bCs/>
                <w:lang w:val="sk-SK"/>
              </w:rPr>
            </w:pPr>
            <w:r w:rsidRPr="00924D2F">
              <w:rPr>
                <w:b/>
                <w:bCs/>
                <w:lang w:val="sk-SK"/>
              </w:rPr>
              <w:t>POŽIADAVKY NA FYZIKÁLNE A CHEMICKÉ VLASTNOSTI VINÁRSKYCH PRODUKTOV</w:t>
            </w:r>
          </w:p>
        </w:tc>
      </w:tr>
      <w:tr>
        <w:tblPrEx>
          <w:tblW w:w="14788" w:type="dxa"/>
          <w:tblInd w:w="90" w:type="dxa"/>
          <w:tblLook w:val="0000"/>
        </w:tblPrEx>
        <w:trPr>
          <w:gridAfter w:val="1"/>
          <w:wAfter w:w="757" w:type="dxa"/>
          <w:trHeight w:val="255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</w:p>
        </w:tc>
      </w:tr>
      <w:tr>
        <w:tblPrEx>
          <w:tblW w:w="14788" w:type="dxa"/>
          <w:tblInd w:w="90" w:type="dxa"/>
          <w:tblLook w:val="0000"/>
        </w:tblPrEx>
        <w:trPr>
          <w:trHeight w:val="240"/>
        </w:trPr>
        <w:tc>
          <w:tcPr>
            <w:tcW w:w="18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Ukazovateľ</w:t>
            </w:r>
          </w:p>
        </w:tc>
        <w:tc>
          <w:tcPr>
            <w:tcW w:w="12912" w:type="dxa"/>
            <w:gridSpan w:val="2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924D2F">
              <w:rPr>
                <w:b/>
                <w:bCs/>
                <w:sz w:val="18"/>
                <w:szCs w:val="18"/>
                <w:lang w:val="sk-SK"/>
              </w:rPr>
              <w:t>AKOSTNÉ VÍNO S PRÍVLASTKOM</w:t>
            </w:r>
          </w:p>
        </w:tc>
      </w:tr>
      <w:tr>
        <w:tblPrEx>
          <w:tblW w:w="14788" w:type="dxa"/>
          <w:tblInd w:w="90" w:type="dxa"/>
          <w:tblLook w:val="0000"/>
        </w:tblPrEx>
        <w:trPr>
          <w:trHeight w:val="240"/>
        </w:trPr>
        <w:tc>
          <w:tcPr>
            <w:tcW w:w="18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D3FA6" w:rsidRPr="00924D2F" w:rsidP="006D3FA6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924D2F">
              <w:rPr>
                <w:b/>
                <w:bCs/>
                <w:sz w:val="18"/>
                <w:szCs w:val="18"/>
                <w:lang w:val="sk-SK"/>
              </w:rPr>
              <w:t>slamové víno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924D2F">
              <w:rPr>
                <w:b/>
                <w:bCs/>
                <w:sz w:val="18"/>
                <w:szCs w:val="18"/>
                <w:lang w:val="sk-SK"/>
              </w:rPr>
              <w:t>ľadové víno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924D2F">
              <w:rPr>
                <w:b/>
                <w:bCs/>
                <w:sz w:val="18"/>
                <w:szCs w:val="18"/>
                <w:lang w:val="sk-SK"/>
              </w:rPr>
              <w:t>cibébový výber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3FA6" w:rsidRPr="00924D2F" w:rsidP="006D3FA6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924D2F">
              <w:rPr>
                <w:b/>
                <w:bCs/>
                <w:sz w:val="18"/>
                <w:szCs w:val="18"/>
                <w:lang w:val="sk-SK"/>
              </w:rPr>
              <w:t>hrozienkový výber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924D2F">
              <w:rPr>
                <w:b/>
                <w:bCs/>
                <w:sz w:val="18"/>
                <w:szCs w:val="18"/>
                <w:lang w:val="sk-SK"/>
              </w:rPr>
              <w:t>bobuľový výber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924D2F">
              <w:rPr>
                <w:b/>
                <w:bCs/>
                <w:sz w:val="18"/>
                <w:szCs w:val="18"/>
                <w:lang w:val="sk-SK"/>
              </w:rPr>
              <w:t>výber z hrozna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924D2F">
              <w:rPr>
                <w:b/>
                <w:bCs/>
                <w:sz w:val="18"/>
                <w:szCs w:val="18"/>
                <w:lang w:val="sk-SK"/>
              </w:rPr>
              <w:t>neskorý zber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924D2F">
              <w:rPr>
                <w:b/>
                <w:bCs/>
                <w:sz w:val="18"/>
                <w:szCs w:val="18"/>
                <w:lang w:val="sk-SK"/>
              </w:rPr>
              <w:t>kabinetné</w:t>
            </w:r>
          </w:p>
        </w:tc>
      </w:tr>
      <w:tr>
        <w:tblPrEx>
          <w:tblW w:w="14788" w:type="dxa"/>
          <w:tblInd w:w="90" w:type="dxa"/>
          <w:tblLook w:val="0000"/>
        </w:tblPrEx>
        <w:trPr>
          <w:trHeight w:val="480"/>
        </w:trPr>
        <w:tc>
          <w:tcPr>
            <w:tcW w:w="18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D3FA6" w:rsidRPr="00924D2F" w:rsidP="006D3FA6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biele, ružové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červené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biele, ružové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červené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biele, ružové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červené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biele, ružové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červené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biele, ružové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červené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biele, ružové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červené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biele, ružové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červené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biele, ružové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červené</w:t>
            </w:r>
          </w:p>
        </w:tc>
      </w:tr>
      <w:tr>
        <w:tblPrEx>
          <w:tblW w:w="14788" w:type="dxa"/>
          <w:tblInd w:w="90" w:type="dxa"/>
          <w:tblLook w:val="0000"/>
        </w:tblPrEx>
        <w:trPr>
          <w:trHeight w:val="485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3FA6" w:rsidRPr="00924D2F" w:rsidP="006D3FA6">
            <w:pPr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Alkohol v obj. % skutočný najmenej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8,0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8,0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8,0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8,0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8,0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8,0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8,0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8,0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8,0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8,0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9,5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9,5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9,5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9,5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9,5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9,5</w:t>
            </w:r>
          </w:p>
        </w:tc>
      </w:tr>
      <w:tr>
        <w:tblPrEx>
          <w:tblW w:w="14788" w:type="dxa"/>
          <w:tblInd w:w="90" w:type="dxa"/>
          <w:tblLook w:val="0000"/>
        </w:tblPrEx>
        <w:trPr>
          <w:trHeight w:val="529"/>
        </w:trPr>
        <w:tc>
          <w:tcPr>
            <w:tcW w:w="18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3FA6" w:rsidRPr="00924D2F" w:rsidP="006D3FA6">
            <w:pPr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 xml:space="preserve">Obsah cukru </w:t>
              <w:br/>
              <w:t>v g/l najviac</w:t>
            </w:r>
          </w:p>
        </w:tc>
        <w:tc>
          <w:tcPr>
            <w:tcW w:w="12912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podľa označenia vína</w:t>
            </w:r>
          </w:p>
        </w:tc>
      </w:tr>
    </w:tbl>
    <w:p w:rsidR="006D3FA6" w:rsidRPr="00924D2F" w:rsidP="006D3FA6">
      <w:pPr>
        <w:ind w:left="11520"/>
        <w:rPr>
          <w:lang w:val="sk-SK"/>
        </w:rPr>
      </w:pPr>
    </w:p>
    <w:p w:rsidR="006D3FA6" w:rsidRPr="00924D2F" w:rsidP="006D3FA6">
      <w:pPr>
        <w:ind w:left="11520"/>
        <w:rPr>
          <w:lang w:val="sk-SK"/>
        </w:rPr>
      </w:pPr>
    </w:p>
    <w:p w:rsidR="006D3FA6" w:rsidRPr="00924D2F" w:rsidP="006D3FA6">
      <w:pPr>
        <w:ind w:left="11520"/>
        <w:rPr>
          <w:lang w:val="sk-SK"/>
        </w:rPr>
      </w:pPr>
    </w:p>
    <w:tbl>
      <w:tblPr>
        <w:tblStyle w:val="TableNormal"/>
        <w:tblW w:w="11418" w:type="dxa"/>
        <w:tblInd w:w="90" w:type="dxa"/>
        <w:tblLook w:val="0000"/>
      </w:tblPr>
      <w:tblGrid>
        <w:gridCol w:w="1818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blPrEx>
          <w:tblW w:w="11418" w:type="dxa"/>
          <w:tblInd w:w="90" w:type="dxa"/>
          <w:tblLook w:val="0000"/>
        </w:tblPrEx>
        <w:trPr>
          <w:trHeight w:val="255"/>
        </w:trPr>
        <w:tc>
          <w:tcPr>
            <w:tcW w:w="18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rPr>
                <w:b/>
                <w:bCs/>
                <w:sz w:val="18"/>
                <w:szCs w:val="18"/>
                <w:lang w:val="sk-SK"/>
              </w:rPr>
            </w:pPr>
            <w:r w:rsidRPr="00924D2F">
              <w:rPr>
                <w:b/>
                <w:bCs/>
                <w:sz w:val="18"/>
                <w:szCs w:val="18"/>
                <w:lang w:val="sk-SK"/>
              </w:rPr>
              <w:t>Ukazovateľ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b/>
                <w:bCs/>
                <w:caps/>
                <w:sz w:val="18"/>
                <w:szCs w:val="18"/>
                <w:lang w:val="sk-SK"/>
              </w:rPr>
            </w:pPr>
            <w:r w:rsidRPr="00924D2F">
              <w:rPr>
                <w:b/>
                <w:bCs/>
                <w:caps/>
                <w:sz w:val="18"/>
                <w:szCs w:val="18"/>
                <w:lang w:val="sk-SK"/>
              </w:rPr>
              <w:t>akostné víno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b/>
                <w:bCs/>
                <w:caps/>
                <w:sz w:val="18"/>
                <w:szCs w:val="18"/>
                <w:lang w:val="sk-SK"/>
              </w:rPr>
            </w:pPr>
            <w:r w:rsidRPr="00924D2F">
              <w:rPr>
                <w:b/>
                <w:bCs/>
                <w:caps/>
                <w:sz w:val="18"/>
                <w:szCs w:val="18"/>
                <w:lang w:val="sk-SK"/>
              </w:rPr>
              <w:t>stolové víno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b/>
                <w:bCs/>
                <w:caps/>
                <w:sz w:val="18"/>
                <w:szCs w:val="18"/>
                <w:lang w:val="sk-SK"/>
              </w:rPr>
            </w:pPr>
            <w:r w:rsidRPr="00924D2F">
              <w:rPr>
                <w:b/>
                <w:bCs/>
                <w:caps/>
                <w:sz w:val="18"/>
                <w:szCs w:val="18"/>
                <w:lang w:val="sk-SK"/>
              </w:rPr>
              <w:t>oblastné víno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b/>
                <w:bCs/>
                <w:caps/>
                <w:sz w:val="18"/>
                <w:szCs w:val="18"/>
                <w:lang w:val="sk-SK"/>
              </w:rPr>
            </w:pPr>
            <w:r w:rsidRPr="00924D2F">
              <w:rPr>
                <w:b/>
                <w:bCs/>
                <w:caps/>
                <w:sz w:val="18"/>
                <w:szCs w:val="18"/>
                <w:lang w:val="sk-SK"/>
              </w:rPr>
              <w:t>aromatizované víno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b/>
                <w:bCs/>
                <w:caps/>
                <w:sz w:val="18"/>
                <w:szCs w:val="18"/>
                <w:lang w:val="sk-SK"/>
              </w:rPr>
            </w:pPr>
            <w:r w:rsidRPr="00924D2F">
              <w:rPr>
                <w:b/>
                <w:bCs/>
                <w:caps/>
                <w:sz w:val="18"/>
                <w:szCs w:val="18"/>
                <w:lang w:val="sk-SK"/>
              </w:rPr>
              <w:t>likérové víno</w:t>
            </w:r>
          </w:p>
        </w:tc>
      </w:tr>
      <w:tr>
        <w:tblPrEx>
          <w:tblW w:w="11418" w:type="dxa"/>
          <w:tblInd w:w="90" w:type="dxa"/>
          <w:tblLook w:val="0000"/>
        </w:tblPrEx>
        <w:trPr>
          <w:trHeight w:val="495"/>
        </w:trPr>
        <w:tc>
          <w:tcPr>
            <w:tcW w:w="1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D3FA6" w:rsidRPr="00924D2F" w:rsidP="006D3FA6">
            <w:pPr>
              <w:rPr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biele, ružové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červené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biele, ružové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červené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biele, ružové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červené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biele, ružové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červené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biele, ružové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červené</w:t>
            </w:r>
          </w:p>
        </w:tc>
      </w:tr>
      <w:tr>
        <w:tblPrEx>
          <w:tblW w:w="11418" w:type="dxa"/>
          <w:tblInd w:w="90" w:type="dxa"/>
          <w:tblLook w:val="0000"/>
        </w:tblPrEx>
        <w:trPr>
          <w:trHeight w:val="255"/>
        </w:trPr>
        <w:tc>
          <w:tcPr>
            <w:tcW w:w="18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Alkohol v obj.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 </w:t>
            </w:r>
          </w:p>
        </w:tc>
      </w:tr>
      <w:tr>
        <w:tblPrEx>
          <w:tblW w:w="11418" w:type="dxa"/>
          <w:tblInd w:w="90" w:type="dxa"/>
          <w:tblLook w:val="0000"/>
        </w:tblPrEx>
        <w:trPr>
          <w:trHeight w:val="255"/>
        </w:trPr>
        <w:tc>
          <w:tcPr>
            <w:tcW w:w="18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skutočný najmenej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9,5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8,5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8,5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15,0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15,0</w:t>
            </w:r>
          </w:p>
        </w:tc>
      </w:tr>
      <w:tr>
        <w:tblPrEx>
          <w:tblW w:w="11418" w:type="dxa"/>
          <w:tblInd w:w="90" w:type="dxa"/>
          <w:tblLook w:val="0000"/>
        </w:tblPrEx>
        <w:trPr>
          <w:trHeight w:val="25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celkový najviac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–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15,0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15,0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–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22,0</w:t>
            </w:r>
          </w:p>
        </w:tc>
      </w:tr>
      <w:tr>
        <w:tblPrEx>
          <w:tblW w:w="11418" w:type="dxa"/>
          <w:tblInd w:w="90" w:type="dxa"/>
          <w:tblLook w:val="0000"/>
        </w:tblPrEx>
        <w:trPr>
          <w:trHeight w:val="480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3FA6" w:rsidRPr="00924D2F" w:rsidP="006D3FA6">
            <w:pPr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 xml:space="preserve">Obsah cukru </w:t>
              <w:br/>
              <w:t>v g/l najviac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podľa označenia vína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35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podľa označenia vína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–</w:t>
            </w:r>
          </w:p>
        </w:tc>
      </w:tr>
      <w:tr>
        <w:tblPrEx>
          <w:tblW w:w="11418" w:type="dxa"/>
          <w:tblInd w:w="90" w:type="dxa"/>
          <w:tblLook w:val="0000"/>
        </w:tblPrEx>
        <w:trPr>
          <w:trHeight w:val="399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3FA6" w:rsidRPr="00924D2F" w:rsidP="006D3FA6">
            <w:pPr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Bezcukorný extrakt v g/l najmenej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17,0</w:t>
            </w:r>
          </w:p>
        </w:tc>
      </w:tr>
    </w:tbl>
    <w:p w:rsidR="006D3FA6" w:rsidRPr="00924D2F" w:rsidP="006D3FA6">
      <w:pPr>
        <w:rPr>
          <w:lang w:val="sk-SK"/>
        </w:rPr>
      </w:pPr>
      <w:r w:rsidRPr="00924D2F">
        <w:rPr>
          <w:lang w:val="sk-SK"/>
        </w:rPr>
        <w:br w:type="page"/>
      </w:r>
    </w:p>
    <w:p w:rsidR="006D3FA6" w:rsidRPr="00924D2F" w:rsidP="006D3FA6">
      <w:pPr>
        <w:ind w:left="11520"/>
        <w:rPr>
          <w:lang w:val="sk-SK"/>
        </w:rPr>
      </w:pPr>
    </w:p>
    <w:tbl>
      <w:tblPr>
        <w:tblStyle w:val="TableNormal"/>
        <w:tblW w:w="13718" w:type="dxa"/>
        <w:tblInd w:w="90" w:type="dxa"/>
        <w:tblLook w:val="0000"/>
      </w:tblPr>
      <w:tblGrid>
        <w:gridCol w:w="1818"/>
        <w:gridCol w:w="967"/>
        <w:gridCol w:w="952"/>
        <w:gridCol w:w="967"/>
        <w:gridCol w:w="952"/>
        <w:gridCol w:w="1040"/>
        <w:gridCol w:w="1140"/>
        <w:gridCol w:w="2044"/>
        <w:gridCol w:w="967"/>
        <w:gridCol w:w="952"/>
        <w:gridCol w:w="967"/>
        <w:gridCol w:w="952"/>
      </w:tblGrid>
      <w:tr>
        <w:tblPrEx>
          <w:tblW w:w="13718" w:type="dxa"/>
          <w:tblInd w:w="90" w:type="dxa"/>
          <w:tblLook w:val="0000"/>
        </w:tblPrEx>
        <w:trPr>
          <w:trHeight w:val="255"/>
        </w:trPr>
        <w:tc>
          <w:tcPr>
            <w:tcW w:w="1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924D2F">
              <w:rPr>
                <w:b/>
                <w:bCs/>
                <w:sz w:val="18"/>
                <w:szCs w:val="18"/>
                <w:lang w:val="sk-SK"/>
              </w:rPr>
              <w:t>Ukazovateľ</w:t>
            </w:r>
          </w:p>
        </w:tc>
        <w:tc>
          <w:tcPr>
            <w:tcW w:w="11900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924D2F">
              <w:rPr>
                <w:b/>
                <w:bCs/>
                <w:sz w:val="18"/>
                <w:szCs w:val="18"/>
                <w:lang w:val="sk-SK"/>
              </w:rPr>
              <w:t>VÍNO S PRETLAKOM OXIDU UHLIČITÉHO</w:t>
            </w:r>
          </w:p>
        </w:tc>
      </w:tr>
      <w:tr>
        <w:tblPrEx>
          <w:tblW w:w="13718" w:type="dxa"/>
          <w:tblInd w:w="90" w:type="dxa"/>
          <w:tblLook w:val="0000"/>
        </w:tblPrEx>
        <w:trPr>
          <w:trHeight w:val="720"/>
        </w:trPr>
        <w:tc>
          <w:tcPr>
            <w:tcW w:w="18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FA6" w:rsidRPr="00924D2F" w:rsidP="006D3FA6">
            <w:pPr>
              <w:rPr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924D2F">
              <w:rPr>
                <w:b/>
                <w:bCs/>
                <w:sz w:val="18"/>
                <w:szCs w:val="18"/>
                <w:lang w:val="sk-SK"/>
              </w:rPr>
              <w:t xml:space="preserve">ŠUMIVÉ 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924D2F">
              <w:rPr>
                <w:b/>
                <w:bCs/>
                <w:sz w:val="18"/>
                <w:szCs w:val="18"/>
                <w:lang w:val="sk-SK"/>
              </w:rPr>
              <w:t xml:space="preserve">AKOSTNÉ ŠUMIVÉ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FA6" w:rsidRPr="00924D2F" w:rsidP="006D3FA6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924D2F">
              <w:rPr>
                <w:b/>
                <w:bCs/>
                <w:sz w:val="18"/>
                <w:szCs w:val="18"/>
                <w:lang w:val="sk-SK"/>
              </w:rPr>
              <w:t xml:space="preserve">AKOSTNÉ ŠUMIVÉ V.O.V.P. A PESTOVATEĽSKÝ SEKT 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FA6" w:rsidRPr="00924D2F" w:rsidP="006D3FA6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924D2F">
              <w:rPr>
                <w:b/>
                <w:bCs/>
                <w:sz w:val="18"/>
                <w:szCs w:val="18"/>
                <w:lang w:val="sk-SK"/>
              </w:rPr>
              <w:t>AROMATICKÉ ŠUMIVÉ A AKOSTNÉ AROMATICKÉ ŠUMIVÉ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924D2F">
              <w:rPr>
                <w:b/>
                <w:bCs/>
                <w:sz w:val="18"/>
                <w:szCs w:val="18"/>
                <w:lang w:val="sk-SK"/>
              </w:rPr>
              <w:t xml:space="preserve">PERLIVÉ 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924D2F">
              <w:rPr>
                <w:b/>
                <w:bCs/>
                <w:sz w:val="18"/>
                <w:szCs w:val="18"/>
                <w:lang w:val="sk-SK"/>
              </w:rPr>
              <w:t xml:space="preserve">SÝTENÉ </w:t>
            </w:r>
          </w:p>
        </w:tc>
      </w:tr>
      <w:tr>
        <w:tblPrEx>
          <w:tblW w:w="13718" w:type="dxa"/>
          <w:tblInd w:w="90" w:type="dxa"/>
          <w:tblLook w:val="0000"/>
        </w:tblPrEx>
        <w:trPr>
          <w:trHeight w:val="495"/>
        </w:trPr>
        <w:tc>
          <w:tcPr>
            <w:tcW w:w="18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FA6" w:rsidRPr="00924D2F" w:rsidP="006D3FA6">
            <w:pPr>
              <w:rPr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biele, ružové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červené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biele, ružové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červené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biele, ružové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červené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biele, ružové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biele, ružové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červené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biele, ružové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červené</w:t>
            </w:r>
          </w:p>
        </w:tc>
      </w:tr>
      <w:tr>
        <w:tblPrEx>
          <w:tblW w:w="13718" w:type="dxa"/>
          <w:tblInd w:w="90" w:type="dxa"/>
          <w:tblLook w:val="0000"/>
        </w:tblPrEx>
        <w:trPr>
          <w:trHeight w:val="43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alkohol v obj. % skutočný najmenej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8,5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8,5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10,0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10,0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6,0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9,5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9,5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8,5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8,5</w:t>
            </w:r>
          </w:p>
        </w:tc>
      </w:tr>
      <w:tr>
        <w:tblPrEx>
          <w:tblW w:w="13718" w:type="dxa"/>
          <w:tblInd w:w="90" w:type="dxa"/>
          <w:tblLook w:val="0000"/>
        </w:tblPrEx>
        <w:trPr>
          <w:trHeight w:val="43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3FA6" w:rsidRPr="00924D2F" w:rsidP="006D3FA6">
            <w:pPr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 xml:space="preserve">Obsah cukru </w:t>
              <w:br/>
              <w:t>v g/l najviac</w:t>
            </w:r>
          </w:p>
        </w:tc>
        <w:tc>
          <w:tcPr>
            <w:tcW w:w="119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podľa označenia vína</w:t>
            </w:r>
          </w:p>
        </w:tc>
      </w:tr>
      <w:tr>
        <w:tblPrEx>
          <w:tblW w:w="13718" w:type="dxa"/>
          <w:tblInd w:w="90" w:type="dxa"/>
          <w:tblLook w:val="0000"/>
        </w:tblPrEx>
        <w:trPr>
          <w:trHeight w:val="43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D3FA6" w:rsidRPr="00924D2F" w:rsidP="006D3FA6">
            <w:pPr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 xml:space="preserve">Bezcukorný extrakt v g/l najmenej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15,0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17,0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16,0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18,0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16,0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18,0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16,0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15,0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17,0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15,0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3FA6" w:rsidRPr="00924D2F" w:rsidP="006D3FA6">
            <w:pPr>
              <w:jc w:val="center"/>
              <w:rPr>
                <w:sz w:val="18"/>
                <w:szCs w:val="18"/>
                <w:lang w:val="sk-SK"/>
              </w:rPr>
            </w:pPr>
            <w:r w:rsidRPr="00924D2F">
              <w:rPr>
                <w:sz w:val="18"/>
                <w:szCs w:val="18"/>
                <w:lang w:val="sk-SK"/>
              </w:rPr>
              <w:t>17,0”</w:t>
            </w:r>
          </w:p>
        </w:tc>
      </w:tr>
    </w:tbl>
    <w:p w:rsidR="006D3FA6" w:rsidRPr="00924D2F" w:rsidP="006D3FA6">
      <w:pPr>
        <w:rPr>
          <w:lang w:val="sk-SK"/>
        </w:rPr>
      </w:pPr>
    </w:p>
    <w:p w:rsidR="004274EA" w:rsidRPr="00924D2F" w:rsidP="00826078">
      <w:pPr>
        <w:pStyle w:val="Heading2"/>
        <w:jc w:val="left"/>
        <w:sectPr w:rsidSect="008449C5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B60E22" w:rsidRPr="00924D2F" w:rsidP="00B60E22">
      <w:pPr>
        <w:pStyle w:val="Heading2"/>
      </w:pPr>
      <w:r w:rsidRPr="00924D2F">
        <w:t>Čl. II</w:t>
      </w:r>
    </w:p>
    <w:p w:rsidR="00B60E22" w:rsidRPr="00924D2F" w:rsidP="00B60E22">
      <w:pPr>
        <w:jc w:val="center"/>
        <w:rPr>
          <w:lang w:val="sk-SK"/>
        </w:rPr>
      </w:pPr>
    </w:p>
    <w:p w:rsidR="004274EA" w:rsidRPr="00924D2F" w:rsidP="00980DDD">
      <w:pPr>
        <w:ind w:firstLine="708"/>
        <w:jc w:val="both"/>
        <w:rPr>
          <w:lang w:val="sk-SK"/>
        </w:rPr>
      </w:pPr>
      <w:r w:rsidRPr="00924D2F" w:rsidR="00B60E22">
        <w:rPr>
          <w:lang w:val="sk-SK"/>
        </w:rPr>
        <w:t xml:space="preserve">Táto vyhláška nadobúda účinnosť 1. </w:t>
      </w:r>
      <w:r w:rsidR="00980DDD">
        <w:rPr>
          <w:lang w:val="sk-SK"/>
        </w:rPr>
        <w:t>júna</w:t>
      </w:r>
      <w:r w:rsidRPr="00924D2F" w:rsidR="00B60E22">
        <w:rPr>
          <w:lang w:val="sk-SK"/>
        </w:rPr>
        <w:t xml:space="preserve"> 200</w:t>
      </w:r>
      <w:r w:rsidRPr="00924D2F" w:rsidR="00E80D41">
        <w:rPr>
          <w:lang w:val="sk-SK"/>
        </w:rPr>
        <w:t>7</w:t>
      </w:r>
      <w:r w:rsidRPr="00924D2F" w:rsidR="00B60E22">
        <w:rPr>
          <w:lang w:val="sk-SK"/>
        </w:rPr>
        <w:t>.</w:t>
      </w:r>
    </w:p>
    <w:p w:rsidR="004274EA" w:rsidRPr="00924D2F" w:rsidP="004274EA">
      <w:pPr>
        <w:rPr>
          <w:lang w:val="sk-SK"/>
        </w:rPr>
      </w:pPr>
    </w:p>
    <w:p w:rsidR="00BC5A7F" w:rsidRPr="00924D2F" w:rsidP="00B60E22">
      <w:pPr>
        <w:rPr>
          <w:lang w:val="sk-SK"/>
        </w:rPr>
      </w:pPr>
    </w:p>
    <w:sectPr w:rsidSect="00B60E2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7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846" w:rsidP="008449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838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846" w:rsidP="008449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49C5">
      <w:rPr>
        <w:rStyle w:val="PageNumber"/>
        <w:noProof/>
      </w:rPr>
      <w:t>6</w:t>
    </w:r>
    <w:r>
      <w:rPr>
        <w:rStyle w:val="PageNumber"/>
      </w:rPr>
      <w:fldChar w:fldCharType="end"/>
    </w:r>
  </w:p>
  <w:p w:rsidR="004838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846" w:rsidRPr="00B60E22" w:rsidP="00B60E22">
    <w:pPr>
      <w:pStyle w:val="Footer"/>
      <w:jc w:val="center"/>
      <w:rPr>
        <w:lang w:val="sk-SK"/>
      </w:rPr>
    </w:pPr>
    <w:r>
      <w:rPr>
        <w:lang w:val="sk-SK"/>
      </w:rPr>
      <w:t>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0293"/>
    <w:multiLevelType w:val="hybridMultilevel"/>
    <w:tmpl w:val="DC1E1F4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C30AC9"/>
    <w:multiLevelType w:val="multilevel"/>
    <w:tmpl w:val="5A20D9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BF34C2"/>
    <w:multiLevelType w:val="hybridMultilevel"/>
    <w:tmpl w:val="BAC255E8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696B7047"/>
    <w:multiLevelType w:val="multilevel"/>
    <w:tmpl w:val="BAC255E8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6EAC1D8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F287E05"/>
    <w:multiLevelType w:val="hybridMultilevel"/>
    <w:tmpl w:val="F976D9B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5D5"/>
    <w:rsid w:val="00027CB0"/>
    <w:rsid w:val="000362B7"/>
    <w:rsid w:val="00056AB4"/>
    <w:rsid w:val="00096DCC"/>
    <w:rsid w:val="000B24EE"/>
    <w:rsid w:val="000B5706"/>
    <w:rsid w:val="00137087"/>
    <w:rsid w:val="0014061B"/>
    <w:rsid w:val="00147FD3"/>
    <w:rsid w:val="001575D5"/>
    <w:rsid w:val="001E1AAC"/>
    <w:rsid w:val="002A4114"/>
    <w:rsid w:val="002B3749"/>
    <w:rsid w:val="002E6381"/>
    <w:rsid w:val="00327C9D"/>
    <w:rsid w:val="00350F12"/>
    <w:rsid w:val="003844A8"/>
    <w:rsid w:val="004274EA"/>
    <w:rsid w:val="00455F10"/>
    <w:rsid w:val="00483846"/>
    <w:rsid w:val="004B41F3"/>
    <w:rsid w:val="004C4C7C"/>
    <w:rsid w:val="00526D8F"/>
    <w:rsid w:val="00535F50"/>
    <w:rsid w:val="005967B3"/>
    <w:rsid w:val="005F6627"/>
    <w:rsid w:val="00650CD3"/>
    <w:rsid w:val="006668DB"/>
    <w:rsid w:val="00683DBA"/>
    <w:rsid w:val="00685320"/>
    <w:rsid w:val="006C14A5"/>
    <w:rsid w:val="006D3FA6"/>
    <w:rsid w:val="006E0715"/>
    <w:rsid w:val="00725794"/>
    <w:rsid w:val="00774296"/>
    <w:rsid w:val="00801817"/>
    <w:rsid w:val="008173F1"/>
    <w:rsid w:val="00826078"/>
    <w:rsid w:val="008449C5"/>
    <w:rsid w:val="0086151A"/>
    <w:rsid w:val="00892D9F"/>
    <w:rsid w:val="008B7D68"/>
    <w:rsid w:val="008D4F7F"/>
    <w:rsid w:val="00924D2F"/>
    <w:rsid w:val="00952769"/>
    <w:rsid w:val="00964BAA"/>
    <w:rsid w:val="0097770F"/>
    <w:rsid w:val="00980DDD"/>
    <w:rsid w:val="009F34B8"/>
    <w:rsid w:val="00A06B33"/>
    <w:rsid w:val="00A8060C"/>
    <w:rsid w:val="00A80E47"/>
    <w:rsid w:val="00A82AE0"/>
    <w:rsid w:val="00AB14E1"/>
    <w:rsid w:val="00B05216"/>
    <w:rsid w:val="00B60E22"/>
    <w:rsid w:val="00BC5A7F"/>
    <w:rsid w:val="00C2177C"/>
    <w:rsid w:val="00C866AA"/>
    <w:rsid w:val="00C86EA6"/>
    <w:rsid w:val="00CD2021"/>
    <w:rsid w:val="00CE69DF"/>
    <w:rsid w:val="00D92607"/>
    <w:rsid w:val="00D945A3"/>
    <w:rsid w:val="00DB1AE7"/>
    <w:rsid w:val="00E80D41"/>
    <w:rsid w:val="00E8147A"/>
    <w:rsid w:val="00E84BAA"/>
    <w:rsid w:val="00EB3198"/>
    <w:rsid w:val="00EB5925"/>
    <w:rsid w:val="00EF4B01"/>
    <w:rsid w:val="00F00F8D"/>
    <w:rsid w:val="00F06CC6"/>
    <w:rsid w:val="00FB1DF0"/>
    <w:rsid w:val="00FC201F"/>
    <w:rsid w:val="00FC21D9"/>
    <w:rsid w:val="00FE02D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SimSun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eastAsia="Times New Roman"/>
      <w:b/>
      <w:noProof w:val="0"/>
      <w:szCs w:val="20"/>
      <w:lang w:val="sk-SK" w:eastAsia="sk-SK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noProof w:val="0"/>
      <w:lang w:val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noProof w:val="0"/>
      <w:lang w:val="sk-SK"/>
    </w:rPr>
  </w:style>
  <w:style w:type="paragraph" w:styleId="BodyText">
    <w:name w:val="Body Text"/>
    <w:basedOn w:val="Normal"/>
    <w:pPr>
      <w:jc w:val="both"/>
    </w:pPr>
    <w:rPr>
      <w:noProof w:val="0"/>
      <w:lang w:val="sk-SK"/>
    </w:rPr>
  </w:style>
  <w:style w:type="paragraph" w:styleId="BodyTextIndent">
    <w:name w:val="Body Text Indent"/>
    <w:basedOn w:val="Normal"/>
    <w:pPr>
      <w:ind w:left="357"/>
      <w:jc w:val="both"/>
    </w:pPr>
    <w:rPr>
      <w:noProof w:val="0"/>
      <w:lang w:val="sk-SK"/>
    </w:rPr>
  </w:style>
  <w:style w:type="paragraph" w:styleId="Footer">
    <w:name w:val="footer"/>
    <w:basedOn w:val="Normal"/>
    <w:rsid w:val="00B60E2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60E22"/>
  </w:style>
  <w:style w:type="paragraph" w:styleId="Header">
    <w:name w:val="header"/>
    <w:basedOn w:val="Normal"/>
    <w:rsid w:val="00B60E22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Sona.Lehocka</dc:creator>
  <cp:lastModifiedBy>Vaše meno</cp:lastModifiedBy>
  <cp:revision>49</cp:revision>
  <cp:lastPrinted>2007-02-08T06:39:00Z</cp:lastPrinted>
  <dcterms:created xsi:type="dcterms:W3CDTF">2006-01-24T12:20:00Z</dcterms:created>
  <dcterms:modified xsi:type="dcterms:W3CDTF">2007-02-08T06:43:00Z</dcterms:modified>
</cp:coreProperties>
</file>