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723" w:rsidRPr="0009465A" w:rsidP="000B5DF5">
      <w:pPr>
        <w:pStyle w:val="Title"/>
        <w:rPr>
          <w:bCs/>
          <w:sz w:val="30"/>
          <w:szCs w:val="30"/>
          <w:lang w:val="pl-PL"/>
        </w:rPr>
      </w:pPr>
      <w:r w:rsidRPr="0009465A" w:rsidR="0009465A">
        <w:rPr>
          <w:bCs/>
          <w:sz w:val="30"/>
          <w:szCs w:val="30"/>
          <w:lang w:val="pl-PL"/>
        </w:rPr>
        <w:t xml:space="preserve">N Á R O D N Á </w:t>
      </w:r>
      <w:r w:rsidR="0009465A">
        <w:rPr>
          <w:bCs/>
          <w:sz w:val="30"/>
          <w:szCs w:val="30"/>
          <w:lang w:val="pl-PL"/>
        </w:rPr>
        <w:t xml:space="preserve"> </w:t>
      </w:r>
      <w:r w:rsidRPr="0009465A" w:rsidR="0009465A">
        <w:rPr>
          <w:bCs/>
          <w:sz w:val="30"/>
          <w:szCs w:val="30"/>
          <w:lang w:val="pl-PL"/>
        </w:rPr>
        <w:t xml:space="preserve">  R A D A  </w:t>
      </w:r>
      <w:r w:rsidR="0009465A">
        <w:rPr>
          <w:bCs/>
          <w:sz w:val="30"/>
          <w:szCs w:val="30"/>
          <w:lang w:val="pl-PL"/>
        </w:rPr>
        <w:t xml:space="preserve"> </w:t>
      </w:r>
      <w:r w:rsidRPr="0009465A" w:rsidR="0009465A">
        <w:rPr>
          <w:bCs/>
          <w:sz w:val="30"/>
          <w:szCs w:val="30"/>
          <w:lang w:val="pl-PL"/>
        </w:rPr>
        <w:t xml:space="preserve"> S L O V E N S K E J  </w:t>
      </w:r>
      <w:r w:rsidR="0009465A">
        <w:rPr>
          <w:bCs/>
          <w:sz w:val="30"/>
          <w:szCs w:val="30"/>
          <w:lang w:val="pl-PL"/>
        </w:rPr>
        <w:t xml:space="preserve"> </w:t>
      </w:r>
      <w:r w:rsidRPr="0009465A" w:rsidR="0009465A">
        <w:rPr>
          <w:bCs/>
          <w:sz w:val="30"/>
          <w:szCs w:val="30"/>
          <w:lang w:val="pl-PL"/>
        </w:rPr>
        <w:t xml:space="preserve"> R E P U B L I K Y </w:t>
      </w:r>
    </w:p>
    <w:p w:rsidR="0009465A" w:rsidP="000B5DF5">
      <w:pPr>
        <w:pStyle w:val="Title"/>
        <w:rPr>
          <w:bCs/>
          <w:sz w:val="26"/>
          <w:szCs w:val="26"/>
          <w:lang w:val="pl-PL"/>
        </w:rPr>
      </w:pPr>
      <w:r w:rsidRPr="0009465A">
        <w:rPr>
          <w:bCs/>
          <w:sz w:val="26"/>
          <w:szCs w:val="26"/>
          <w:lang w:val="pl-PL"/>
        </w:rPr>
        <w:t>IV. volebné obdobie</w:t>
      </w:r>
    </w:p>
    <w:p w:rsidR="0009465A" w:rsidRPr="0009465A" w:rsidP="000B5DF5">
      <w:pPr>
        <w:pStyle w:val="Title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-------------------------------------------------------------------------------------------------------- </w:t>
      </w:r>
    </w:p>
    <w:p w:rsidR="0009465A" w:rsidRPr="0009465A" w:rsidP="000B5DF5">
      <w:pPr>
        <w:pStyle w:val="Title"/>
        <w:rPr>
          <w:bCs/>
          <w:sz w:val="32"/>
          <w:szCs w:val="32"/>
          <w:lang w:val="pl-PL"/>
        </w:rPr>
      </w:pPr>
    </w:p>
    <w:p w:rsidR="00AC4723" w:rsidRPr="0009465A" w:rsidP="000B5DF5">
      <w:pPr>
        <w:pStyle w:val="Title"/>
        <w:rPr>
          <w:bCs/>
          <w:sz w:val="32"/>
          <w:szCs w:val="32"/>
          <w:lang w:val="en-US"/>
        </w:rPr>
      </w:pPr>
      <w:r w:rsidRPr="0009465A" w:rsidR="0009465A">
        <w:rPr>
          <w:bCs/>
          <w:sz w:val="32"/>
          <w:szCs w:val="32"/>
          <w:lang w:val="en-US"/>
        </w:rPr>
        <w:t>202</w:t>
      </w:r>
    </w:p>
    <w:p w:rsidR="0009465A" w:rsidP="000B5DF5">
      <w:pPr>
        <w:pStyle w:val="Title"/>
        <w:rPr>
          <w:bCs/>
          <w:lang w:val="en-US"/>
        </w:rPr>
      </w:pPr>
    </w:p>
    <w:p w:rsidR="0009465A" w:rsidP="000B5DF5">
      <w:pPr>
        <w:pStyle w:val="Title"/>
        <w:rPr>
          <w:bCs/>
          <w:lang w:val="en-US"/>
        </w:rPr>
      </w:pPr>
    </w:p>
    <w:p w:rsidR="00AC4723" w:rsidRPr="0009465A" w:rsidP="000B5DF5">
      <w:pPr>
        <w:pStyle w:val="Title"/>
        <w:rPr>
          <w:bCs/>
          <w:lang w:val="en-US"/>
        </w:rPr>
      </w:pPr>
      <w:r w:rsidRPr="0009465A" w:rsidR="0009465A">
        <w:rPr>
          <w:bCs/>
          <w:lang w:val="en-US"/>
        </w:rPr>
        <w:t>VLÁDNY   NÁVRH</w:t>
      </w:r>
    </w:p>
    <w:p w:rsidR="000B5DF5" w:rsidRPr="0009465A" w:rsidP="000B5DF5">
      <w:pPr>
        <w:jc w:val="center"/>
        <w:rPr>
          <w:b/>
          <w:bCs/>
        </w:rPr>
      </w:pPr>
    </w:p>
    <w:p w:rsidR="000B5DF5" w:rsidRPr="0009465A" w:rsidP="000B5DF5">
      <w:pPr>
        <w:pStyle w:val="Heading1"/>
        <w:rPr>
          <w:rFonts w:eastAsia="Arial Unicode MS"/>
          <w:bCs w:val="0"/>
          <w:szCs w:val="28"/>
        </w:rPr>
      </w:pPr>
      <w:r w:rsidRPr="0009465A">
        <w:rPr>
          <w:bCs w:val="0"/>
          <w:szCs w:val="28"/>
        </w:rPr>
        <w:t>ZÁKON</w:t>
      </w:r>
    </w:p>
    <w:p w:rsidR="000B5DF5" w:rsidP="000B5DF5">
      <w:pPr>
        <w:jc w:val="center"/>
        <w:rPr>
          <w:b/>
          <w:bCs/>
        </w:rPr>
      </w:pPr>
    </w:p>
    <w:p w:rsidR="000B5DF5" w:rsidP="000B5DF5">
      <w:pPr>
        <w:jc w:val="center"/>
        <w:rPr>
          <w:b/>
          <w:bCs/>
        </w:rPr>
      </w:pPr>
      <w:r>
        <w:rPr>
          <w:b/>
          <w:bCs/>
        </w:rPr>
        <w:t>z</w:t>
      </w:r>
      <w:r w:rsidR="00E8680F">
        <w:rPr>
          <w:b/>
          <w:bCs/>
        </w:rPr>
        <w:t xml:space="preserve"> </w:t>
      </w:r>
      <w:r>
        <w:rPr>
          <w:b/>
          <w:bCs/>
        </w:rPr>
        <w:t>............. 2007,</w:t>
      </w:r>
    </w:p>
    <w:p w:rsidR="000B5DF5" w:rsidP="000B5DF5">
      <w:pPr>
        <w:jc w:val="center"/>
        <w:rPr>
          <w:b/>
          <w:lang w:val="sk-SK"/>
        </w:rPr>
      </w:pPr>
    </w:p>
    <w:p w:rsidR="000B5DF5" w:rsidP="000B5DF5">
      <w:pPr>
        <w:pStyle w:val="BodyText"/>
      </w:pPr>
      <w:r>
        <w:rPr>
          <w:b/>
        </w:rPr>
        <w:t>ktorým sa mení a dopĺňa zákon č. 182/2005 Z. z. o vinohradníctve a vinárstve</w:t>
      </w:r>
    </w:p>
    <w:p w:rsidR="000B5DF5" w:rsidP="000B5DF5">
      <w:pPr>
        <w:jc w:val="center"/>
        <w:rPr>
          <w:lang w:val="sk-SK"/>
        </w:rPr>
      </w:pPr>
    </w:p>
    <w:p w:rsidR="00AC4723" w:rsidP="000B5DF5">
      <w:pPr>
        <w:jc w:val="center"/>
        <w:rPr>
          <w:lang w:val="sk-SK"/>
        </w:rPr>
      </w:pPr>
    </w:p>
    <w:p w:rsidR="000B5DF5" w:rsidP="000B5DF5">
      <w:pPr>
        <w:jc w:val="center"/>
        <w:rPr>
          <w:lang w:val="sk-SK"/>
        </w:rPr>
      </w:pPr>
    </w:p>
    <w:p w:rsidR="000B5DF5" w:rsidP="000B5DF5">
      <w:pPr>
        <w:ind w:firstLine="708"/>
        <w:jc w:val="both"/>
        <w:rPr>
          <w:lang w:val="sk-SK"/>
        </w:rPr>
      </w:pPr>
      <w:r>
        <w:rPr>
          <w:lang w:val="sk-SK"/>
        </w:rPr>
        <w:t>Národná rada Slovenskej republiky sa uzniesla na tomto zákone:</w:t>
      </w:r>
    </w:p>
    <w:p w:rsidR="000B5DF5" w:rsidRPr="00970121" w:rsidP="000B5DF5">
      <w:pPr>
        <w:jc w:val="both"/>
        <w:rPr>
          <w:lang w:val="sk-SK"/>
        </w:rPr>
      </w:pPr>
    </w:p>
    <w:p w:rsidR="000B5DF5" w:rsidP="000B5DF5">
      <w:pPr>
        <w:jc w:val="both"/>
        <w:rPr>
          <w:lang w:val="sk-SK"/>
        </w:rPr>
      </w:pPr>
    </w:p>
    <w:p w:rsidR="00AC4723" w:rsidP="000B5DF5">
      <w:pPr>
        <w:jc w:val="both"/>
        <w:rPr>
          <w:lang w:val="sk-SK"/>
        </w:rPr>
      </w:pPr>
    </w:p>
    <w:p w:rsidR="000B5DF5" w:rsidP="000B5DF5">
      <w:pPr>
        <w:pStyle w:val="Heading1"/>
        <w:rPr>
          <w:b w:val="0"/>
          <w:bCs w:val="0"/>
        </w:rPr>
      </w:pPr>
      <w:r>
        <w:rPr>
          <w:b w:val="0"/>
          <w:bCs w:val="0"/>
        </w:rPr>
        <w:t>Čl. I</w:t>
      </w:r>
    </w:p>
    <w:p w:rsidR="000B5DF5" w:rsidP="000B5DF5">
      <w:pPr>
        <w:jc w:val="both"/>
        <w:rPr>
          <w:b/>
          <w:lang w:val="sk-SK"/>
        </w:rPr>
      </w:pPr>
    </w:p>
    <w:p w:rsidR="000B5DF5" w:rsidP="000B5DF5">
      <w:pPr>
        <w:ind w:firstLine="708"/>
        <w:jc w:val="both"/>
        <w:rPr>
          <w:lang w:val="sk-SK"/>
        </w:rPr>
      </w:pPr>
      <w:r>
        <w:rPr>
          <w:lang w:val="sk-SK"/>
        </w:rPr>
        <w:t>Zákon č. 182/2005 Z. z. o vinohradníctve a vinárstve sa mení a dopĺňa takto:</w:t>
      </w:r>
    </w:p>
    <w:p w:rsidR="000B5DF5" w:rsidP="000B5DF5">
      <w:pPr>
        <w:jc w:val="center"/>
        <w:rPr>
          <w:b/>
          <w:lang w:val="sk-SK"/>
        </w:rPr>
      </w:pPr>
    </w:p>
    <w:p w:rsidR="000B5DF5" w:rsidP="000B5DF5">
      <w:pPr>
        <w:tabs>
          <w:tab w:val="left" w:pos="360"/>
        </w:tabs>
        <w:jc w:val="both"/>
        <w:rPr>
          <w:lang w:val="sk-SK"/>
        </w:rPr>
      </w:pPr>
      <w:r>
        <w:rPr>
          <w:lang w:val="sk-SK"/>
        </w:rPr>
        <w:tab/>
      </w:r>
    </w:p>
    <w:p w:rsidR="000B5DF5" w:rsidP="000B5DF5">
      <w:pPr>
        <w:numPr>
          <w:ilvl w:val="0"/>
          <w:numId w:val="3"/>
        </w:numPr>
        <w:jc w:val="both"/>
        <w:rPr>
          <w:lang w:val="sk-SK"/>
        </w:rPr>
      </w:pPr>
      <w:r w:rsidRPr="008072EB">
        <w:rPr>
          <w:lang w:val="sk-SK"/>
        </w:rPr>
        <w:t>V § 3 ods. 1 sa vypúšťa</w:t>
      </w:r>
      <w:r>
        <w:rPr>
          <w:lang w:val="sk-SK"/>
        </w:rPr>
        <w:t>jú</w:t>
      </w:r>
      <w:r w:rsidRPr="008072EB">
        <w:rPr>
          <w:lang w:val="sk-SK"/>
        </w:rPr>
        <w:t xml:space="preserve"> </w:t>
      </w:r>
      <w:r>
        <w:rPr>
          <w:lang w:val="sk-SK"/>
        </w:rPr>
        <w:t>slov</w:t>
      </w:r>
      <w:r>
        <w:rPr>
          <w:lang w:val="sk-SK"/>
        </w:rPr>
        <w:t>á</w:t>
      </w:r>
      <w:r w:rsidRPr="008072EB">
        <w:rPr>
          <w:lang w:val="sk-SK"/>
        </w:rPr>
        <w:t xml:space="preserve"> „</w:t>
      </w:r>
      <w:r>
        <w:rPr>
          <w:lang w:val="sk-SK"/>
        </w:rPr>
        <w:t xml:space="preserve">ďalej len </w:t>
      </w:r>
      <w:r w:rsidRPr="008072EB">
        <w:rPr>
          <w:lang w:val="sk-SK"/>
        </w:rPr>
        <w:t>súbežná výsadba“</w:t>
      </w:r>
      <w:r>
        <w:rPr>
          <w:lang w:val="sk-SK"/>
        </w:rPr>
        <w:t xml:space="preserve"> vrátane zátvoriek</w:t>
      </w:r>
      <w:r w:rsidRPr="008072EB">
        <w:rPr>
          <w:lang w:val="sk-SK"/>
        </w:rPr>
        <w:t>.</w:t>
      </w:r>
    </w:p>
    <w:p w:rsidR="000B5DF5" w:rsidP="000B5DF5">
      <w:pPr>
        <w:jc w:val="both"/>
        <w:rPr>
          <w:lang w:val="sk-SK"/>
        </w:rPr>
      </w:pPr>
    </w:p>
    <w:p w:rsidR="000B5DF5" w:rsidRPr="008072EB" w:rsidP="000B5DF5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V § 4 odsek 1 znie:</w:t>
      </w:r>
    </w:p>
    <w:p w:rsidR="000B5DF5" w:rsidRPr="00322D3F" w:rsidP="000B5DF5">
      <w:pPr>
        <w:ind w:left="340" w:firstLine="368"/>
        <w:jc w:val="both"/>
        <w:rPr>
          <w:lang w:val="sk-SK"/>
        </w:rPr>
      </w:pPr>
      <w:r>
        <w:rPr>
          <w:lang w:val="sk-SK"/>
        </w:rPr>
        <w:t xml:space="preserve">„(1) Právo na opätovnú výsadbu </w:t>
      </w:r>
      <w:r w:rsidRPr="006E31C4">
        <w:rPr>
          <w:lang w:val="sk-SK"/>
        </w:rPr>
        <w:t xml:space="preserve">udeľuje rozhodnutím kontrolný ústav na základe písomnej žiadosti </w:t>
      </w:r>
      <w:r w:rsidRPr="00322D3F">
        <w:rPr>
          <w:lang w:val="sk-SK"/>
        </w:rPr>
        <w:t>vinohradníka, ktorá</w:t>
      </w:r>
      <w:r w:rsidRPr="006E31C4">
        <w:rPr>
          <w:lang w:val="sk-SK"/>
        </w:rPr>
        <w:t xml:space="preserve"> </w:t>
      </w:r>
      <w:r w:rsidRPr="00322D3F">
        <w:rPr>
          <w:lang w:val="sk-SK"/>
        </w:rPr>
        <w:t xml:space="preserve">musí obsahovať záväzok vinohradníka vyklčovať pôvodnú vinohradnícku plochu v priebehu troch nasledujúcich vinárskych rokov od roku začatia </w:t>
      </w:r>
      <w:r>
        <w:rPr>
          <w:lang w:val="sk-SK"/>
        </w:rPr>
        <w:t>vykonávania výsadby (ďalej len „</w:t>
      </w:r>
      <w:r w:rsidRPr="00322D3F">
        <w:rPr>
          <w:lang w:val="sk-SK"/>
        </w:rPr>
        <w:t xml:space="preserve">súbežná výsadba”). O písomnej žiadosti rozhodne kontrolný ústav v lehote 90 dní odo dňa podania písomnej žiadosti.”. </w:t>
      </w:r>
    </w:p>
    <w:p w:rsidR="000B5DF5" w:rsidP="000B5DF5">
      <w:pPr>
        <w:tabs>
          <w:tab w:val="left" w:pos="360"/>
        </w:tabs>
        <w:ind w:left="340"/>
        <w:jc w:val="both"/>
        <w:rPr>
          <w:lang w:val="sk-SK"/>
        </w:rPr>
      </w:pPr>
    </w:p>
    <w:p w:rsidR="000B5DF5" w:rsidRPr="00551FED" w:rsidP="000B5DF5">
      <w:pPr>
        <w:numPr>
          <w:ilvl w:val="0"/>
          <w:numId w:val="3"/>
        </w:numPr>
        <w:jc w:val="both"/>
        <w:rPr>
          <w:lang w:val="sk-SK"/>
        </w:rPr>
      </w:pPr>
      <w:r w:rsidRPr="00551FED">
        <w:rPr>
          <w:lang w:val="sk-SK"/>
        </w:rPr>
        <w:t>V § 8 odsek 4 znie:</w:t>
      </w:r>
    </w:p>
    <w:p w:rsidR="00EC1C41" w:rsidP="00EC1C41">
      <w:pPr>
        <w:ind w:left="340" w:firstLine="368"/>
        <w:jc w:val="both"/>
        <w:rPr>
          <w:lang w:val="sk-SK"/>
        </w:rPr>
      </w:pPr>
      <w:r w:rsidRPr="00551FED" w:rsidR="000B5DF5">
        <w:rPr>
          <w:lang w:val="sk-SK"/>
        </w:rPr>
        <w:t>„</w:t>
      </w:r>
      <w:r w:rsidR="000B5DF5">
        <w:rPr>
          <w:lang w:val="sk-SK"/>
        </w:rPr>
        <w:t xml:space="preserve">(4) </w:t>
      </w:r>
      <w:r w:rsidRPr="00551FED" w:rsidR="000B5DF5">
        <w:rPr>
          <w:lang w:val="sk-SK"/>
        </w:rPr>
        <w:t>Vo vinohrad</w:t>
      </w:r>
      <w:r w:rsidRPr="00551FED" w:rsidR="000B5DF5">
        <w:rPr>
          <w:lang w:val="sk-SK"/>
        </w:rPr>
        <w:t xml:space="preserve">níckych oblastiach </w:t>
      </w:r>
      <w:r w:rsidR="000B5DF5">
        <w:rPr>
          <w:lang w:val="sk-SK"/>
        </w:rPr>
        <w:t xml:space="preserve">podľa odseku 2 písm. a) až e) </w:t>
      </w:r>
      <w:r w:rsidR="000A65C5">
        <w:rPr>
          <w:lang w:val="sk-SK"/>
        </w:rPr>
        <w:t>užívateľ</w:t>
      </w:r>
      <w:r w:rsidRPr="00551FED" w:rsidR="000B5DF5">
        <w:rPr>
          <w:lang w:val="sk-SK"/>
        </w:rPr>
        <w:t xml:space="preserve"> vinohradnícke</w:t>
      </w:r>
      <w:r w:rsidR="000B5DF5">
        <w:rPr>
          <w:lang w:val="sk-SK"/>
        </w:rPr>
        <w:t>j</w:t>
      </w:r>
      <w:r w:rsidRPr="00551FED" w:rsidR="000B5DF5">
        <w:rPr>
          <w:lang w:val="sk-SK"/>
        </w:rPr>
        <w:t xml:space="preserve"> plochy </w:t>
      </w:r>
      <w:r w:rsidR="000A65C5">
        <w:rPr>
          <w:lang w:val="sk-SK"/>
        </w:rPr>
        <w:t>je povinný</w:t>
      </w:r>
      <w:r w:rsidR="000B5DF5">
        <w:rPr>
          <w:lang w:val="sk-SK"/>
        </w:rPr>
        <w:t xml:space="preserve"> </w:t>
      </w:r>
      <w:r w:rsidRPr="00551FED" w:rsidR="000B5DF5">
        <w:rPr>
          <w:lang w:val="sk-SK"/>
        </w:rPr>
        <w:t xml:space="preserve">užívať </w:t>
      </w:r>
      <w:r w:rsidR="000B5DF5">
        <w:rPr>
          <w:lang w:val="sk-SK"/>
        </w:rPr>
        <w:t xml:space="preserve">vinohradnícku plochu </w:t>
      </w:r>
      <w:r w:rsidRPr="00551FED" w:rsidR="000B5DF5">
        <w:rPr>
          <w:lang w:val="sk-SK"/>
        </w:rPr>
        <w:t>len ako vinic</w:t>
      </w:r>
      <w:r w:rsidR="000B5DF5">
        <w:rPr>
          <w:lang w:val="sk-SK"/>
        </w:rPr>
        <w:t>u</w:t>
      </w:r>
      <w:r w:rsidRPr="00551FED" w:rsidR="000B5DF5">
        <w:rPr>
          <w:lang w:val="sk-SK"/>
        </w:rPr>
        <w:t>.</w:t>
      </w:r>
      <w:r w:rsidR="000B5DF5">
        <w:rPr>
          <w:lang w:val="sk-SK"/>
        </w:rPr>
        <w:t>“.</w:t>
      </w:r>
    </w:p>
    <w:p w:rsidR="00EC1C41" w:rsidP="00EC1C41">
      <w:pPr>
        <w:jc w:val="both"/>
        <w:rPr>
          <w:lang w:val="sk-SK"/>
        </w:rPr>
      </w:pPr>
    </w:p>
    <w:p w:rsidR="000B5DF5" w:rsidRPr="001D0486" w:rsidP="000B5DF5">
      <w:pPr>
        <w:numPr>
          <w:ilvl w:val="0"/>
          <w:numId w:val="3"/>
        </w:numPr>
        <w:jc w:val="both"/>
        <w:rPr>
          <w:lang w:val="sk-SK"/>
        </w:rPr>
      </w:pPr>
      <w:r w:rsidR="00EC1C41">
        <w:rPr>
          <w:lang w:val="sk-SK"/>
        </w:rPr>
        <w:t>§ 8 sa dopĺňa odsek</w:t>
      </w:r>
      <w:r w:rsidRPr="001D0486">
        <w:rPr>
          <w:lang w:val="sk-SK"/>
        </w:rPr>
        <w:t>m</w:t>
      </w:r>
      <w:r w:rsidR="00EC1C41">
        <w:rPr>
          <w:lang w:val="sk-SK"/>
        </w:rPr>
        <w:t>i</w:t>
      </w:r>
      <w:r w:rsidRPr="001D0486">
        <w:rPr>
          <w:lang w:val="sk-SK"/>
        </w:rPr>
        <w:t xml:space="preserve"> 5</w:t>
      </w:r>
      <w:r w:rsidR="00EC1C41">
        <w:rPr>
          <w:lang w:val="sk-SK"/>
        </w:rPr>
        <w:t xml:space="preserve"> a 6</w:t>
      </w:r>
      <w:r w:rsidRPr="001D0486">
        <w:rPr>
          <w:lang w:val="sk-SK"/>
        </w:rPr>
        <w:t>, ktor</w:t>
      </w:r>
      <w:r w:rsidR="00EC1C41">
        <w:rPr>
          <w:lang w:val="sk-SK"/>
        </w:rPr>
        <w:t>é</w:t>
      </w:r>
      <w:r w:rsidRPr="001D0486">
        <w:rPr>
          <w:lang w:val="sk-SK"/>
        </w:rPr>
        <w:t xml:space="preserve"> zne</w:t>
      </w:r>
      <w:r w:rsidR="00EC1C41">
        <w:rPr>
          <w:lang w:val="sk-SK"/>
        </w:rPr>
        <w:t>jú</w:t>
      </w:r>
      <w:r w:rsidRPr="001D0486">
        <w:rPr>
          <w:lang w:val="sk-SK"/>
        </w:rPr>
        <w:t>:</w:t>
      </w:r>
    </w:p>
    <w:p w:rsidR="00877F05" w:rsidP="000B5DF5">
      <w:pPr>
        <w:ind w:left="340" w:firstLine="368"/>
        <w:jc w:val="both"/>
        <w:rPr>
          <w:lang w:val="sk-SK"/>
        </w:rPr>
      </w:pPr>
      <w:r w:rsidRPr="001D0486" w:rsidR="000B5DF5">
        <w:rPr>
          <w:lang w:val="sk-SK"/>
        </w:rPr>
        <w:t>„</w:t>
      </w:r>
      <w:r>
        <w:rPr>
          <w:lang w:val="sk-SK"/>
        </w:rPr>
        <w:t xml:space="preserve">(5) </w:t>
      </w:r>
      <w:r w:rsidR="001B4A94">
        <w:rPr>
          <w:lang w:val="sk-SK"/>
        </w:rPr>
        <w:t>Podľa odseku 4 sa nepostupuje v prípadoch, ak boli vinohradnícke plochy územnými plánmi schválenými podľa osobitného predpisu</w:t>
      </w:r>
      <w:r w:rsidR="001B4A94">
        <w:rPr>
          <w:vertAlign w:val="superscript"/>
          <w:lang w:val="sk-SK"/>
        </w:rPr>
        <w:t>12a)</w:t>
      </w:r>
      <w:r w:rsidR="001B4A94">
        <w:rPr>
          <w:lang w:val="sk-SK"/>
        </w:rPr>
        <w:t xml:space="preserve"> pred 1. májom 2005 určené na iné funkčné využitie ako na pestovanie viniča. V takýchto prípadoch sú vlastníci vinohradníckych plôch oprávnení tieto vyklčovať a právo na opätovnú výsadbu prechádza na správcu rezervy výsadbových práv.</w:t>
      </w:r>
    </w:p>
    <w:p w:rsidR="00877F05" w:rsidP="000B5DF5">
      <w:pPr>
        <w:ind w:left="340" w:firstLine="368"/>
        <w:jc w:val="both"/>
        <w:rPr>
          <w:lang w:val="sk-SK"/>
        </w:rPr>
      </w:pPr>
    </w:p>
    <w:p w:rsidR="000B5DF5" w:rsidRPr="00551FED" w:rsidP="000B5DF5">
      <w:pPr>
        <w:ind w:left="340" w:firstLine="368"/>
        <w:jc w:val="both"/>
        <w:rPr>
          <w:lang w:val="sk-SK"/>
        </w:rPr>
      </w:pPr>
      <w:r>
        <w:rPr>
          <w:lang w:val="sk-SK"/>
        </w:rPr>
        <w:t>(</w:t>
      </w:r>
      <w:r w:rsidR="00EC1C41">
        <w:rPr>
          <w:lang w:val="sk-SK"/>
        </w:rPr>
        <w:t>6</w:t>
      </w:r>
      <w:r>
        <w:rPr>
          <w:lang w:val="sk-SK"/>
        </w:rPr>
        <w:t xml:space="preserve">) </w:t>
      </w:r>
      <w:r w:rsidRPr="00551FED">
        <w:rPr>
          <w:lang w:val="sk-SK"/>
        </w:rPr>
        <w:t xml:space="preserve">Výnimku </w:t>
      </w:r>
      <w:r>
        <w:rPr>
          <w:lang w:val="sk-SK"/>
        </w:rPr>
        <w:t xml:space="preserve">z užívania </w:t>
      </w:r>
      <w:r w:rsidR="002630F6">
        <w:rPr>
          <w:lang w:val="sk-SK"/>
        </w:rPr>
        <w:t xml:space="preserve">vinohradníckej plochy </w:t>
      </w:r>
      <w:r>
        <w:rPr>
          <w:lang w:val="sk-SK"/>
        </w:rPr>
        <w:t>podľa odseku 4 možno</w:t>
      </w:r>
      <w:r w:rsidRPr="00551FED">
        <w:rPr>
          <w:lang w:val="sk-SK"/>
        </w:rPr>
        <w:t xml:space="preserve"> povoliť</w:t>
      </w:r>
      <w:r>
        <w:rPr>
          <w:color w:val="FF0000"/>
          <w:lang w:val="sk-SK"/>
        </w:rPr>
        <w:t xml:space="preserve"> </w:t>
      </w:r>
      <w:r w:rsidRPr="00521404">
        <w:rPr>
          <w:lang w:val="sk-SK"/>
        </w:rPr>
        <w:t>len</w:t>
      </w:r>
      <w:r w:rsidRPr="00551FED">
        <w:rPr>
          <w:lang w:val="sk-SK"/>
        </w:rPr>
        <w:t xml:space="preserve"> pre stavby určené na verejnoprospešné služby a pre verejné technické vybavenie územia podporujúce jeho rozvoj a ochranu životného prostredia, </w:t>
      </w:r>
      <w:r>
        <w:rPr>
          <w:lang w:val="sk-SK"/>
        </w:rPr>
        <w:t>a to</w:t>
      </w:r>
      <w:r w:rsidRPr="00551FED">
        <w:rPr>
          <w:lang w:val="sk-SK"/>
        </w:rPr>
        <w:t xml:space="preserve"> </w:t>
      </w:r>
      <w:r>
        <w:rPr>
          <w:lang w:val="sk-SK"/>
        </w:rPr>
        <w:t xml:space="preserve">pre </w:t>
      </w:r>
      <w:r w:rsidRPr="00551FED">
        <w:rPr>
          <w:rFonts w:ascii="ms sans serif" w:hAnsi="ms sans serif"/>
          <w:lang w:val="sk-SK"/>
        </w:rPr>
        <w:t>diaľnice, cesty a miestne komunikácie</w:t>
      </w:r>
      <w:r w:rsidR="00724712">
        <w:rPr>
          <w:rFonts w:ascii="ms sans serif" w:hAnsi="ms sans serif"/>
          <w:lang w:val="sk-SK"/>
        </w:rPr>
        <w:t>, verejné vodovody a verejné kanalizácie, plynárenské distribučné siete, elektrické distribučné sústavy, elektronické komunikačné siete</w:t>
      </w:r>
      <w:r w:rsidRPr="00551FED">
        <w:rPr>
          <w:rFonts w:ascii="ms sans serif" w:hAnsi="ms sans serif"/>
          <w:lang w:val="sk-SK"/>
        </w:rPr>
        <w:t xml:space="preserve"> vrátane zriadenia ich ochranných </w:t>
      </w:r>
      <w:r w:rsidR="00724712">
        <w:rPr>
          <w:rFonts w:ascii="ms sans serif" w:hAnsi="ms sans serif"/>
          <w:lang w:val="sk-SK"/>
        </w:rPr>
        <w:t>a bezpečnostných pásiem</w:t>
      </w:r>
      <w:r w:rsidRPr="004E7983">
        <w:rPr>
          <w:rFonts w:ascii="ms sans serif" w:hAnsi="ms sans serif"/>
          <w:lang w:val="sk-SK"/>
        </w:rPr>
        <w:t xml:space="preserve"> </w:t>
      </w:r>
      <w:r w:rsidRPr="00551FED">
        <w:rPr>
          <w:rFonts w:ascii="ms sans serif" w:hAnsi="ms sans serif"/>
          <w:lang w:val="sk-SK"/>
        </w:rPr>
        <w:t>podľa osobitn</w:t>
      </w:r>
      <w:r w:rsidR="00724712">
        <w:rPr>
          <w:rFonts w:ascii="ms sans serif" w:hAnsi="ms sans serif"/>
          <w:lang w:val="sk-SK"/>
        </w:rPr>
        <w:t>ých</w:t>
      </w:r>
      <w:r w:rsidRPr="00551FED">
        <w:rPr>
          <w:rFonts w:ascii="ms sans serif" w:hAnsi="ms sans serif"/>
          <w:lang w:val="sk-SK"/>
        </w:rPr>
        <w:t xml:space="preserve"> predpis</w:t>
      </w:r>
      <w:r w:rsidR="00724712">
        <w:rPr>
          <w:rFonts w:ascii="ms sans serif" w:hAnsi="ms sans serif"/>
          <w:lang w:val="sk-SK"/>
        </w:rPr>
        <w:t>ov</w:t>
      </w:r>
      <w:r w:rsidRPr="00551FED">
        <w:rPr>
          <w:rFonts w:ascii="ms sans serif" w:hAnsi="ms sans serif"/>
          <w:vertAlign w:val="superscript"/>
          <w:lang w:val="sk-SK"/>
        </w:rPr>
        <w:t>12</w:t>
      </w:r>
      <w:r w:rsidR="005F17DE">
        <w:rPr>
          <w:rFonts w:ascii="ms sans serif" w:hAnsi="ms sans serif"/>
          <w:vertAlign w:val="superscript"/>
          <w:lang w:val="sk-SK"/>
        </w:rPr>
        <w:t>b</w:t>
      </w:r>
      <w:r w:rsidRPr="00521404">
        <w:rPr>
          <w:rFonts w:ascii="ms sans serif" w:hAnsi="ms sans serif"/>
          <w:vertAlign w:val="superscript"/>
          <w:lang w:val="sk-SK"/>
        </w:rPr>
        <w:t>)</w:t>
      </w:r>
      <w:r>
        <w:rPr>
          <w:lang w:val="sk-SK"/>
        </w:rPr>
        <w:t>, iné ochranné pásma</w:t>
      </w:r>
      <w:r>
        <w:rPr>
          <w:vertAlign w:val="superscript"/>
          <w:lang w:val="sk-SK"/>
        </w:rPr>
        <w:t>12</w:t>
      </w:r>
      <w:r w:rsidR="00724712">
        <w:rPr>
          <w:vertAlign w:val="superscript"/>
          <w:lang w:val="sk-SK"/>
        </w:rPr>
        <w:t>c</w:t>
      </w:r>
      <w:r>
        <w:rPr>
          <w:vertAlign w:val="superscript"/>
          <w:lang w:val="sk-SK"/>
        </w:rPr>
        <w:t>)</w:t>
      </w:r>
      <w:r>
        <w:rPr>
          <w:lang w:val="sk-SK"/>
        </w:rPr>
        <w:t xml:space="preserve">, </w:t>
      </w:r>
      <w:r w:rsidRPr="00551FED">
        <w:rPr>
          <w:lang w:val="sk-SK"/>
        </w:rPr>
        <w:t>chránené územia</w:t>
      </w:r>
      <w:r>
        <w:rPr>
          <w:vertAlign w:val="superscript"/>
          <w:lang w:val="sk-SK"/>
        </w:rPr>
        <w:t>12</w:t>
      </w:r>
      <w:r w:rsidR="00724712">
        <w:rPr>
          <w:vertAlign w:val="superscript"/>
          <w:lang w:val="sk-SK"/>
        </w:rPr>
        <w:t>d</w:t>
      </w:r>
      <w:r>
        <w:rPr>
          <w:vertAlign w:val="superscript"/>
          <w:lang w:val="sk-SK"/>
        </w:rPr>
        <w:t>)</w:t>
      </w:r>
      <w:r w:rsidRPr="00551FED">
        <w:rPr>
          <w:lang w:val="sk-SK"/>
        </w:rPr>
        <w:t xml:space="preserve"> a zabezpečenie podmienok ich ochrany</w:t>
      </w:r>
      <w:r>
        <w:rPr>
          <w:lang w:val="sk-SK"/>
        </w:rPr>
        <w:t>.</w:t>
      </w:r>
      <w:r w:rsidRPr="00551FED">
        <w:rPr>
          <w:lang w:val="sk-SK"/>
        </w:rPr>
        <w:t>“.</w:t>
      </w:r>
    </w:p>
    <w:p w:rsidR="000B5DF5" w:rsidP="000B5DF5">
      <w:pPr>
        <w:tabs>
          <w:tab w:val="left" w:pos="360"/>
        </w:tabs>
        <w:jc w:val="both"/>
        <w:rPr>
          <w:lang w:val="sk-SK"/>
        </w:rPr>
      </w:pPr>
    </w:p>
    <w:p w:rsidR="00E8680F" w:rsidP="000B5DF5">
      <w:pPr>
        <w:tabs>
          <w:tab w:val="left" w:pos="360"/>
        </w:tabs>
        <w:jc w:val="both"/>
        <w:rPr>
          <w:lang w:val="sk-SK"/>
        </w:rPr>
      </w:pPr>
    </w:p>
    <w:p w:rsidR="00E8680F" w:rsidP="000B5DF5">
      <w:pPr>
        <w:tabs>
          <w:tab w:val="left" w:pos="360"/>
        </w:tabs>
        <w:jc w:val="both"/>
        <w:rPr>
          <w:lang w:val="sk-SK"/>
        </w:rPr>
      </w:pPr>
    </w:p>
    <w:p w:rsidR="000B5DF5" w:rsidRPr="009508F0" w:rsidP="000B5DF5">
      <w:pPr>
        <w:ind w:firstLine="708"/>
        <w:jc w:val="both"/>
        <w:rPr>
          <w:lang w:val="sk-SK"/>
        </w:rPr>
      </w:pPr>
      <w:r w:rsidRPr="009508F0">
        <w:rPr>
          <w:lang w:val="sk-SK"/>
        </w:rPr>
        <w:t>Poznámky pod čiarou k odkazom 12a až 12</w:t>
      </w:r>
      <w:r w:rsidR="002A11C0">
        <w:rPr>
          <w:lang w:val="sk-SK"/>
        </w:rPr>
        <w:t>d</w:t>
      </w:r>
      <w:r w:rsidRPr="009508F0">
        <w:rPr>
          <w:lang w:val="sk-SK"/>
        </w:rPr>
        <w:t xml:space="preserve"> znejú:</w:t>
      </w:r>
    </w:p>
    <w:p w:rsidR="002C0C37" w:rsidP="000B5DF5">
      <w:pPr>
        <w:ind w:left="720" w:hanging="360"/>
        <w:jc w:val="both"/>
        <w:rPr>
          <w:sz w:val="20"/>
          <w:szCs w:val="20"/>
          <w:lang w:val="sk-SK"/>
        </w:rPr>
      </w:pPr>
      <w:r w:rsidRPr="009508F0" w:rsidR="000B5DF5">
        <w:rPr>
          <w:sz w:val="20"/>
          <w:szCs w:val="20"/>
          <w:lang w:val="sk-SK"/>
        </w:rPr>
        <w:t>„</w:t>
      </w:r>
      <w:r w:rsidRPr="009508F0" w:rsidR="000B5DF5">
        <w:rPr>
          <w:sz w:val="20"/>
          <w:szCs w:val="20"/>
          <w:vertAlign w:val="superscript"/>
          <w:lang w:val="sk-SK"/>
        </w:rPr>
        <w:t>12a)</w:t>
      </w:r>
      <w:r w:rsidRPr="009508F0" w:rsidR="000B5DF5">
        <w:rPr>
          <w:sz w:val="20"/>
          <w:szCs w:val="20"/>
          <w:lang w:val="sk-SK"/>
        </w:rPr>
        <w:t xml:space="preserve"> </w:t>
      </w:r>
      <w:r w:rsidR="00420D6E">
        <w:rPr>
          <w:sz w:val="20"/>
          <w:szCs w:val="20"/>
          <w:lang w:val="sk-SK"/>
        </w:rPr>
        <w:t>Zákon č. 50/1976 Zb. o územnom plánovaní a stavebnom poriadku (stavebný zákon) v znení neskorších p</w:t>
      </w:r>
      <w:r w:rsidR="00420D6E">
        <w:rPr>
          <w:sz w:val="20"/>
          <w:szCs w:val="20"/>
          <w:lang w:val="sk-SK"/>
        </w:rPr>
        <w:t>redpisov.</w:t>
      </w:r>
    </w:p>
    <w:p w:rsidR="009D4A7C" w:rsidP="000B5DF5">
      <w:pPr>
        <w:ind w:left="720" w:hanging="360"/>
        <w:jc w:val="both"/>
        <w:rPr>
          <w:sz w:val="20"/>
          <w:szCs w:val="20"/>
          <w:lang w:val="sk-SK"/>
        </w:rPr>
      </w:pPr>
      <w:r w:rsidR="002C0C37">
        <w:rPr>
          <w:sz w:val="20"/>
          <w:szCs w:val="20"/>
          <w:vertAlign w:val="superscript"/>
          <w:lang w:val="sk-SK"/>
        </w:rPr>
        <w:t xml:space="preserve">12b) </w:t>
      </w:r>
      <w:r w:rsidR="00E8680F">
        <w:rPr>
          <w:sz w:val="20"/>
          <w:szCs w:val="20"/>
          <w:vertAlign w:val="superscript"/>
          <w:lang w:val="sk-SK"/>
        </w:rPr>
        <w:t xml:space="preserve"> </w:t>
      </w:r>
      <w:r w:rsidRPr="009508F0" w:rsidR="000B5DF5">
        <w:rPr>
          <w:sz w:val="20"/>
          <w:szCs w:val="20"/>
          <w:lang w:val="sk-SK"/>
        </w:rPr>
        <w:t>Zákon č. 135/1961 Zb. o pozemných komunikáciách (cestný zákon) v znení neskorších predpisov</w:t>
      </w:r>
      <w:r>
        <w:rPr>
          <w:sz w:val="20"/>
          <w:szCs w:val="20"/>
          <w:lang w:val="sk-SK"/>
        </w:rPr>
        <w:t>.</w:t>
      </w:r>
    </w:p>
    <w:p w:rsidR="009D4A7C" w:rsidP="009D4A7C">
      <w:pPr>
        <w:ind w:left="720" w:hanging="12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Z</w:t>
      </w:r>
      <w:r w:rsidR="00724712">
        <w:rPr>
          <w:sz w:val="20"/>
          <w:szCs w:val="20"/>
          <w:lang w:val="sk-SK"/>
        </w:rPr>
        <w:t>ákon č. 442/2002 Z. z. o verejných vodovodoch a verejných kanalizáciách a o zmene a doplnení zákona č.</w:t>
      </w:r>
      <w:r>
        <w:rPr>
          <w:sz w:val="20"/>
          <w:szCs w:val="20"/>
          <w:lang w:val="sk-SK"/>
        </w:rPr>
        <w:t xml:space="preserve"> </w:t>
      </w:r>
      <w:r w:rsidR="00724712">
        <w:rPr>
          <w:sz w:val="20"/>
          <w:szCs w:val="20"/>
          <w:lang w:val="sk-SK"/>
        </w:rPr>
        <w:t>276/2001 Z. z. o regulácii v sieťových odvetviach v znení neskorších predpisov</w:t>
      </w:r>
      <w:r>
        <w:rPr>
          <w:sz w:val="20"/>
          <w:szCs w:val="20"/>
          <w:lang w:val="sk-SK"/>
        </w:rPr>
        <w:t>.</w:t>
      </w:r>
    </w:p>
    <w:p w:rsidR="009D4A7C" w:rsidP="009D4A7C">
      <w:pPr>
        <w:ind w:left="720" w:hanging="12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Z</w:t>
      </w:r>
      <w:r w:rsidR="00724712">
        <w:rPr>
          <w:sz w:val="20"/>
          <w:szCs w:val="20"/>
          <w:lang w:val="sk-SK"/>
        </w:rPr>
        <w:t xml:space="preserve">ákon č. </w:t>
      </w:r>
      <w:r w:rsidR="000B5DF5">
        <w:rPr>
          <w:sz w:val="20"/>
          <w:szCs w:val="20"/>
          <w:lang w:val="sk-SK"/>
        </w:rPr>
        <w:t xml:space="preserve">656/2004 Z. z. o energetike </w:t>
      </w:r>
      <w:r w:rsidRPr="00B01702" w:rsidR="000B5DF5">
        <w:rPr>
          <w:sz w:val="20"/>
          <w:szCs w:val="20"/>
          <w:lang w:val="sk-SK"/>
        </w:rPr>
        <w:t>a o zmene niektorých zákonov</w:t>
      </w:r>
      <w:r>
        <w:rPr>
          <w:sz w:val="20"/>
          <w:szCs w:val="20"/>
          <w:lang w:val="sk-SK"/>
        </w:rPr>
        <w:t xml:space="preserve"> v znení neskorších predpisov.</w:t>
      </w:r>
    </w:p>
    <w:p w:rsidR="000B5DF5" w:rsidP="009D4A7C">
      <w:pPr>
        <w:ind w:left="720" w:hanging="12"/>
        <w:jc w:val="both"/>
        <w:rPr>
          <w:sz w:val="20"/>
          <w:szCs w:val="20"/>
          <w:lang w:val="sk-SK"/>
        </w:rPr>
      </w:pPr>
      <w:r w:rsidR="009D4A7C">
        <w:rPr>
          <w:sz w:val="20"/>
          <w:szCs w:val="20"/>
          <w:lang w:val="sk-SK"/>
        </w:rPr>
        <w:t>Z</w:t>
      </w:r>
      <w:r w:rsidR="00724712">
        <w:rPr>
          <w:sz w:val="20"/>
          <w:szCs w:val="20"/>
          <w:lang w:val="sk-SK"/>
        </w:rPr>
        <w:t>ákon č. 610/2003 Z. z. o elektronických komunikáciách v znení neskorších predpisov.</w:t>
      </w:r>
    </w:p>
    <w:p w:rsidR="000B5DF5" w:rsidRPr="00B01702" w:rsidP="000B5DF5">
      <w:pPr>
        <w:ind w:left="720" w:hanging="360"/>
        <w:jc w:val="both"/>
        <w:rPr>
          <w:sz w:val="20"/>
          <w:szCs w:val="20"/>
          <w:lang w:val="sk-SK"/>
        </w:rPr>
      </w:pPr>
      <w:r w:rsidR="00724712">
        <w:rPr>
          <w:sz w:val="20"/>
          <w:szCs w:val="20"/>
          <w:vertAlign w:val="superscript"/>
          <w:lang w:val="sk-SK"/>
        </w:rPr>
        <w:t>12c</w:t>
      </w:r>
      <w:r>
        <w:rPr>
          <w:sz w:val="20"/>
          <w:szCs w:val="20"/>
          <w:vertAlign w:val="superscript"/>
          <w:lang w:val="sk-SK"/>
        </w:rPr>
        <w:t>)</w:t>
      </w:r>
      <w:r>
        <w:rPr>
          <w:sz w:val="20"/>
          <w:szCs w:val="20"/>
          <w:lang w:val="sk-SK"/>
        </w:rPr>
        <w:t xml:space="preserve"> </w:t>
      </w:r>
      <w:r w:rsidR="00E8680F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Napríklad zákon č. 364/2004 Z. z. </w:t>
      </w:r>
      <w:r w:rsidRPr="00B01702">
        <w:rPr>
          <w:sz w:val="20"/>
          <w:szCs w:val="20"/>
          <w:lang w:val="sk-SK"/>
        </w:rPr>
        <w:t>o vodách a o zmene zákona Slovenskej národnej rady č. 372/1990 Zb. o priestupkoch v znení neskorších predpisov (vodný zákon)</w:t>
      </w:r>
      <w:r>
        <w:rPr>
          <w:sz w:val="20"/>
          <w:szCs w:val="20"/>
          <w:lang w:val="sk-SK"/>
        </w:rPr>
        <w:t xml:space="preserve"> v znení neskorších predpisov.</w:t>
      </w:r>
    </w:p>
    <w:p w:rsidR="000B5DF5" w:rsidRPr="009508F0" w:rsidP="000B5DF5">
      <w:pPr>
        <w:ind w:left="720" w:hanging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12</w:t>
      </w:r>
      <w:r w:rsidR="00724712">
        <w:rPr>
          <w:sz w:val="20"/>
          <w:szCs w:val="20"/>
          <w:vertAlign w:val="superscript"/>
          <w:lang w:val="sk-SK"/>
        </w:rPr>
        <w:t>d</w:t>
      </w:r>
      <w:r>
        <w:rPr>
          <w:sz w:val="20"/>
          <w:szCs w:val="20"/>
          <w:vertAlign w:val="superscript"/>
          <w:lang w:val="sk-SK"/>
        </w:rPr>
        <w:t xml:space="preserve">) </w:t>
      </w:r>
      <w:r w:rsidR="00E8680F">
        <w:rPr>
          <w:sz w:val="20"/>
          <w:szCs w:val="20"/>
          <w:vertAlign w:val="superscript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§ 17 zákona č. 543/2002 Z. z. </w:t>
      </w:r>
      <w:r w:rsidRPr="00CD1E92">
        <w:rPr>
          <w:sz w:val="20"/>
          <w:szCs w:val="20"/>
          <w:lang w:val="sk-SK"/>
        </w:rPr>
        <w:t>o ochrane prírody a</w:t>
      </w:r>
      <w:r>
        <w:rPr>
          <w:sz w:val="20"/>
          <w:szCs w:val="20"/>
          <w:lang w:val="sk-SK"/>
        </w:rPr>
        <w:t> </w:t>
      </w:r>
      <w:r w:rsidRPr="00CD1E92">
        <w:rPr>
          <w:sz w:val="20"/>
          <w:szCs w:val="20"/>
          <w:lang w:val="sk-SK"/>
        </w:rPr>
        <w:t>krajiny</w:t>
      </w:r>
      <w:r>
        <w:rPr>
          <w:sz w:val="20"/>
          <w:szCs w:val="20"/>
          <w:lang w:val="sk-SK"/>
        </w:rPr>
        <w:t xml:space="preserve"> v znení zákona č. 479/2005 Z.</w:t>
      </w:r>
      <w:r w:rsidR="00AC4723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z.</w:t>
      </w:r>
      <w:r w:rsidRPr="009508F0">
        <w:rPr>
          <w:sz w:val="20"/>
          <w:szCs w:val="20"/>
          <w:lang w:val="sk-SK"/>
        </w:rPr>
        <w:t>”.</w:t>
      </w:r>
    </w:p>
    <w:p w:rsidR="000B5DF5" w:rsidP="000B5DF5">
      <w:pPr>
        <w:tabs>
          <w:tab w:val="left" w:pos="360"/>
        </w:tabs>
        <w:jc w:val="both"/>
        <w:rPr>
          <w:lang w:val="sk-SK"/>
        </w:rPr>
      </w:pPr>
    </w:p>
    <w:p w:rsidR="00901821" w:rsidP="000B5DF5">
      <w:pPr>
        <w:numPr>
          <w:ilvl w:val="0"/>
          <w:numId w:val="3"/>
        </w:numPr>
        <w:jc w:val="both"/>
        <w:rPr>
          <w:lang w:val="sk-SK"/>
        </w:rPr>
      </w:pPr>
      <w:r w:rsidRPr="00BE74E9" w:rsidR="000B5DF5">
        <w:rPr>
          <w:lang w:val="sk-SK"/>
        </w:rPr>
        <w:t>V § 11 ods. 1 písm. a) sa slová „rodné číslo“ nahrádzajú slovami „dátum narodenia</w:t>
      </w:r>
      <w:r w:rsidR="000B5DF5">
        <w:rPr>
          <w:lang w:val="sk-SK"/>
        </w:rPr>
        <w:t xml:space="preserve">, </w:t>
      </w:r>
      <w:r w:rsidRPr="00BE74E9" w:rsidR="000B5DF5">
        <w:rPr>
          <w:lang w:val="sk-SK"/>
        </w:rPr>
        <w:t xml:space="preserve">ktoré </w:t>
      </w:r>
      <w:r w:rsidR="000B5DF5">
        <w:rPr>
          <w:lang w:val="sk-SK"/>
        </w:rPr>
        <w:t>možno</w:t>
      </w:r>
      <w:r w:rsidRPr="00BE74E9" w:rsidR="000B5DF5">
        <w:rPr>
          <w:lang w:val="sk-SK"/>
        </w:rPr>
        <w:t xml:space="preserve"> sprístupniť tomu, kto </w:t>
      </w:r>
      <w:r w:rsidR="000B5DF5">
        <w:rPr>
          <w:lang w:val="sk-SK"/>
        </w:rPr>
        <w:t xml:space="preserve">preukáže, že </w:t>
      </w:r>
      <w:r w:rsidRPr="00BE74E9" w:rsidR="000B5DF5">
        <w:rPr>
          <w:lang w:val="sk-SK"/>
        </w:rPr>
        <w:t>má na veci právny záujem</w:t>
      </w:r>
      <w:r w:rsidR="000B5DF5">
        <w:rPr>
          <w:lang w:val="sk-SK"/>
        </w:rPr>
        <w:t>,</w:t>
      </w:r>
      <w:r w:rsidRPr="00BE74E9" w:rsidR="000B5DF5">
        <w:rPr>
          <w:lang w:val="sk-SK"/>
        </w:rPr>
        <w:t>“</w:t>
      </w:r>
      <w:r>
        <w:rPr>
          <w:lang w:val="sk-SK"/>
        </w:rPr>
        <w:t xml:space="preserve">. </w:t>
      </w:r>
    </w:p>
    <w:p w:rsidR="00901821" w:rsidP="00901821">
      <w:pPr>
        <w:jc w:val="both"/>
        <w:rPr>
          <w:lang w:val="sk-SK"/>
        </w:rPr>
      </w:pPr>
    </w:p>
    <w:p w:rsidR="000B5DF5" w:rsidP="0009465A">
      <w:pPr>
        <w:ind w:firstLine="708"/>
        <w:jc w:val="both"/>
        <w:rPr>
          <w:lang w:val="sk-SK"/>
        </w:rPr>
      </w:pPr>
      <w:r w:rsidR="00901821">
        <w:rPr>
          <w:lang w:val="sk-SK"/>
        </w:rPr>
        <w:t>Súčasne s</w:t>
      </w:r>
      <w:r w:rsidR="005E38F6">
        <w:rPr>
          <w:lang w:val="sk-SK"/>
        </w:rPr>
        <w:t>a vypúšťa poznámka pod čiarou k odkazu 14.</w:t>
      </w:r>
    </w:p>
    <w:p w:rsidR="00AC4723" w:rsidRPr="00BE74E9" w:rsidP="00AC4723">
      <w:pPr>
        <w:jc w:val="both"/>
        <w:rPr>
          <w:lang w:val="sk-SK"/>
        </w:rPr>
      </w:pPr>
    </w:p>
    <w:p w:rsidR="000B5DF5" w:rsidRPr="00BE74E9" w:rsidP="000B5DF5">
      <w:pPr>
        <w:numPr>
          <w:ilvl w:val="0"/>
          <w:numId w:val="3"/>
        </w:numPr>
        <w:jc w:val="both"/>
        <w:rPr>
          <w:lang w:val="sk-SK"/>
        </w:rPr>
      </w:pPr>
      <w:r w:rsidRPr="00BE74E9">
        <w:rPr>
          <w:lang w:val="sk-SK"/>
        </w:rPr>
        <w:t>V § 11 ods. 1 písm. e) sa slová „rodné číslo“ nahrá</w:t>
      </w:r>
      <w:r>
        <w:rPr>
          <w:lang w:val="sk-SK"/>
        </w:rPr>
        <w:t xml:space="preserve">dzajú slovami „dátum narodenia, </w:t>
      </w:r>
      <w:r w:rsidRPr="00BE74E9">
        <w:rPr>
          <w:lang w:val="sk-SK"/>
        </w:rPr>
        <w:t xml:space="preserve">ktoré </w:t>
      </w:r>
      <w:r w:rsidR="005E38F6">
        <w:rPr>
          <w:lang w:val="sk-SK"/>
        </w:rPr>
        <w:t xml:space="preserve">možno </w:t>
      </w:r>
      <w:r w:rsidRPr="00BE74E9">
        <w:rPr>
          <w:lang w:val="sk-SK"/>
        </w:rPr>
        <w:t xml:space="preserve"> sprístupniť tomu, kto </w:t>
      </w:r>
      <w:r>
        <w:rPr>
          <w:lang w:val="sk-SK"/>
        </w:rPr>
        <w:t xml:space="preserve">preukáže, že </w:t>
      </w:r>
      <w:r w:rsidRPr="00BE74E9">
        <w:rPr>
          <w:lang w:val="sk-SK"/>
        </w:rPr>
        <w:t>má na veci právny záujem</w:t>
      </w:r>
      <w:r>
        <w:rPr>
          <w:lang w:val="sk-SK"/>
        </w:rPr>
        <w:t>,</w:t>
      </w:r>
      <w:r w:rsidRPr="00BE74E9">
        <w:rPr>
          <w:lang w:val="sk-SK"/>
        </w:rPr>
        <w:t>“.</w:t>
      </w:r>
    </w:p>
    <w:p w:rsidR="000B5DF5" w:rsidP="000B5DF5">
      <w:pPr>
        <w:jc w:val="both"/>
        <w:rPr>
          <w:color w:val="FF0000"/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13 ods. 1 písmeno c) znie:</w:t>
      </w:r>
    </w:p>
    <w:p w:rsidR="000B5DF5" w:rsidP="00AC4723">
      <w:pPr>
        <w:ind w:left="720" w:hanging="420"/>
        <w:jc w:val="both"/>
        <w:rPr>
          <w:lang w:val="sk-SK"/>
        </w:rPr>
      </w:pPr>
      <w:r>
        <w:rPr>
          <w:lang w:val="sk-SK"/>
        </w:rPr>
        <w:t>„c) odstrániť vedľajšie produkty</w:t>
      </w:r>
      <w:r>
        <w:rPr>
          <w:vertAlign w:val="superscript"/>
          <w:lang w:val="sk-SK"/>
        </w:rPr>
        <w:t>18)</w:t>
      </w:r>
      <w:r>
        <w:rPr>
          <w:lang w:val="sk-SK"/>
        </w:rPr>
        <w:t xml:space="preserve"> vznikajúce pri spracúvaní alebo výrobe vinárskych produktov,“.</w:t>
      </w:r>
    </w:p>
    <w:p w:rsidR="000B5DF5" w:rsidP="000B5DF5">
      <w:pPr>
        <w:jc w:val="both"/>
        <w:rPr>
          <w:lang w:val="sk-SK"/>
        </w:rPr>
      </w:pPr>
    </w:p>
    <w:p w:rsidR="000B5DF5" w:rsidRPr="00A159C4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V § 14 </w:t>
      </w:r>
      <w:r>
        <w:rPr>
          <w:lang w:val="sk-SK"/>
        </w:rPr>
        <w:t xml:space="preserve">ods. 2 sa za slovo „Vinár“ vkladajú slová „a obchodník s vinárskymi produktmi” </w:t>
      </w:r>
      <w:r w:rsidRPr="00A159C4">
        <w:rPr>
          <w:lang w:val="sk-SK"/>
        </w:rPr>
        <w:t>a slová „je povinný“ sa nahrádzajú slovami „sú povinní“.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 w:rsidRPr="00607FCC">
        <w:rPr>
          <w:lang w:val="sk-SK"/>
        </w:rPr>
        <w:t>V § 14 ods. 3 sa vypúšťajú slová  “kontrolnému ústavu a”</w:t>
      </w:r>
      <w:r w:rsidR="00EA50AA">
        <w:rPr>
          <w:lang w:val="sk-SK"/>
        </w:rPr>
        <w:t>, slovo „dokumentu“ sa nahrádza slovom „dokladu“</w:t>
      </w:r>
      <w:r w:rsidR="00B124CB">
        <w:rPr>
          <w:lang w:val="sk-SK"/>
        </w:rPr>
        <w:t xml:space="preserve"> a nad slovo „</w:t>
      </w:r>
      <w:r w:rsidR="00EA50AA">
        <w:rPr>
          <w:lang w:val="sk-SK"/>
        </w:rPr>
        <w:t>d</w:t>
      </w:r>
      <w:r w:rsidR="00EA50AA">
        <w:rPr>
          <w:lang w:val="sk-SK"/>
        </w:rPr>
        <w:t>okladu</w:t>
      </w:r>
      <w:r w:rsidR="00B124CB">
        <w:rPr>
          <w:lang w:val="sk-SK"/>
        </w:rPr>
        <w:t>“ sa umiestňuje odkaz 20a.</w:t>
      </w:r>
    </w:p>
    <w:p w:rsidR="00B124CB" w:rsidP="00B124CB">
      <w:pPr>
        <w:jc w:val="both"/>
        <w:rPr>
          <w:lang w:val="sk-SK"/>
        </w:rPr>
      </w:pPr>
    </w:p>
    <w:p w:rsidR="00B124CB" w:rsidRPr="00D87D22" w:rsidP="00AC4723">
      <w:pPr>
        <w:ind w:firstLine="357"/>
        <w:jc w:val="both"/>
        <w:rPr>
          <w:lang w:val="sk-SK"/>
        </w:rPr>
      </w:pPr>
      <w:r w:rsidR="00AC4723">
        <w:rPr>
          <w:lang w:val="sk-SK"/>
        </w:rPr>
        <w:t xml:space="preserve">        </w:t>
      </w:r>
      <w:r w:rsidRPr="00D87D22">
        <w:rPr>
          <w:lang w:val="sk-SK"/>
        </w:rPr>
        <w:t xml:space="preserve">Poznámka pod čiarou k odkazu </w:t>
      </w:r>
      <w:r>
        <w:rPr>
          <w:lang w:val="sk-SK"/>
        </w:rPr>
        <w:t>20a</w:t>
      </w:r>
      <w:r w:rsidRPr="00D87D22">
        <w:rPr>
          <w:lang w:val="sk-SK"/>
        </w:rPr>
        <w:t xml:space="preserve"> znie:</w:t>
      </w:r>
    </w:p>
    <w:p w:rsidR="00B124CB" w:rsidP="00AC4723">
      <w:pPr>
        <w:ind w:left="900" w:hanging="540"/>
        <w:jc w:val="both"/>
        <w:rPr>
          <w:lang w:val="sk-SK"/>
        </w:rPr>
      </w:pPr>
      <w:r w:rsidRPr="00D87D22">
        <w:rPr>
          <w:sz w:val="20"/>
          <w:szCs w:val="20"/>
          <w:lang w:val="sk-SK"/>
        </w:rPr>
        <w:t>„</w:t>
      </w:r>
      <w:r>
        <w:rPr>
          <w:sz w:val="20"/>
          <w:szCs w:val="20"/>
          <w:vertAlign w:val="superscript"/>
          <w:lang w:val="sk-SK"/>
        </w:rPr>
        <w:t>20a</w:t>
      </w:r>
      <w:r w:rsidRPr="00D87D22">
        <w:rPr>
          <w:sz w:val="20"/>
          <w:szCs w:val="20"/>
          <w:vertAlign w:val="superscript"/>
          <w:lang w:val="sk-SK"/>
        </w:rPr>
        <w:t xml:space="preserve">) </w:t>
      </w:r>
      <w:r w:rsidR="00AC4723">
        <w:rPr>
          <w:sz w:val="20"/>
          <w:szCs w:val="20"/>
          <w:vertAlign w:val="superscript"/>
          <w:lang w:val="sk-SK"/>
        </w:rPr>
        <w:t xml:space="preserve">     </w:t>
      </w:r>
      <w:r>
        <w:rPr>
          <w:sz w:val="20"/>
          <w:szCs w:val="20"/>
          <w:lang w:val="sk-SK"/>
        </w:rPr>
        <w:t>Čl. 3 ods. 2 písm. b)</w:t>
      </w:r>
      <w:r w:rsidRPr="00D87D2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Nariadenia</w:t>
      </w:r>
      <w:r w:rsidRPr="00DD3AD3">
        <w:rPr>
          <w:sz w:val="20"/>
          <w:szCs w:val="20"/>
          <w:lang w:val="sk-SK"/>
        </w:rPr>
        <w:t xml:space="preserve"> Komisie (ES) č. 884/2001 z 24. apríla 2001 ustanovujúce</w:t>
      </w:r>
      <w:r>
        <w:rPr>
          <w:sz w:val="20"/>
          <w:szCs w:val="20"/>
          <w:lang w:val="sk-SK"/>
        </w:rPr>
        <w:t>ho</w:t>
      </w:r>
      <w:r w:rsidRPr="00DD3AD3">
        <w:rPr>
          <w:sz w:val="20"/>
          <w:szCs w:val="20"/>
          <w:lang w:val="sk-SK"/>
        </w:rPr>
        <w:t xml:space="preserve"> podrobné pravidlá uplatňovania sprievodných dokumentov na prepravu vinárs</w:t>
      </w:r>
      <w:r w:rsidRPr="00DD3AD3">
        <w:rPr>
          <w:sz w:val="20"/>
          <w:szCs w:val="20"/>
          <w:lang w:val="sk-SK"/>
        </w:rPr>
        <w:t>kych výrobkov a na vedenie záznamov vo vinárskom sektore (</w:t>
      </w:r>
      <w:r w:rsidR="00E10B86">
        <w:rPr>
          <w:sz w:val="20"/>
          <w:szCs w:val="20"/>
          <w:lang w:val="sk-SK"/>
        </w:rPr>
        <w:t>Mimoriadne vydanie Ú. v. EÚ kap. 3/zv. 32</w:t>
      </w:r>
      <w:r w:rsidRPr="00DD3AD3">
        <w:rPr>
          <w:sz w:val="20"/>
          <w:szCs w:val="20"/>
          <w:lang w:val="sk-SK"/>
        </w:rPr>
        <w:t>) v platnom znení.</w:t>
      </w:r>
      <w:r w:rsidRPr="00D87D22">
        <w:rPr>
          <w:sz w:val="20"/>
          <w:szCs w:val="20"/>
          <w:lang w:val="sk-SK"/>
        </w:rPr>
        <w:t>“.</w:t>
      </w:r>
    </w:p>
    <w:p w:rsidR="000B5DF5" w:rsidP="000B5DF5">
      <w:pPr>
        <w:jc w:val="both"/>
        <w:rPr>
          <w:lang w:val="sk-SK"/>
        </w:rPr>
      </w:pPr>
    </w:p>
    <w:p w:rsidR="000B5DF5" w:rsidRPr="00D87D22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 w:rsidRPr="00D87D22">
        <w:rPr>
          <w:lang w:val="sk-SK"/>
        </w:rPr>
        <w:t>Poznámka pod čiarou k odkazu 21 znie:</w:t>
      </w:r>
    </w:p>
    <w:p w:rsidR="000B5DF5" w:rsidRPr="00D87D22" w:rsidP="00AC4723">
      <w:pPr>
        <w:ind w:left="720" w:hanging="360"/>
        <w:jc w:val="both"/>
        <w:rPr>
          <w:lang w:val="sk-SK"/>
        </w:rPr>
      </w:pPr>
      <w:r w:rsidRPr="00D87D22">
        <w:rPr>
          <w:sz w:val="20"/>
          <w:szCs w:val="20"/>
          <w:lang w:val="sk-SK"/>
        </w:rPr>
        <w:t>„</w:t>
      </w:r>
      <w:r w:rsidRPr="00D87D22">
        <w:rPr>
          <w:sz w:val="20"/>
          <w:szCs w:val="20"/>
          <w:vertAlign w:val="superscript"/>
          <w:lang w:val="sk-SK"/>
        </w:rPr>
        <w:t xml:space="preserve">21) </w:t>
      </w:r>
      <w:r w:rsidRPr="00D87D22">
        <w:rPr>
          <w:sz w:val="20"/>
          <w:szCs w:val="20"/>
          <w:lang w:val="sk-SK"/>
        </w:rPr>
        <w:t>§ 8 zákona č. 652/2004 Z. z. o orgánoch štát</w:t>
      </w:r>
      <w:r w:rsidRPr="00D87D22">
        <w:rPr>
          <w:sz w:val="20"/>
          <w:szCs w:val="20"/>
          <w:lang w:val="sk-SK"/>
        </w:rPr>
        <w:t>nej správy v colníctve a o zmene a doplnení niektorých zákonov v znení zákona č. 331/2005 Z. z.“.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14 sa odsek 5 dopĺňa písmenom d), ktoré znie:</w:t>
      </w:r>
    </w:p>
    <w:p w:rsidR="000B5DF5" w:rsidP="00097DAB">
      <w:pPr>
        <w:ind w:left="720" w:hanging="363"/>
        <w:jc w:val="both"/>
        <w:rPr>
          <w:lang w:val="sk-SK"/>
        </w:rPr>
      </w:pPr>
      <w:r>
        <w:rPr>
          <w:lang w:val="sk-SK"/>
        </w:rPr>
        <w:t>„d) spôsob nakladania s vedľajšími produktmi vznikajúcimi pri spracúvaní alebo výrobe vína alebo vinárskych výrobkov a spôsob ich evidencie.“.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15 ods. 5 písm. a) sa vypúšťajú slová „a akostného” a za slovami „a na výrobu“ sa vkladá slovo „stolového“.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15 ods. 5 písm. d) sa na konci pripájajú tieto slová: „okrem konzervovania oxidom siričitým”.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V § 19 ods. 3 písm. b) sa vypúšťajú slová „a písomný údaj o obsahu zvyškového cukru“. 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V § 19 ods. 5 sa vypúšťa písmeno c). 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20 ods. 3 písm. c) sa vypúšťajú slová „a písomný údaj o obsahu zvyškového cukru“.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21 ods. 4 písm. b) sa vypúšťajú slová „ročník zberu</w:t>
      </w:r>
      <w:r w:rsidR="005E38F6">
        <w:rPr>
          <w:lang w:val="sk-SK"/>
        </w:rPr>
        <w:t>,</w:t>
      </w:r>
      <w:r>
        <w:rPr>
          <w:lang w:val="sk-SK"/>
        </w:rPr>
        <w:t>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29 ods. 4 písmeno a) znie:</w:t>
      </w:r>
    </w:p>
    <w:p w:rsidR="000B5DF5" w:rsidP="00C2770A">
      <w:pPr>
        <w:ind w:left="720" w:hanging="363"/>
        <w:jc w:val="both"/>
        <w:rPr>
          <w:lang w:val="sk-SK"/>
        </w:rPr>
      </w:pPr>
      <w:r>
        <w:rPr>
          <w:lang w:val="sk-SK"/>
        </w:rPr>
        <w:t xml:space="preserve">„a) </w:t>
      </w:r>
      <w:r w:rsidRPr="008A5CF3">
        <w:rPr>
          <w:lang w:val="sk-SK"/>
        </w:rPr>
        <w:t>o vinárovi</w:t>
      </w:r>
      <w:r>
        <w:rPr>
          <w:lang w:val="sk-SK"/>
        </w:rPr>
        <w:t>, ak ide o fyzickú osobu</w:t>
      </w:r>
      <w:r w:rsidR="00E6456D">
        <w:rPr>
          <w:lang w:val="sk-SK"/>
        </w:rPr>
        <w:t xml:space="preserve"> </w:t>
      </w:r>
      <w:r w:rsidR="009041F0">
        <w:rPr>
          <w:lang w:val="sk-SK"/>
        </w:rPr>
        <w:t>podnikateľa</w:t>
      </w:r>
      <w:r>
        <w:rPr>
          <w:lang w:val="sk-SK"/>
        </w:rPr>
        <w:t xml:space="preserve">, </w:t>
      </w:r>
      <w:r w:rsidR="009C30C5">
        <w:rPr>
          <w:lang w:val="sk-SK"/>
        </w:rPr>
        <w:t>miesto podnikania</w:t>
      </w:r>
      <w:r>
        <w:rPr>
          <w:lang w:val="sk-SK"/>
        </w:rPr>
        <w:t>, meno a priezvisko, ak ide o právnickú osobu, názov a sídlo,“.</w:t>
      </w:r>
    </w:p>
    <w:p w:rsidR="006111EC" w:rsidP="006111EC">
      <w:pPr>
        <w:jc w:val="both"/>
        <w:rPr>
          <w:lang w:val="sk-SK"/>
        </w:rPr>
      </w:pPr>
    </w:p>
    <w:p w:rsidR="006111EC" w:rsidP="006111EC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V § 30 ods. 4 </w:t>
      </w:r>
      <w:r w:rsidR="00F05A00">
        <w:rPr>
          <w:lang w:val="sk-SK"/>
        </w:rPr>
        <w:t xml:space="preserve">sa vypúšťa odkaz 8 </w:t>
      </w:r>
      <w:r>
        <w:rPr>
          <w:lang w:val="sk-SK"/>
        </w:rPr>
        <w:t>nad slovom „dokladom“.</w:t>
      </w:r>
    </w:p>
    <w:p w:rsidR="006111EC" w:rsidP="000B5DF5">
      <w:pPr>
        <w:ind w:left="357"/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§ 35 vrátane nadpisu znie:</w:t>
      </w:r>
    </w:p>
    <w:p w:rsidR="000B5DF5" w:rsidP="000B5DF5">
      <w:pPr>
        <w:jc w:val="center"/>
        <w:rPr>
          <w:lang w:val="sk-SK"/>
        </w:rPr>
      </w:pPr>
      <w:r>
        <w:rPr>
          <w:lang w:val="sk-SK"/>
        </w:rPr>
        <w:t>„§ 35</w:t>
      </w:r>
    </w:p>
    <w:p w:rsidR="000B5DF5" w:rsidP="000B5DF5">
      <w:pPr>
        <w:jc w:val="center"/>
        <w:rPr>
          <w:lang w:val="sk-SK"/>
        </w:rPr>
      </w:pPr>
      <w:r>
        <w:rPr>
          <w:lang w:val="sk-SK"/>
        </w:rPr>
        <w:t>Tokajské vinohradnícke plochy</w:t>
      </w:r>
    </w:p>
    <w:p w:rsidR="000B5DF5" w:rsidP="000B5DF5">
      <w:pPr>
        <w:jc w:val="center"/>
        <w:rPr>
          <w:lang w:val="sk-SK"/>
        </w:rPr>
      </w:pPr>
    </w:p>
    <w:p w:rsidR="000B5DF5" w:rsidRPr="00551FED" w:rsidP="000B5DF5">
      <w:pPr>
        <w:ind w:left="340" w:firstLine="368"/>
        <w:jc w:val="both"/>
        <w:rPr>
          <w:lang w:val="sk-SK"/>
        </w:rPr>
      </w:pPr>
      <w:r>
        <w:rPr>
          <w:lang w:val="sk-SK"/>
        </w:rPr>
        <w:t>Vo vinohradníckej oblasti Tokaj</w:t>
      </w:r>
      <w:r w:rsidRPr="00551FED">
        <w:rPr>
          <w:lang w:val="sk-SK"/>
        </w:rPr>
        <w:t xml:space="preserve"> </w:t>
      </w:r>
      <w:r>
        <w:rPr>
          <w:lang w:val="sk-SK"/>
        </w:rPr>
        <w:t xml:space="preserve">podľa § 8 ods. 2 písm. f) </w:t>
      </w:r>
      <w:r w:rsidR="00275389">
        <w:rPr>
          <w:lang w:val="sk-SK"/>
        </w:rPr>
        <w:t>užívateľ</w:t>
      </w:r>
      <w:r w:rsidRPr="00551FED">
        <w:rPr>
          <w:lang w:val="sk-SK"/>
        </w:rPr>
        <w:t xml:space="preserve"> vinohradnícke</w:t>
      </w:r>
      <w:r>
        <w:rPr>
          <w:lang w:val="sk-SK"/>
        </w:rPr>
        <w:t>j</w:t>
      </w:r>
      <w:r w:rsidRPr="00551FED">
        <w:rPr>
          <w:lang w:val="sk-SK"/>
        </w:rPr>
        <w:t xml:space="preserve"> plochy </w:t>
      </w:r>
      <w:r w:rsidR="00275389">
        <w:rPr>
          <w:lang w:val="sk-SK"/>
        </w:rPr>
        <w:t>je</w:t>
      </w:r>
      <w:r>
        <w:rPr>
          <w:lang w:val="sk-SK"/>
        </w:rPr>
        <w:t xml:space="preserve"> povinn</w:t>
      </w:r>
      <w:r w:rsidR="00275389">
        <w:rPr>
          <w:lang w:val="sk-SK"/>
        </w:rPr>
        <w:t>ý</w:t>
      </w:r>
      <w:r>
        <w:rPr>
          <w:lang w:val="sk-SK"/>
        </w:rPr>
        <w:t xml:space="preserve"> </w:t>
      </w:r>
      <w:r w:rsidRPr="00551FED">
        <w:rPr>
          <w:lang w:val="sk-SK"/>
        </w:rPr>
        <w:t xml:space="preserve">užívať </w:t>
      </w:r>
      <w:r>
        <w:rPr>
          <w:lang w:val="sk-SK"/>
        </w:rPr>
        <w:t xml:space="preserve">vinohradnícku plochu </w:t>
      </w:r>
      <w:r w:rsidRPr="00551FED">
        <w:rPr>
          <w:lang w:val="sk-SK"/>
        </w:rPr>
        <w:t>len ako vinic</w:t>
      </w:r>
      <w:r>
        <w:rPr>
          <w:lang w:val="sk-SK"/>
        </w:rPr>
        <w:t>u</w:t>
      </w:r>
      <w:r w:rsidRPr="00551FED">
        <w:rPr>
          <w:lang w:val="sk-SK"/>
        </w:rPr>
        <w:t>.</w:t>
      </w:r>
      <w:r>
        <w:rPr>
          <w:lang w:val="sk-SK"/>
        </w:rPr>
        <w:t>“.</w:t>
      </w:r>
    </w:p>
    <w:p w:rsidR="000B5DF5" w:rsidP="000B5DF5">
      <w:pPr>
        <w:ind w:left="360" w:firstLine="348"/>
        <w:jc w:val="both"/>
        <w:rPr>
          <w:lang w:val="sk-SK"/>
        </w:rPr>
      </w:pPr>
    </w:p>
    <w:p w:rsidR="00732AD1" w:rsidP="00732AD1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 w:rsidR="000B5DF5">
        <w:rPr>
          <w:lang w:val="sk-SK"/>
        </w:rPr>
        <w:t xml:space="preserve">V § 37 ods. 5 </w:t>
      </w:r>
      <w:r>
        <w:rPr>
          <w:lang w:val="sk-SK"/>
        </w:rPr>
        <w:t>sa za slovami „Tokajská esencia“ vypúšťa spojovník a slovo „nektár”.</w:t>
      </w:r>
    </w:p>
    <w:p w:rsidR="00732AD1" w:rsidP="00732AD1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 w:rsidR="00732AD1">
        <w:rPr>
          <w:lang w:val="sk-SK"/>
        </w:rPr>
        <w:t>V</w:t>
      </w:r>
      <w:r>
        <w:rPr>
          <w:lang w:val="sk-SK"/>
        </w:rPr>
        <w:t> § 38 ods. 6 sa za slovami „Tokajská esencia“ vypúšťa spojovník a slovo „nektár”.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§ 37 sa dopĺňa odsekom 6, ktorý znie: </w:t>
      </w:r>
    </w:p>
    <w:p w:rsidR="000B5DF5" w:rsidP="000B5DF5">
      <w:pPr>
        <w:ind w:left="357" w:firstLine="351"/>
        <w:jc w:val="both"/>
        <w:rPr>
          <w:lang w:val="sk-SK"/>
        </w:rPr>
      </w:pPr>
      <w:r>
        <w:rPr>
          <w:lang w:val="sk-SK"/>
        </w:rPr>
        <w:t xml:space="preserve">„(6) Tokajské víno </w:t>
      </w:r>
      <w:r w:rsidRPr="00B8789A">
        <w:rPr>
          <w:lang w:val="sk-SK"/>
        </w:rPr>
        <w:t>vyrobené v Slovenskej republike</w:t>
      </w:r>
      <w:r>
        <w:rPr>
          <w:color w:val="FF0000"/>
          <w:lang w:val="sk-SK"/>
        </w:rPr>
        <w:t xml:space="preserve"> </w:t>
      </w:r>
      <w:r>
        <w:rPr>
          <w:lang w:val="sk-SK"/>
        </w:rPr>
        <w:t>možno uvádzať na trh len</w:t>
      </w:r>
      <w:r w:rsidR="00A45CA3">
        <w:rPr>
          <w:lang w:val="sk-SK"/>
        </w:rPr>
        <w:t> </w:t>
      </w:r>
      <w:r w:rsidR="0076327C">
        <w:rPr>
          <w:lang w:val="sk-SK"/>
        </w:rPr>
        <w:t xml:space="preserve">v </w:t>
      </w:r>
      <w:r w:rsidR="00A45CA3">
        <w:rPr>
          <w:lang w:val="sk-SK"/>
        </w:rPr>
        <w:t xml:space="preserve">na to </w:t>
      </w:r>
      <w:r w:rsidR="009547E5">
        <w:rPr>
          <w:lang w:val="sk-SK"/>
        </w:rPr>
        <w:t xml:space="preserve"> </w:t>
      </w:r>
      <w:r w:rsidR="00A45CA3">
        <w:rPr>
          <w:lang w:val="sk-SK"/>
        </w:rPr>
        <w:t>určených</w:t>
      </w:r>
      <w:r>
        <w:rPr>
          <w:lang w:val="sk-SK"/>
        </w:rPr>
        <w:t xml:space="preserve"> fľašiach</w:t>
      </w:r>
      <w:r w:rsidR="00A45CA3">
        <w:rPr>
          <w:lang w:val="sk-SK"/>
        </w:rPr>
        <w:t xml:space="preserve"> (ďalej len „špeciálna fľaša“)</w:t>
      </w:r>
      <w:r>
        <w:rPr>
          <w:lang w:val="sk-SK"/>
        </w:rPr>
        <w:t>. Povinnosť fľašovania sa nevzťahuje na tokajské víno ponúkané na konzumáciu priamo v pivnici výrobcu.“.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40 sa odsek 2 dopĺňa písmenami f) a g), ktoré znejú:</w:t>
      </w:r>
    </w:p>
    <w:p w:rsidR="000B5DF5" w:rsidP="000B5DF5">
      <w:pPr>
        <w:ind w:left="357"/>
        <w:jc w:val="both"/>
        <w:rPr>
          <w:lang w:val="sk-SK"/>
        </w:rPr>
      </w:pPr>
      <w:r>
        <w:rPr>
          <w:lang w:val="sk-SK"/>
        </w:rPr>
        <w:t>„f) uznáva súťaže vín a výstavy vín,</w:t>
      </w:r>
    </w:p>
    <w:p w:rsidR="000B5DF5" w:rsidP="000B5DF5">
      <w:pPr>
        <w:ind w:left="720" w:hanging="363"/>
        <w:jc w:val="both"/>
        <w:rPr>
          <w:lang w:val="sk-SK"/>
        </w:rPr>
      </w:pPr>
      <w:r>
        <w:rPr>
          <w:lang w:val="sk-SK"/>
        </w:rPr>
        <w:t xml:space="preserve"> g) uznáva združenia výrobcov podľa osobitného predpisu</w:t>
      </w:r>
      <w:r>
        <w:rPr>
          <w:vertAlign w:val="superscript"/>
          <w:lang w:val="sk-SK"/>
        </w:rPr>
        <w:t xml:space="preserve">37a) </w:t>
      </w:r>
      <w:r>
        <w:rPr>
          <w:lang w:val="sk-SK"/>
        </w:rPr>
        <w:t>.“.</w:t>
      </w:r>
    </w:p>
    <w:p w:rsidR="000B5DF5" w:rsidP="000B5DF5">
      <w:pPr>
        <w:ind w:left="357"/>
        <w:jc w:val="both"/>
        <w:rPr>
          <w:lang w:val="sk-SK"/>
        </w:rPr>
      </w:pPr>
    </w:p>
    <w:p w:rsidR="000B5DF5" w:rsidRPr="009508F0" w:rsidP="000B5DF5">
      <w:pPr>
        <w:ind w:left="357" w:firstLine="351"/>
        <w:jc w:val="both"/>
        <w:rPr>
          <w:lang w:val="sk-SK"/>
        </w:rPr>
      </w:pPr>
      <w:r w:rsidRPr="009508F0">
        <w:rPr>
          <w:lang w:val="sk-SK"/>
        </w:rPr>
        <w:t>Poznámka pod čiarou k odkazu 37a znie:</w:t>
      </w:r>
    </w:p>
    <w:p w:rsidR="000B5DF5" w:rsidRPr="009508F0" w:rsidP="000B5DF5">
      <w:pPr>
        <w:ind w:left="720" w:hanging="363"/>
        <w:jc w:val="both"/>
        <w:rPr>
          <w:sz w:val="20"/>
          <w:szCs w:val="20"/>
          <w:lang w:val="sk-SK"/>
        </w:rPr>
      </w:pPr>
      <w:r w:rsidRPr="009508F0">
        <w:rPr>
          <w:sz w:val="20"/>
          <w:szCs w:val="20"/>
          <w:lang w:val="sk-SK"/>
        </w:rPr>
        <w:t>„</w:t>
      </w:r>
      <w:r w:rsidRPr="009508F0">
        <w:rPr>
          <w:sz w:val="20"/>
          <w:szCs w:val="20"/>
          <w:vertAlign w:val="superscript"/>
          <w:lang w:val="sk-SK"/>
        </w:rPr>
        <w:t>37a)</w:t>
      </w:r>
      <w:r w:rsidRPr="009508F0">
        <w:rPr>
          <w:sz w:val="20"/>
          <w:szCs w:val="20"/>
          <w:lang w:val="sk-SK"/>
        </w:rPr>
        <w:t xml:space="preserve"> Článok 39 nariadenia Rady (ES) č. 1493/1999 </w:t>
      </w:r>
      <w:r w:rsidRPr="00C76AAE" w:rsidR="00C76AAE">
        <w:rPr>
          <w:sz w:val="20"/>
          <w:szCs w:val="20"/>
          <w:lang w:val="sk-SK"/>
        </w:rPr>
        <w:t xml:space="preserve">zo 17. mája 1999 </w:t>
      </w:r>
      <w:r w:rsidRPr="009508F0">
        <w:rPr>
          <w:sz w:val="20"/>
          <w:szCs w:val="20"/>
          <w:lang w:val="sk-SK"/>
        </w:rPr>
        <w:t xml:space="preserve">v platnom znení.“. </w:t>
      </w:r>
    </w:p>
    <w:p w:rsidR="000B5DF5" w:rsidP="000B5DF5">
      <w:pPr>
        <w:jc w:val="both"/>
        <w:rPr>
          <w:lang w:val="sk-SK"/>
        </w:rPr>
      </w:pPr>
      <w:r>
        <w:rPr>
          <w:lang w:val="sk-SK"/>
        </w:rPr>
        <w:t xml:space="preserve"> </w:t>
      </w: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40 ods. 3 písm. l) sa slová „§ 13 ods. 2 písm. c)“ nahrádzajú slovami „§ 13 ods. 1 písm. c) a ods. 2 písm. c)“.</w:t>
      </w:r>
    </w:p>
    <w:p w:rsidR="000B5DF5" w:rsidP="000B5DF5">
      <w:pPr>
        <w:jc w:val="both"/>
        <w:rPr>
          <w:lang w:val="sk-SK"/>
        </w:rPr>
      </w:pPr>
    </w:p>
    <w:p w:rsidR="000B5DF5" w:rsidRPr="00275098" w:rsidP="000B5DF5">
      <w:pPr>
        <w:numPr>
          <w:ilvl w:val="0"/>
          <w:numId w:val="3"/>
        </w:numPr>
        <w:jc w:val="both"/>
        <w:rPr>
          <w:lang w:val="sk-SK"/>
        </w:rPr>
      </w:pPr>
      <w:r w:rsidRPr="00275098">
        <w:rPr>
          <w:lang w:val="sk-SK"/>
        </w:rPr>
        <w:t>V § 41 písm. e) sa slová „§ 10 ods. 3“ nahrádzajú slovami „§ 10 ods. 1“.</w:t>
      </w:r>
    </w:p>
    <w:p w:rsidR="000B5DF5" w:rsidP="000B5DF5">
      <w:pPr>
        <w:jc w:val="both"/>
        <w:rPr>
          <w:color w:val="FF0000"/>
          <w:lang w:val="sk-SK"/>
        </w:rPr>
      </w:pPr>
    </w:p>
    <w:p w:rsidR="000B5DF5" w:rsidRPr="00FC7FDB" w:rsidP="000B5DF5">
      <w:pPr>
        <w:numPr>
          <w:ilvl w:val="0"/>
          <w:numId w:val="3"/>
        </w:numPr>
        <w:jc w:val="both"/>
        <w:rPr>
          <w:lang w:val="sk-SK"/>
        </w:rPr>
      </w:pPr>
      <w:r w:rsidRPr="00FC7FDB">
        <w:rPr>
          <w:lang w:val="sk-SK"/>
        </w:rPr>
        <w:t>V § 41 písm. f) sa slová „§ 11 ods. 5“ nahrádzajú slovami „§ 11 ods. 4“.</w:t>
      </w:r>
    </w:p>
    <w:p w:rsidR="000B5DF5" w:rsidP="000B5DF5">
      <w:pPr>
        <w:jc w:val="both"/>
        <w:rPr>
          <w:color w:val="FF0000"/>
          <w:lang w:val="sk-SK"/>
        </w:rPr>
      </w:pPr>
    </w:p>
    <w:p w:rsidR="000B5DF5" w:rsidRPr="00E519B6" w:rsidP="000B5DF5">
      <w:pPr>
        <w:numPr>
          <w:ilvl w:val="0"/>
          <w:numId w:val="3"/>
        </w:numPr>
        <w:jc w:val="both"/>
        <w:rPr>
          <w:lang w:val="sk-SK"/>
        </w:rPr>
      </w:pPr>
      <w:r w:rsidRPr="00E519B6">
        <w:rPr>
          <w:lang w:val="sk-SK"/>
        </w:rPr>
        <w:t>V § 41 písm. h) sa slová „§ 11 ods. 9“ nahrádzajú slovami „§ 11 ods. 8“.</w:t>
      </w:r>
    </w:p>
    <w:p w:rsidR="000B5DF5" w:rsidRPr="00E519B6" w:rsidP="000B5DF5">
      <w:pPr>
        <w:jc w:val="both"/>
        <w:rPr>
          <w:lang w:val="sk-SK"/>
        </w:rPr>
      </w:pPr>
    </w:p>
    <w:p w:rsidR="000B5DF5" w:rsidRPr="00E519B6" w:rsidP="000B5DF5">
      <w:pPr>
        <w:numPr>
          <w:ilvl w:val="0"/>
          <w:numId w:val="3"/>
        </w:numPr>
        <w:jc w:val="both"/>
        <w:rPr>
          <w:lang w:val="sk-SK"/>
        </w:rPr>
      </w:pPr>
      <w:r w:rsidRPr="00E519B6">
        <w:rPr>
          <w:lang w:val="sk-SK"/>
        </w:rPr>
        <w:t>V § 41 písm. i) sa slová „§ 11 ods. 9“ nahrádzajú slovami „§ 11 ods. 4“.</w:t>
      </w:r>
    </w:p>
    <w:p w:rsidR="000B5DF5" w:rsidRPr="00E519B6" w:rsidP="000B5DF5">
      <w:pPr>
        <w:jc w:val="both"/>
        <w:rPr>
          <w:lang w:val="sk-SK"/>
        </w:rPr>
      </w:pPr>
    </w:p>
    <w:p w:rsidR="000B5DF5" w:rsidRPr="00E519B6" w:rsidP="000B5DF5">
      <w:pPr>
        <w:numPr>
          <w:ilvl w:val="0"/>
          <w:numId w:val="3"/>
        </w:numPr>
        <w:jc w:val="both"/>
        <w:rPr>
          <w:lang w:val="sk-SK"/>
        </w:rPr>
      </w:pPr>
      <w:r w:rsidRPr="00E519B6">
        <w:rPr>
          <w:lang w:val="sk-SK"/>
        </w:rPr>
        <w:t>V § 41 písm. k) sa slovo „nepoužije“ nahrádza slovom „neodstráni“.</w:t>
      </w:r>
    </w:p>
    <w:p w:rsidR="000B5DF5" w:rsidRPr="00E519B6" w:rsidP="000B5DF5">
      <w:pPr>
        <w:jc w:val="both"/>
        <w:rPr>
          <w:lang w:val="sk-SK"/>
        </w:rPr>
      </w:pPr>
    </w:p>
    <w:p w:rsidR="000B5DF5" w:rsidRPr="00E519B6" w:rsidP="000B5DF5">
      <w:pPr>
        <w:numPr>
          <w:ilvl w:val="0"/>
          <w:numId w:val="3"/>
        </w:numPr>
        <w:jc w:val="both"/>
        <w:rPr>
          <w:lang w:val="sk-SK"/>
        </w:rPr>
      </w:pPr>
      <w:r w:rsidRPr="00E519B6">
        <w:rPr>
          <w:lang w:val="sk-SK"/>
        </w:rPr>
        <w:t>V § 41 písm. m) sa slovo „neohlási“ nahrádza slovom „neoznámi“.</w:t>
      </w:r>
    </w:p>
    <w:p w:rsidR="000B5DF5" w:rsidRPr="00E519B6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V § 41 písmeno</w:t>
      </w:r>
      <w:r w:rsidRPr="00E519B6">
        <w:rPr>
          <w:lang w:val="sk-SK"/>
        </w:rPr>
        <w:t xml:space="preserve"> o) </w:t>
      </w:r>
      <w:r>
        <w:rPr>
          <w:lang w:val="sk-SK"/>
        </w:rPr>
        <w:t xml:space="preserve">znie: </w:t>
      </w:r>
    </w:p>
    <w:p w:rsidR="000B5DF5" w:rsidRPr="00E519B6" w:rsidP="000B5DF5">
      <w:pPr>
        <w:ind w:firstLine="340"/>
        <w:jc w:val="both"/>
        <w:rPr>
          <w:lang w:val="sk-SK"/>
        </w:rPr>
      </w:pPr>
      <w:r>
        <w:rPr>
          <w:lang w:val="sk-SK"/>
        </w:rPr>
        <w:t>„o) neoznámi, neoznámi správne alebo včas údaje podľa § 14 ods. 2,</w:t>
      </w:r>
      <w:r w:rsidRPr="00E519B6">
        <w:rPr>
          <w:lang w:val="sk-SK"/>
        </w:rPr>
        <w:t>“</w:t>
      </w:r>
      <w:r>
        <w:rPr>
          <w:lang w:val="sk-SK"/>
        </w:rPr>
        <w:t>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§ 41 sa dopĺňa písmenom ag), ktoré znie: </w:t>
      </w:r>
    </w:p>
    <w:p w:rsidR="000B5DF5" w:rsidP="000B5DF5">
      <w:pPr>
        <w:ind w:left="357"/>
        <w:jc w:val="both"/>
        <w:rPr>
          <w:lang w:val="sk-SK"/>
        </w:rPr>
      </w:pPr>
      <w:r>
        <w:rPr>
          <w:lang w:val="sk-SK"/>
        </w:rPr>
        <w:t xml:space="preserve">„ag) </w:t>
      </w:r>
      <w:r w:rsidR="00425FC4">
        <w:rPr>
          <w:lang w:val="sk-SK"/>
        </w:rPr>
        <w:t>prepravuje</w:t>
      </w:r>
      <w:r>
        <w:rPr>
          <w:lang w:val="sk-SK"/>
        </w:rPr>
        <w:t xml:space="preserve"> vinársk</w:t>
      </w:r>
      <w:r w:rsidR="00425FC4">
        <w:rPr>
          <w:lang w:val="sk-SK"/>
        </w:rPr>
        <w:t>e</w:t>
      </w:r>
      <w:r>
        <w:rPr>
          <w:lang w:val="sk-SK"/>
        </w:rPr>
        <w:t xml:space="preserve"> produkt</w:t>
      </w:r>
      <w:r w:rsidR="00425FC4">
        <w:rPr>
          <w:lang w:val="sk-SK"/>
        </w:rPr>
        <w:t>y</w:t>
      </w:r>
      <w:r>
        <w:rPr>
          <w:lang w:val="sk-SK"/>
        </w:rPr>
        <w:t xml:space="preserve"> bez sprievodných dokladov</w:t>
      </w:r>
      <w:r w:rsidR="003F1B54">
        <w:rPr>
          <w:vertAlign w:val="superscript"/>
          <w:lang w:val="sk-SK"/>
        </w:rPr>
        <w:t>20a</w:t>
      </w:r>
      <w:r>
        <w:rPr>
          <w:vertAlign w:val="superscript"/>
          <w:lang w:val="sk-SK"/>
        </w:rPr>
        <w:t>)</w:t>
      </w:r>
      <w:r>
        <w:rPr>
          <w:lang w:val="sk-SK"/>
        </w:rPr>
        <w:t>.“.</w:t>
      </w:r>
    </w:p>
    <w:p w:rsidR="000B5DF5" w:rsidP="000B5DF5">
      <w:pPr>
        <w:jc w:val="both"/>
        <w:rPr>
          <w:lang w:val="sk-SK"/>
        </w:rPr>
      </w:pPr>
    </w:p>
    <w:p w:rsidR="000B5DF5" w:rsidRPr="004A327F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 w:rsidRPr="004A327F">
        <w:rPr>
          <w:lang w:val="sk-SK"/>
        </w:rPr>
        <w:t>V § 42 sa za odsek 2 vkladá nový odsek 3, ktorý znie:</w:t>
      </w:r>
    </w:p>
    <w:p w:rsidR="000B5DF5" w:rsidRPr="00E26E1B" w:rsidP="000B5DF5">
      <w:pPr>
        <w:ind w:left="357" w:firstLine="351"/>
        <w:jc w:val="both"/>
        <w:rPr>
          <w:lang w:val="sk-SK"/>
        </w:rPr>
      </w:pPr>
      <w:r w:rsidR="00C2770A">
        <w:rPr>
          <w:lang w:val="sk-SK"/>
        </w:rPr>
        <w:t xml:space="preserve">  </w:t>
      </w:r>
      <w:r w:rsidRPr="004A327F">
        <w:rPr>
          <w:lang w:val="sk-SK"/>
        </w:rPr>
        <w:t xml:space="preserve">„(3) </w:t>
      </w:r>
      <w:r w:rsidR="00C06FC6">
        <w:rPr>
          <w:lang w:val="sk-SK"/>
        </w:rPr>
        <w:t>Fyzickej osobe podnikateľovi a právnickej osobe u</w:t>
      </w:r>
      <w:r w:rsidRPr="004A327F">
        <w:rPr>
          <w:lang w:val="sk-SK"/>
        </w:rPr>
        <w:t>loží colný úrad pokutu</w:t>
      </w:r>
      <w:r w:rsidR="00551A6A">
        <w:rPr>
          <w:lang w:val="sk-SK"/>
        </w:rPr>
        <w:t xml:space="preserve"> </w:t>
      </w:r>
      <w:r w:rsidRPr="00E26E1B">
        <w:rPr>
          <w:lang w:val="sk-SK"/>
        </w:rPr>
        <w:t>d</w:t>
      </w:r>
      <w:r w:rsidRPr="00E26E1B" w:rsidR="00551A6A">
        <w:rPr>
          <w:lang w:val="sk-SK"/>
        </w:rPr>
        <w:t>o 10</w:t>
      </w:r>
      <w:r w:rsidRPr="00E26E1B">
        <w:rPr>
          <w:lang w:val="sk-SK"/>
        </w:rPr>
        <w:t> 000 Sk, ak sa dopustí správneho deliktu podľa § 41 písm. ag).“.</w:t>
      </w:r>
    </w:p>
    <w:p w:rsidR="000B5DF5" w:rsidP="000B5DF5">
      <w:pPr>
        <w:ind w:left="357"/>
        <w:jc w:val="both"/>
        <w:rPr>
          <w:lang w:val="sk-SK"/>
        </w:rPr>
      </w:pPr>
    </w:p>
    <w:p w:rsidR="000B5DF5" w:rsidP="000B5DF5">
      <w:pPr>
        <w:ind w:firstLine="708"/>
        <w:jc w:val="both"/>
        <w:rPr>
          <w:lang w:val="sk-SK"/>
        </w:rPr>
      </w:pPr>
      <w:r>
        <w:rPr>
          <w:lang w:val="sk-SK"/>
        </w:rPr>
        <w:t>Doterajšie odseky 3 až 8 sa označujú ako odseky 4 až 9.</w:t>
      </w:r>
    </w:p>
    <w:p w:rsidR="000B5DF5" w:rsidP="000B5DF5">
      <w:pPr>
        <w:ind w:firstLine="708"/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Za § 42 sa vkladá § 42a, ktorý znie: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jc w:val="center"/>
        <w:rPr>
          <w:lang w:val="sk-SK"/>
        </w:rPr>
      </w:pPr>
      <w:r>
        <w:rPr>
          <w:lang w:val="sk-SK"/>
        </w:rPr>
        <w:t>„§ 42a</w:t>
      </w:r>
    </w:p>
    <w:p w:rsidR="000B5DF5" w:rsidP="000B5DF5">
      <w:pPr>
        <w:jc w:val="center"/>
        <w:rPr>
          <w:lang w:val="sk-SK"/>
        </w:rPr>
      </w:pPr>
      <w:r>
        <w:rPr>
          <w:lang w:val="sk-SK"/>
        </w:rPr>
        <w:t>Priestupky</w:t>
      </w:r>
    </w:p>
    <w:p w:rsidR="005B551E" w:rsidP="000B5DF5">
      <w:pPr>
        <w:jc w:val="center"/>
        <w:rPr>
          <w:lang w:val="sk-SK"/>
        </w:rPr>
      </w:pPr>
    </w:p>
    <w:p w:rsidR="000B5DF5" w:rsidP="000B5DF5">
      <w:pPr>
        <w:ind w:left="360" w:firstLine="348"/>
        <w:jc w:val="both"/>
        <w:rPr>
          <w:lang w:val="sk-SK"/>
        </w:rPr>
      </w:pPr>
      <w:r>
        <w:rPr>
          <w:lang w:val="sk-SK"/>
        </w:rPr>
        <w:t xml:space="preserve">(1) </w:t>
      </w:r>
      <w:r w:rsidRPr="00511AFD">
        <w:rPr>
          <w:lang w:val="sk-SK"/>
        </w:rPr>
        <w:t>Priestupku sa dopustí</w:t>
      </w:r>
      <w:r w:rsidR="004254AE">
        <w:rPr>
          <w:lang w:val="sk-SK"/>
        </w:rPr>
        <w:t xml:space="preserve"> ten, kto ako</w:t>
      </w:r>
      <w:r w:rsidRPr="00511AFD">
        <w:rPr>
          <w:lang w:val="sk-SK"/>
        </w:rPr>
        <w:t xml:space="preserve"> </w:t>
      </w:r>
      <w:r w:rsidR="00684D58">
        <w:rPr>
          <w:lang w:val="sk-SK"/>
        </w:rPr>
        <w:t>užívateľ</w:t>
      </w:r>
      <w:r w:rsidRPr="00551FED">
        <w:rPr>
          <w:lang w:val="sk-SK"/>
        </w:rPr>
        <w:t xml:space="preserve"> vinohradnícke</w:t>
      </w:r>
      <w:r>
        <w:rPr>
          <w:lang w:val="sk-SK"/>
        </w:rPr>
        <w:t>j</w:t>
      </w:r>
      <w:r w:rsidRPr="00551FED">
        <w:rPr>
          <w:lang w:val="sk-SK"/>
        </w:rPr>
        <w:t xml:space="preserve"> plochy</w:t>
      </w:r>
      <w:r w:rsidR="00684D58">
        <w:rPr>
          <w:lang w:val="sk-SK"/>
        </w:rPr>
        <w:t xml:space="preserve"> </w:t>
      </w:r>
      <w:r>
        <w:rPr>
          <w:lang w:val="sk-SK"/>
        </w:rPr>
        <w:t>v</w:t>
      </w:r>
      <w:r w:rsidRPr="00CE74D3">
        <w:rPr>
          <w:lang w:val="sk-SK"/>
        </w:rPr>
        <w:t xml:space="preserve">o vinohradníckych oblastiach </w:t>
      </w:r>
      <w:r w:rsidR="004254AE">
        <w:rPr>
          <w:lang w:val="sk-SK"/>
        </w:rPr>
        <w:t>podľa § 8 ods. 4 a vo vinohradníckej oblasti Tokaj</w:t>
      </w:r>
      <w:r w:rsidRPr="00551FED" w:rsidR="004254AE">
        <w:rPr>
          <w:lang w:val="sk-SK"/>
        </w:rPr>
        <w:t xml:space="preserve"> </w:t>
      </w:r>
      <w:r w:rsidR="004254AE">
        <w:rPr>
          <w:lang w:val="sk-SK"/>
        </w:rPr>
        <w:t xml:space="preserve">podľa § 35 </w:t>
      </w:r>
      <w:r>
        <w:rPr>
          <w:lang w:val="sk-SK"/>
        </w:rPr>
        <w:t>užíva</w:t>
      </w:r>
      <w:r w:rsidRPr="00CE74D3">
        <w:rPr>
          <w:lang w:val="sk-SK"/>
        </w:rPr>
        <w:t xml:space="preserve"> vinohradnícku plochu </w:t>
      </w:r>
      <w:r>
        <w:rPr>
          <w:lang w:val="sk-SK"/>
        </w:rPr>
        <w:t>inak</w:t>
      </w:r>
      <w:r w:rsidRPr="00CE74D3">
        <w:rPr>
          <w:lang w:val="sk-SK"/>
        </w:rPr>
        <w:t xml:space="preserve"> ako vinicu</w:t>
      </w:r>
      <w:r w:rsidR="004254AE">
        <w:rPr>
          <w:lang w:val="sk-SK"/>
        </w:rPr>
        <w:t>.</w:t>
      </w:r>
    </w:p>
    <w:p w:rsidR="00336A7E" w:rsidP="000B5DF5">
      <w:pPr>
        <w:ind w:left="360" w:firstLine="348"/>
        <w:jc w:val="both"/>
        <w:rPr>
          <w:lang w:val="sk-SK"/>
        </w:rPr>
      </w:pPr>
    </w:p>
    <w:p w:rsidR="000B5DF5" w:rsidRPr="00E26E1B" w:rsidP="000B5DF5">
      <w:pPr>
        <w:ind w:left="360" w:firstLine="348"/>
        <w:jc w:val="both"/>
        <w:rPr>
          <w:lang w:val="sk-SK"/>
        </w:rPr>
      </w:pPr>
      <w:r>
        <w:rPr>
          <w:lang w:val="sk-SK"/>
        </w:rPr>
        <w:t>(2)</w:t>
      </w:r>
      <w:r w:rsidRPr="00CE7275">
        <w:rPr>
          <w:lang w:val="sk-SK"/>
        </w:rPr>
        <w:t xml:space="preserve"> </w:t>
      </w:r>
      <w:r w:rsidRPr="00715CDC">
        <w:rPr>
          <w:lang w:val="sk-SK"/>
        </w:rPr>
        <w:t xml:space="preserve">Za priestupok podľa </w:t>
      </w:r>
      <w:r>
        <w:rPr>
          <w:lang w:val="sk-SK"/>
        </w:rPr>
        <w:t xml:space="preserve">odseku 1 </w:t>
      </w:r>
      <w:r w:rsidR="00951498">
        <w:rPr>
          <w:lang w:val="sk-SK"/>
        </w:rPr>
        <w:t>možno uložiť</w:t>
      </w:r>
      <w:r w:rsidRPr="00715CDC">
        <w:rPr>
          <w:lang w:val="sk-SK"/>
        </w:rPr>
        <w:t xml:space="preserve"> pokutu </w:t>
      </w:r>
      <w:r w:rsidR="007870C0">
        <w:rPr>
          <w:lang w:val="sk-SK"/>
        </w:rPr>
        <w:t>od 5</w:t>
      </w:r>
      <w:r w:rsidRPr="00E26E1B">
        <w:rPr>
          <w:lang w:val="sk-SK"/>
        </w:rPr>
        <w:t>0 000 Sk</w:t>
      </w:r>
      <w:r w:rsidRPr="00E26E1B" w:rsidR="00E26E1B">
        <w:rPr>
          <w:lang w:val="sk-SK"/>
        </w:rPr>
        <w:t xml:space="preserve"> do </w:t>
      </w:r>
      <w:r w:rsidR="007870C0">
        <w:rPr>
          <w:lang w:val="sk-SK"/>
        </w:rPr>
        <w:t>1 0</w:t>
      </w:r>
      <w:r w:rsidRPr="00E26E1B" w:rsidR="00336A7E">
        <w:rPr>
          <w:lang w:val="sk-SK"/>
        </w:rPr>
        <w:t>00 000 S</w:t>
      </w:r>
      <w:smartTag w:uri="urn:schemas-microsoft-com:office:smarttags" w:element="PersonName">
        <w:r w:rsidRPr="00E26E1B" w:rsidR="00336A7E">
          <w:rPr>
            <w:lang w:val="sk-SK"/>
          </w:rPr>
          <w:t>k</w:t>
        </w:r>
        <w:r w:rsidRPr="00E26E1B">
          <w:rPr>
            <w:lang w:val="sk-SK"/>
          </w:rPr>
          <w:t>.</w:t>
        </w:r>
      </w:smartTag>
    </w:p>
    <w:p w:rsidR="000B5DF5" w:rsidRPr="00715CDC" w:rsidP="000B5DF5">
      <w:pPr>
        <w:ind w:left="360" w:firstLine="348"/>
        <w:jc w:val="both"/>
        <w:rPr>
          <w:lang w:val="sk-SK"/>
        </w:rPr>
      </w:pPr>
    </w:p>
    <w:p w:rsidR="000B5DF5" w:rsidP="000B5DF5">
      <w:pPr>
        <w:ind w:left="360" w:firstLine="348"/>
        <w:jc w:val="both"/>
        <w:rPr>
          <w:lang w:val="sk-SK"/>
        </w:rPr>
      </w:pPr>
      <w:r w:rsidRPr="00CE7275">
        <w:rPr>
          <w:lang w:val="sk-SK"/>
        </w:rPr>
        <w:t>(</w:t>
      </w:r>
      <w:r w:rsidR="005430A6">
        <w:rPr>
          <w:lang w:val="sk-SK"/>
        </w:rPr>
        <w:t>3</w:t>
      </w:r>
      <w:r w:rsidRPr="00CE7275">
        <w:rPr>
          <w:lang w:val="sk-SK"/>
        </w:rPr>
        <w:t xml:space="preserve">) </w:t>
      </w:r>
      <w:r w:rsidRPr="00925CBE" w:rsidR="004254AE">
        <w:rPr>
          <w:lang w:val="sk-SK"/>
        </w:rPr>
        <w:t xml:space="preserve">Na priestupky a ich prejednávanie </w:t>
      </w:r>
      <w:r w:rsidR="005430A6">
        <w:rPr>
          <w:lang w:val="sk-SK"/>
        </w:rPr>
        <w:t xml:space="preserve">kontrolným ústavom </w:t>
      </w:r>
      <w:r w:rsidRPr="00925CBE" w:rsidR="004254AE">
        <w:rPr>
          <w:lang w:val="sk-SK"/>
        </w:rPr>
        <w:t>sa vzťahuje všeobecný predpis o</w:t>
      </w:r>
      <w:r w:rsidR="004254AE">
        <w:rPr>
          <w:lang w:val="sk-SK"/>
        </w:rPr>
        <w:t> </w:t>
      </w:r>
      <w:r w:rsidRPr="00925CBE" w:rsidR="004254AE">
        <w:rPr>
          <w:lang w:val="sk-SK"/>
        </w:rPr>
        <w:t>priestupkoch</w:t>
      </w:r>
      <w:r w:rsidR="004254AE">
        <w:rPr>
          <w:vertAlign w:val="superscript"/>
          <w:lang w:val="sk-SK"/>
        </w:rPr>
        <w:t>43a)</w:t>
      </w:r>
      <w:r w:rsidR="004254AE">
        <w:rPr>
          <w:lang w:val="sk-SK"/>
        </w:rPr>
        <w:t>.</w:t>
      </w:r>
      <w:r>
        <w:rPr>
          <w:lang w:val="sk-SK"/>
        </w:rPr>
        <w:t>“.</w:t>
      </w:r>
    </w:p>
    <w:p w:rsidR="000B5DF5" w:rsidP="000B5DF5">
      <w:pPr>
        <w:ind w:left="357" w:firstLine="351"/>
        <w:jc w:val="both"/>
        <w:rPr>
          <w:lang w:val="sk-SK"/>
        </w:rPr>
      </w:pPr>
    </w:p>
    <w:p w:rsidR="000B5DF5" w:rsidRPr="009508F0" w:rsidP="000B5DF5">
      <w:pPr>
        <w:ind w:left="357" w:firstLine="351"/>
        <w:jc w:val="both"/>
        <w:rPr>
          <w:lang w:val="sk-SK"/>
        </w:rPr>
      </w:pPr>
      <w:r w:rsidR="00C2770A">
        <w:rPr>
          <w:lang w:val="sk-SK"/>
        </w:rPr>
        <w:t xml:space="preserve">    </w:t>
      </w:r>
      <w:r>
        <w:rPr>
          <w:lang w:val="sk-SK"/>
        </w:rPr>
        <w:t>Poznámka pod čiarou k odkazu 43</w:t>
      </w:r>
      <w:r w:rsidRPr="009508F0">
        <w:rPr>
          <w:lang w:val="sk-SK"/>
        </w:rPr>
        <w:t>a znie:</w:t>
      </w:r>
    </w:p>
    <w:p w:rsidR="000B5DF5" w:rsidRPr="00925CBE" w:rsidP="00C2770A">
      <w:pPr>
        <w:ind w:firstLine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„</w:t>
      </w:r>
      <w:r>
        <w:rPr>
          <w:sz w:val="20"/>
          <w:szCs w:val="20"/>
          <w:vertAlign w:val="superscript"/>
          <w:lang w:val="sk-SK"/>
        </w:rPr>
        <w:t xml:space="preserve">43a) </w:t>
      </w:r>
      <w:r w:rsidRPr="00925CBE">
        <w:rPr>
          <w:sz w:val="20"/>
          <w:szCs w:val="20"/>
          <w:lang w:val="sk-SK"/>
        </w:rPr>
        <w:t>Zákon Slovenskej národnej rady č. 372/1990 Zb. o priestupkoch v znení neskorších predpisov.</w:t>
      </w:r>
      <w:r>
        <w:rPr>
          <w:sz w:val="20"/>
          <w:szCs w:val="20"/>
          <w:lang w:val="sk-SK"/>
        </w:rPr>
        <w:t>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ind w:left="357" w:hanging="357"/>
        <w:jc w:val="both"/>
        <w:rPr>
          <w:lang w:val="sk-SK"/>
        </w:rPr>
      </w:pPr>
      <w:r>
        <w:rPr>
          <w:lang w:val="sk-SK"/>
        </w:rPr>
        <w:t>V § 43 sa za odsek 3 vkladá nový odsek 4, ktorý znie:</w:t>
      </w:r>
    </w:p>
    <w:p w:rsidR="000B5DF5" w:rsidP="000B5DF5">
      <w:pPr>
        <w:pStyle w:val="BodyTextIndent"/>
      </w:pPr>
      <w:r>
        <w:t>„(4) Štátna veterinárna a potravinová správa uloží vinárovi</w:t>
      </w:r>
      <w:r w:rsidR="00704341">
        <w:t xml:space="preserve"> alebo </w:t>
      </w:r>
      <w:r w:rsidRPr="00CE74D3">
        <w:t>inej</w:t>
      </w:r>
      <w:r>
        <w:t xml:space="preserve"> </w:t>
      </w:r>
      <w:r w:rsidR="00704341">
        <w:t xml:space="preserve">fyzickej </w:t>
      </w:r>
      <w:r>
        <w:t xml:space="preserve">osobe alebo </w:t>
      </w:r>
      <w:r w:rsidR="00704341">
        <w:t>právnickej</w:t>
      </w:r>
      <w:r>
        <w:t xml:space="preserve"> osobe, ktorá uvádza vinárske produkty na trh, opatrenia na nápravu nedostatkov zistených pri výkone kontroly.“.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jc w:val="both"/>
        <w:rPr>
          <w:lang w:val="sk-SK"/>
        </w:rPr>
      </w:pPr>
      <w:r>
        <w:rPr>
          <w:lang w:val="sk-SK"/>
        </w:rPr>
        <w:tab/>
        <w:t>Doterajší odsek 4 sa označuje ako odsek 5.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 xml:space="preserve">V § 43 ods. 5 sa slová „1 až 3“ nahrádzajú slovami „1 až 4“. </w:t>
      </w:r>
    </w:p>
    <w:p w:rsidR="000B5DF5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 xml:space="preserve">V § 44 ods. 1 sa slovo „a“ nahrádza čiarkou a na konci sa pripájajú </w:t>
      </w:r>
      <w:r w:rsidRPr="00143AD3">
        <w:rPr>
          <w:lang w:val="sk-SK"/>
        </w:rPr>
        <w:t>tieto</w:t>
      </w:r>
      <w:r>
        <w:rPr>
          <w:color w:val="FF0000"/>
          <w:lang w:val="sk-SK"/>
        </w:rPr>
        <w:t xml:space="preserve"> </w:t>
      </w:r>
      <w:r>
        <w:rPr>
          <w:lang w:val="sk-SK"/>
        </w:rPr>
        <w:t>slová: „a § 43 ods. 4“.</w:t>
      </w:r>
    </w:p>
    <w:p w:rsidR="000B5DF5" w:rsidP="000B5DF5">
      <w:pPr>
        <w:jc w:val="both"/>
        <w:rPr>
          <w:lang w:val="sk-SK"/>
        </w:rPr>
      </w:pPr>
    </w:p>
    <w:p w:rsidR="000B5DF5" w:rsidRPr="001E2434" w:rsidP="000B5DF5">
      <w:pPr>
        <w:numPr>
          <w:ilvl w:val="0"/>
          <w:numId w:val="3"/>
        </w:numPr>
        <w:jc w:val="both"/>
        <w:rPr>
          <w:lang w:val="sk-SK"/>
        </w:rPr>
      </w:pPr>
      <w:r w:rsidRPr="001E2434">
        <w:rPr>
          <w:lang w:val="sk-SK"/>
        </w:rPr>
        <w:t>V § 44 sa vypúšťa odsek 2. Súčasne sa zrušuje označenie odseku 1.</w:t>
      </w:r>
    </w:p>
    <w:p w:rsidR="000B5DF5" w:rsidRPr="00E519B6" w:rsidP="000B5DF5">
      <w:pPr>
        <w:jc w:val="both"/>
        <w:rPr>
          <w:lang w:val="sk-SK"/>
        </w:rPr>
      </w:pPr>
    </w:p>
    <w:p w:rsidR="000B5DF5" w:rsidP="000B5DF5">
      <w:pPr>
        <w:numPr>
          <w:ilvl w:val="0"/>
          <w:numId w:val="3"/>
        </w:numPr>
        <w:jc w:val="both"/>
        <w:rPr>
          <w:lang w:val="sk-SK"/>
        </w:rPr>
      </w:pPr>
      <w:r w:rsidR="002645EC">
        <w:rPr>
          <w:lang w:val="sk-SK"/>
        </w:rPr>
        <w:t>V</w:t>
      </w:r>
      <w:r>
        <w:rPr>
          <w:lang w:val="sk-SK"/>
        </w:rPr>
        <w:t xml:space="preserve"> § 45 </w:t>
      </w:r>
      <w:r w:rsidR="002645EC">
        <w:rPr>
          <w:lang w:val="sk-SK"/>
        </w:rPr>
        <w:t>ods. 5 sa za slovo „výkon“ vkladá slovo „niektorých“.</w:t>
      </w:r>
    </w:p>
    <w:p w:rsidR="000B5DF5" w:rsidP="000B5DF5">
      <w:pPr>
        <w:jc w:val="center"/>
        <w:rPr>
          <w:lang w:val="sk-SK"/>
        </w:rPr>
      </w:pPr>
    </w:p>
    <w:p w:rsidR="000B5DF5" w:rsidRPr="00E519B6" w:rsidP="000B5DF5">
      <w:pPr>
        <w:numPr>
          <w:ilvl w:val="0"/>
          <w:numId w:val="3"/>
        </w:numPr>
        <w:jc w:val="both"/>
        <w:rPr>
          <w:lang w:val="sk-SK"/>
        </w:rPr>
      </w:pPr>
      <w:r w:rsidRPr="00E519B6">
        <w:rPr>
          <w:lang w:val="sk-SK"/>
        </w:rPr>
        <w:t>Príloha sa vypúšťa.</w:t>
      </w:r>
    </w:p>
    <w:p w:rsidR="000B5DF5" w:rsidRPr="00E519B6" w:rsidP="000B5DF5">
      <w:pPr>
        <w:jc w:val="both"/>
        <w:rPr>
          <w:lang w:val="sk-SK"/>
        </w:rPr>
      </w:pPr>
    </w:p>
    <w:p w:rsidR="000B5DF5" w:rsidRPr="00E519B6" w:rsidP="000B5DF5">
      <w:pPr>
        <w:jc w:val="both"/>
        <w:rPr>
          <w:lang w:val="sk-SK"/>
        </w:rPr>
      </w:pPr>
    </w:p>
    <w:p w:rsidR="000B5DF5" w:rsidRPr="00E519B6" w:rsidP="000B5DF5">
      <w:pPr>
        <w:pStyle w:val="Heading1"/>
        <w:autoSpaceDE/>
        <w:autoSpaceDN/>
        <w:rPr>
          <w:rFonts w:eastAsia="SimSun"/>
        </w:rPr>
      </w:pPr>
      <w:r w:rsidRPr="00E519B6">
        <w:rPr>
          <w:rFonts w:eastAsia="SimSun"/>
        </w:rPr>
        <w:t>Čl. II</w:t>
      </w:r>
    </w:p>
    <w:p w:rsidR="000B5DF5" w:rsidRPr="00E519B6" w:rsidP="000B5DF5">
      <w:pPr>
        <w:jc w:val="center"/>
        <w:rPr>
          <w:b/>
          <w:lang w:val="sk-SK"/>
        </w:rPr>
      </w:pPr>
    </w:p>
    <w:p w:rsidR="00576316" w:rsidRPr="002630F6" w:rsidP="0009465A">
      <w:pPr>
        <w:ind w:firstLine="708"/>
        <w:jc w:val="both"/>
        <w:rPr>
          <w:lang w:val="sk-SK"/>
        </w:rPr>
      </w:pPr>
      <w:r w:rsidRPr="00E519B6" w:rsidR="000B5DF5">
        <w:rPr>
          <w:lang w:val="sk-SK"/>
        </w:rPr>
        <w:t>Tento zákon nadobúda účinnosť 1.</w:t>
      </w:r>
      <w:r w:rsidR="009029DF">
        <w:rPr>
          <w:lang w:val="sk-SK"/>
        </w:rPr>
        <w:t xml:space="preserve"> júna</w:t>
      </w:r>
      <w:r w:rsidRPr="00E519B6" w:rsidR="000B5DF5">
        <w:rPr>
          <w:lang w:val="sk-SK"/>
        </w:rPr>
        <w:t xml:space="preserve"> 2007.</w:t>
      </w:r>
    </w:p>
    <w:sectPr>
      <w:footerReference w:type="even" r:id="rId4"/>
      <w:footerReference w:type="default" r:id="rId5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57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65A">
      <w:rPr>
        <w:rStyle w:val="PageNumber"/>
        <w:noProof/>
      </w:rPr>
      <w:t>4</w:t>
    </w:r>
    <w:r>
      <w:rPr>
        <w:rStyle w:val="PageNumber"/>
      </w:rPr>
      <w:fldChar w:fldCharType="end"/>
    </w:r>
  </w:p>
  <w:p w:rsidR="009457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4A3"/>
    <w:multiLevelType w:val="hybridMultilevel"/>
    <w:tmpl w:val="2A045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C4800"/>
    <w:multiLevelType w:val="hybridMultilevel"/>
    <w:tmpl w:val="FAD20BB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F0AF4"/>
    <w:multiLevelType w:val="singleLevel"/>
    <w:tmpl w:val="F732C0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452C7165"/>
    <w:multiLevelType w:val="hybridMultilevel"/>
    <w:tmpl w:val="1682BE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E6877"/>
    <w:multiLevelType w:val="multilevel"/>
    <w:tmpl w:val="FAD20BB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832A8"/>
    <w:multiLevelType w:val="hybridMultilevel"/>
    <w:tmpl w:val="2756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C5842"/>
    <w:multiLevelType w:val="hybridMultilevel"/>
    <w:tmpl w:val="5A7E1D5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300A6"/>
    <w:multiLevelType w:val="hybridMultilevel"/>
    <w:tmpl w:val="89B456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287E05"/>
    <w:multiLevelType w:val="hybridMultilevel"/>
    <w:tmpl w:val="5A20D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EC7"/>
    <w:rsid w:val="00006D2D"/>
    <w:rsid w:val="00014D21"/>
    <w:rsid w:val="00046F3C"/>
    <w:rsid w:val="000677B3"/>
    <w:rsid w:val="00075648"/>
    <w:rsid w:val="000918F0"/>
    <w:rsid w:val="0009465A"/>
    <w:rsid w:val="00095307"/>
    <w:rsid w:val="00097DAB"/>
    <w:rsid w:val="000A65C5"/>
    <w:rsid w:val="000B0A38"/>
    <w:rsid w:val="000B5DF5"/>
    <w:rsid w:val="000C347C"/>
    <w:rsid w:val="000D6EF7"/>
    <w:rsid w:val="000E29EF"/>
    <w:rsid w:val="000F498D"/>
    <w:rsid w:val="00113470"/>
    <w:rsid w:val="00133151"/>
    <w:rsid w:val="0014086F"/>
    <w:rsid w:val="00143AD3"/>
    <w:rsid w:val="0014491F"/>
    <w:rsid w:val="00145344"/>
    <w:rsid w:val="0014732A"/>
    <w:rsid w:val="00151E11"/>
    <w:rsid w:val="00197869"/>
    <w:rsid w:val="001B44C2"/>
    <w:rsid w:val="001B4A94"/>
    <w:rsid w:val="001C5F8E"/>
    <w:rsid w:val="001C7FD5"/>
    <w:rsid w:val="001D0486"/>
    <w:rsid w:val="001D31DF"/>
    <w:rsid w:val="001D4B62"/>
    <w:rsid w:val="001D735E"/>
    <w:rsid w:val="001E2434"/>
    <w:rsid w:val="001E481B"/>
    <w:rsid w:val="00200AA5"/>
    <w:rsid w:val="00214F3D"/>
    <w:rsid w:val="00232D5A"/>
    <w:rsid w:val="002454FC"/>
    <w:rsid w:val="002462B5"/>
    <w:rsid w:val="002520AD"/>
    <w:rsid w:val="00254A55"/>
    <w:rsid w:val="00261086"/>
    <w:rsid w:val="002630F6"/>
    <w:rsid w:val="002645EC"/>
    <w:rsid w:val="00270C58"/>
    <w:rsid w:val="00275098"/>
    <w:rsid w:val="00275389"/>
    <w:rsid w:val="00275EC2"/>
    <w:rsid w:val="002821A9"/>
    <w:rsid w:val="002836BC"/>
    <w:rsid w:val="002860EB"/>
    <w:rsid w:val="002A082B"/>
    <w:rsid w:val="002A11C0"/>
    <w:rsid w:val="002B0DBA"/>
    <w:rsid w:val="002C0C37"/>
    <w:rsid w:val="002D1D59"/>
    <w:rsid w:val="002D49F2"/>
    <w:rsid w:val="002F775B"/>
    <w:rsid w:val="00300912"/>
    <w:rsid w:val="00311DDE"/>
    <w:rsid w:val="00317754"/>
    <w:rsid w:val="00317A18"/>
    <w:rsid w:val="00322D3F"/>
    <w:rsid w:val="00334A67"/>
    <w:rsid w:val="00336A7E"/>
    <w:rsid w:val="00336EA7"/>
    <w:rsid w:val="00345F64"/>
    <w:rsid w:val="00352DAA"/>
    <w:rsid w:val="00365DFD"/>
    <w:rsid w:val="003679CA"/>
    <w:rsid w:val="003735A2"/>
    <w:rsid w:val="0038075C"/>
    <w:rsid w:val="003810CE"/>
    <w:rsid w:val="003B1713"/>
    <w:rsid w:val="003C227D"/>
    <w:rsid w:val="003D557F"/>
    <w:rsid w:val="003E0596"/>
    <w:rsid w:val="003E2030"/>
    <w:rsid w:val="003F1B54"/>
    <w:rsid w:val="00404040"/>
    <w:rsid w:val="0040543F"/>
    <w:rsid w:val="004126A6"/>
    <w:rsid w:val="00420D6E"/>
    <w:rsid w:val="00422DE7"/>
    <w:rsid w:val="004254AE"/>
    <w:rsid w:val="00425FC4"/>
    <w:rsid w:val="00430B22"/>
    <w:rsid w:val="004332C3"/>
    <w:rsid w:val="004474E6"/>
    <w:rsid w:val="00454D3D"/>
    <w:rsid w:val="00462922"/>
    <w:rsid w:val="00472038"/>
    <w:rsid w:val="0049423C"/>
    <w:rsid w:val="004960BD"/>
    <w:rsid w:val="0049763C"/>
    <w:rsid w:val="004A327F"/>
    <w:rsid w:val="004A7975"/>
    <w:rsid w:val="004C621A"/>
    <w:rsid w:val="004C71F3"/>
    <w:rsid w:val="004D48CF"/>
    <w:rsid w:val="004E2E54"/>
    <w:rsid w:val="004E7983"/>
    <w:rsid w:val="004F19FE"/>
    <w:rsid w:val="0050293E"/>
    <w:rsid w:val="00503C21"/>
    <w:rsid w:val="00511AFD"/>
    <w:rsid w:val="00514FFC"/>
    <w:rsid w:val="00521404"/>
    <w:rsid w:val="00542767"/>
    <w:rsid w:val="005430A6"/>
    <w:rsid w:val="0054312B"/>
    <w:rsid w:val="00546D9A"/>
    <w:rsid w:val="00551A6A"/>
    <w:rsid w:val="00551FED"/>
    <w:rsid w:val="005570CE"/>
    <w:rsid w:val="00560495"/>
    <w:rsid w:val="00561CD5"/>
    <w:rsid w:val="00574FB7"/>
    <w:rsid w:val="00576316"/>
    <w:rsid w:val="00583764"/>
    <w:rsid w:val="005A23E2"/>
    <w:rsid w:val="005B551E"/>
    <w:rsid w:val="005B5987"/>
    <w:rsid w:val="005B5FE9"/>
    <w:rsid w:val="005D353C"/>
    <w:rsid w:val="005D7409"/>
    <w:rsid w:val="005E09DA"/>
    <w:rsid w:val="005E2A52"/>
    <w:rsid w:val="005E319B"/>
    <w:rsid w:val="005E38F6"/>
    <w:rsid w:val="005F17DE"/>
    <w:rsid w:val="006015CF"/>
    <w:rsid w:val="0060463D"/>
    <w:rsid w:val="00607FCC"/>
    <w:rsid w:val="006111EC"/>
    <w:rsid w:val="00621AAD"/>
    <w:rsid w:val="006264F0"/>
    <w:rsid w:val="00630966"/>
    <w:rsid w:val="00637811"/>
    <w:rsid w:val="006416E1"/>
    <w:rsid w:val="0064287B"/>
    <w:rsid w:val="006509EF"/>
    <w:rsid w:val="00684D58"/>
    <w:rsid w:val="006A17F3"/>
    <w:rsid w:val="006E1111"/>
    <w:rsid w:val="006E2727"/>
    <w:rsid w:val="006E31C4"/>
    <w:rsid w:val="006E50FD"/>
    <w:rsid w:val="006F2BC7"/>
    <w:rsid w:val="006F3666"/>
    <w:rsid w:val="00701D52"/>
    <w:rsid w:val="00704341"/>
    <w:rsid w:val="007141CA"/>
    <w:rsid w:val="00715CDC"/>
    <w:rsid w:val="00723DA7"/>
    <w:rsid w:val="00724712"/>
    <w:rsid w:val="00732AD1"/>
    <w:rsid w:val="00735EB8"/>
    <w:rsid w:val="0074060F"/>
    <w:rsid w:val="007461E7"/>
    <w:rsid w:val="0074687B"/>
    <w:rsid w:val="00751EF3"/>
    <w:rsid w:val="00752037"/>
    <w:rsid w:val="0076327C"/>
    <w:rsid w:val="00776F4E"/>
    <w:rsid w:val="0078138B"/>
    <w:rsid w:val="0078142B"/>
    <w:rsid w:val="007851EA"/>
    <w:rsid w:val="007870C0"/>
    <w:rsid w:val="00797E41"/>
    <w:rsid w:val="007B05B8"/>
    <w:rsid w:val="007D5799"/>
    <w:rsid w:val="007E487F"/>
    <w:rsid w:val="007E4C3B"/>
    <w:rsid w:val="007F64D1"/>
    <w:rsid w:val="007F68E9"/>
    <w:rsid w:val="00805624"/>
    <w:rsid w:val="008072EB"/>
    <w:rsid w:val="00822773"/>
    <w:rsid w:val="00835209"/>
    <w:rsid w:val="00841527"/>
    <w:rsid w:val="00850DEC"/>
    <w:rsid w:val="00857AE9"/>
    <w:rsid w:val="008740E1"/>
    <w:rsid w:val="00875E0E"/>
    <w:rsid w:val="00877F05"/>
    <w:rsid w:val="00883E6B"/>
    <w:rsid w:val="0088456A"/>
    <w:rsid w:val="00897F7C"/>
    <w:rsid w:val="008A5CF3"/>
    <w:rsid w:val="008A7404"/>
    <w:rsid w:val="008B2656"/>
    <w:rsid w:val="00901821"/>
    <w:rsid w:val="009029DF"/>
    <w:rsid w:val="009041F0"/>
    <w:rsid w:val="00914B93"/>
    <w:rsid w:val="00925CBE"/>
    <w:rsid w:val="00937057"/>
    <w:rsid w:val="009457E5"/>
    <w:rsid w:val="009508F0"/>
    <w:rsid w:val="00951498"/>
    <w:rsid w:val="009547E5"/>
    <w:rsid w:val="00965C83"/>
    <w:rsid w:val="00970121"/>
    <w:rsid w:val="00970CE6"/>
    <w:rsid w:val="0097527E"/>
    <w:rsid w:val="009809E5"/>
    <w:rsid w:val="009938B5"/>
    <w:rsid w:val="00995016"/>
    <w:rsid w:val="009B1AB2"/>
    <w:rsid w:val="009C30C5"/>
    <w:rsid w:val="009D4A7C"/>
    <w:rsid w:val="009E27D6"/>
    <w:rsid w:val="009F22E8"/>
    <w:rsid w:val="009F3EFA"/>
    <w:rsid w:val="009F4E19"/>
    <w:rsid w:val="009F7325"/>
    <w:rsid w:val="00A13FA4"/>
    <w:rsid w:val="00A159C4"/>
    <w:rsid w:val="00A162C0"/>
    <w:rsid w:val="00A21C21"/>
    <w:rsid w:val="00A31854"/>
    <w:rsid w:val="00A40DDE"/>
    <w:rsid w:val="00A45CA3"/>
    <w:rsid w:val="00A53CEB"/>
    <w:rsid w:val="00A67AA1"/>
    <w:rsid w:val="00A70877"/>
    <w:rsid w:val="00A711B4"/>
    <w:rsid w:val="00A7450A"/>
    <w:rsid w:val="00A80A28"/>
    <w:rsid w:val="00A96818"/>
    <w:rsid w:val="00AC4723"/>
    <w:rsid w:val="00AC57F9"/>
    <w:rsid w:val="00B00813"/>
    <w:rsid w:val="00B01702"/>
    <w:rsid w:val="00B10159"/>
    <w:rsid w:val="00B124CB"/>
    <w:rsid w:val="00B14538"/>
    <w:rsid w:val="00B15B2A"/>
    <w:rsid w:val="00B23EC7"/>
    <w:rsid w:val="00B42706"/>
    <w:rsid w:val="00B47808"/>
    <w:rsid w:val="00B5560B"/>
    <w:rsid w:val="00B67FD9"/>
    <w:rsid w:val="00B735D0"/>
    <w:rsid w:val="00B77331"/>
    <w:rsid w:val="00B77432"/>
    <w:rsid w:val="00B85505"/>
    <w:rsid w:val="00B8789A"/>
    <w:rsid w:val="00B937A9"/>
    <w:rsid w:val="00B95EE7"/>
    <w:rsid w:val="00BA5A94"/>
    <w:rsid w:val="00BC4805"/>
    <w:rsid w:val="00BD42AC"/>
    <w:rsid w:val="00BD5F07"/>
    <w:rsid w:val="00BD648C"/>
    <w:rsid w:val="00BE74E9"/>
    <w:rsid w:val="00BF0FCD"/>
    <w:rsid w:val="00BF6E9A"/>
    <w:rsid w:val="00C06FC6"/>
    <w:rsid w:val="00C07DA4"/>
    <w:rsid w:val="00C1506C"/>
    <w:rsid w:val="00C22094"/>
    <w:rsid w:val="00C258AB"/>
    <w:rsid w:val="00C2770A"/>
    <w:rsid w:val="00C44EA4"/>
    <w:rsid w:val="00C53C26"/>
    <w:rsid w:val="00C65EA2"/>
    <w:rsid w:val="00C76AAE"/>
    <w:rsid w:val="00C87BFA"/>
    <w:rsid w:val="00C94771"/>
    <w:rsid w:val="00CC6345"/>
    <w:rsid w:val="00CD1E92"/>
    <w:rsid w:val="00CE2990"/>
    <w:rsid w:val="00CE7275"/>
    <w:rsid w:val="00CE74D3"/>
    <w:rsid w:val="00D2572B"/>
    <w:rsid w:val="00D405FA"/>
    <w:rsid w:val="00D42BA2"/>
    <w:rsid w:val="00D55E50"/>
    <w:rsid w:val="00D56D39"/>
    <w:rsid w:val="00D66D75"/>
    <w:rsid w:val="00D71606"/>
    <w:rsid w:val="00D73817"/>
    <w:rsid w:val="00D846BC"/>
    <w:rsid w:val="00D84DCC"/>
    <w:rsid w:val="00D87D22"/>
    <w:rsid w:val="00DA7980"/>
    <w:rsid w:val="00DC32B2"/>
    <w:rsid w:val="00DD015E"/>
    <w:rsid w:val="00DD3AD3"/>
    <w:rsid w:val="00DD6D77"/>
    <w:rsid w:val="00DE1130"/>
    <w:rsid w:val="00DE1C7E"/>
    <w:rsid w:val="00DE3B2E"/>
    <w:rsid w:val="00DF3E5E"/>
    <w:rsid w:val="00DF593A"/>
    <w:rsid w:val="00DF6607"/>
    <w:rsid w:val="00E078FC"/>
    <w:rsid w:val="00E10B86"/>
    <w:rsid w:val="00E26E1B"/>
    <w:rsid w:val="00E37E44"/>
    <w:rsid w:val="00E41309"/>
    <w:rsid w:val="00E44CEE"/>
    <w:rsid w:val="00E519B6"/>
    <w:rsid w:val="00E57E5C"/>
    <w:rsid w:val="00E62B6B"/>
    <w:rsid w:val="00E6456D"/>
    <w:rsid w:val="00E82D60"/>
    <w:rsid w:val="00E8680F"/>
    <w:rsid w:val="00EA50AA"/>
    <w:rsid w:val="00EB7979"/>
    <w:rsid w:val="00EC0118"/>
    <w:rsid w:val="00EC1C41"/>
    <w:rsid w:val="00EC1D7B"/>
    <w:rsid w:val="00EC6AB9"/>
    <w:rsid w:val="00ED604D"/>
    <w:rsid w:val="00EE50FF"/>
    <w:rsid w:val="00EE6082"/>
    <w:rsid w:val="00EE6CB3"/>
    <w:rsid w:val="00F05A00"/>
    <w:rsid w:val="00F1013E"/>
    <w:rsid w:val="00F32F82"/>
    <w:rsid w:val="00F402AC"/>
    <w:rsid w:val="00F40F0F"/>
    <w:rsid w:val="00F552E6"/>
    <w:rsid w:val="00F56365"/>
    <w:rsid w:val="00F65E13"/>
    <w:rsid w:val="00F66030"/>
    <w:rsid w:val="00F675B6"/>
    <w:rsid w:val="00F74BA4"/>
    <w:rsid w:val="00F80C41"/>
    <w:rsid w:val="00F82A55"/>
    <w:rsid w:val="00F84CD2"/>
    <w:rsid w:val="00F85EE2"/>
    <w:rsid w:val="00F95CCF"/>
    <w:rsid w:val="00FA4AFA"/>
    <w:rsid w:val="00FB10CC"/>
    <w:rsid w:val="00FB4DFF"/>
    <w:rsid w:val="00FC7394"/>
    <w:rsid w:val="00FC7FDB"/>
    <w:rsid w:val="00FD1C22"/>
    <w:rsid w:val="00FE41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autoSpaceDE w:val="0"/>
      <w:autoSpaceDN w:val="0"/>
      <w:jc w:val="center"/>
      <w:outlineLvl w:val="0"/>
    </w:pPr>
    <w:rPr>
      <w:rFonts w:eastAsia="Times New Roman"/>
      <w:b/>
      <w:bCs/>
      <w:noProof w:val="0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jc w:val="center"/>
    </w:pPr>
    <w:rPr>
      <w:rFonts w:eastAsia="Times New Roman"/>
      <w:noProof w:val="0"/>
      <w:lang w:val="sk-SK" w:eastAsia="sk-SK"/>
    </w:rPr>
  </w:style>
  <w:style w:type="paragraph" w:styleId="Title">
    <w:name w:val="Title"/>
    <w:basedOn w:val="Normal"/>
    <w:uiPriority w:val="10"/>
    <w:qFormat/>
    <w:pPr>
      <w:jc w:val="center"/>
    </w:pPr>
    <w:rPr>
      <w:b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firstLine="360"/>
      <w:jc w:val="both"/>
    </w:pPr>
    <w:rPr>
      <w:lang w:val="sk-SK"/>
    </w:rPr>
  </w:style>
  <w:style w:type="paragraph" w:styleId="FootnoteText">
    <w:name w:val="footnote text"/>
    <w:basedOn w:val="Normal"/>
    <w:semiHidden/>
    <w:rsid w:val="00E57E5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7E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VÍNO NITRA spol.s r.o.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Sona.Lehocka</dc:creator>
  <cp:lastModifiedBy>Vaše meno</cp:lastModifiedBy>
  <cp:revision>219</cp:revision>
  <cp:lastPrinted>2007-01-16T07:10:00Z</cp:lastPrinted>
  <dcterms:created xsi:type="dcterms:W3CDTF">2006-10-24T11:30:00Z</dcterms:created>
  <dcterms:modified xsi:type="dcterms:W3CDTF">2007-02-07T14:10:00Z</dcterms:modified>
</cp:coreProperties>
</file>