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722E3" w:rsidP="00E722E3">
      <w:pPr>
        <w:rPr>
          <w:rFonts w:ascii="Times New Roman" w:hAnsi="Times New Roman" w:cs="Times New Roman"/>
        </w:rPr>
      </w:pPr>
    </w:p>
    <w:p w:rsidR="00E722E3" w:rsidP="00E722E3">
      <w:pPr>
        <w:pStyle w:val="Heading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</w:t>
      </w:r>
    </w:p>
    <w:p w:rsidR="00E722E3" w:rsidP="00E722E3">
      <w:pPr>
        <w:jc w:val="center"/>
        <w:rPr>
          <w:rFonts w:ascii="Times New Roman" w:hAnsi="Times New Roman" w:cs="Times New Roman"/>
        </w:rPr>
      </w:pPr>
    </w:p>
    <w:p w:rsidR="00E722E3" w:rsidP="00E722E3">
      <w:pPr>
        <w:jc w:val="center"/>
        <w:rPr>
          <w:rFonts w:ascii="Times New Roman" w:hAnsi="Times New Roman" w:cs="Times New Roman"/>
        </w:rPr>
      </w:pPr>
    </w:p>
    <w:p w:rsidR="00E722E3" w:rsidP="00E722E3">
      <w:pPr>
        <w:jc w:val="center"/>
        <w:rPr>
          <w:rFonts w:ascii="Times New Roman" w:hAnsi="Times New Roman" w:cs="Times New Roman"/>
        </w:rPr>
      </w:pPr>
    </w:p>
    <w:p w:rsidR="00E722E3" w:rsidP="00E722E3">
      <w:pPr>
        <w:jc w:val="center"/>
        <w:rPr>
          <w:rFonts w:ascii="Times New Roman" w:hAnsi="Times New Roman" w:cs="Times New Roman"/>
        </w:rPr>
      </w:pPr>
    </w:p>
    <w:p w:rsidR="00E722E3" w:rsidP="00E722E3">
      <w:pPr>
        <w:jc w:val="center"/>
        <w:rPr>
          <w:rFonts w:ascii="Times New Roman" w:hAnsi="Times New Roman" w:cs="Times New Roman"/>
        </w:rPr>
      </w:pPr>
    </w:p>
    <w:p w:rsidR="00E722E3" w:rsidP="00E722E3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UZNESENIE</w:t>
      </w:r>
    </w:p>
    <w:p w:rsidR="00E722E3" w:rsidP="00E722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22E3" w:rsidP="00E722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NÁRODNEJ RADY SLOVENSKEJ REPUBLIKY</w:t>
      </w:r>
    </w:p>
    <w:p w:rsidR="00E722E3" w:rsidP="00E722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..... januára 2007</w:t>
      </w:r>
    </w:p>
    <w:p w:rsidR="00E722E3" w:rsidP="00E722E3">
      <w:pPr>
        <w:pStyle w:val="BodyText"/>
        <w:ind w:left="360"/>
        <w:jc w:val="both"/>
        <w:rPr>
          <w:rFonts w:ascii="Times New Roman" w:hAnsi="Times New Roman" w:cs="Times New Roman"/>
          <w:b w:val="0"/>
          <w:bCs w:val="0"/>
        </w:rPr>
      </w:pPr>
    </w:p>
    <w:p w:rsidR="00E722E3" w:rsidP="00E722E3">
      <w:pPr>
        <w:pStyle w:val="BodyText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k správe Výboru Národnej rady Slovenskej republiky pre obranu a bezpečnosť o použití informačno-technických prostriedkov za II. polrok 2006 (tlač 198 )</w:t>
      </w:r>
    </w:p>
    <w:p w:rsidR="00E722E3" w:rsidP="00E722E3">
      <w:pPr>
        <w:pStyle w:val="BodyText"/>
        <w:ind w:left="360"/>
        <w:jc w:val="both"/>
        <w:rPr>
          <w:rFonts w:ascii="Times New Roman" w:hAnsi="Times New Roman" w:cs="Times New Roman"/>
          <w:b w:val="0"/>
          <w:bCs w:val="0"/>
        </w:rPr>
      </w:pPr>
    </w:p>
    <w:p w:rsidR="00E722E3" w:rsidP="00E722E3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E722E3" w:rsidP="00E722E3">
      <w:pPr>
        <w:rPr>
          <w:rFonts w:ascii="Times New Roman" w:hAnsi="Times New Roman" w:cs="Times New Roman"/>
        </w:rPr>
      </w:pPr>
    </w:p>
    <w:p w:rsidR="00E722E3" w:rsidP="00E722E3">
      <w:pPr>
        <w:rPr>
          <w:rFonts w:ascii="Times New Roman" w:hAnsi="Times New Roman" w:cs="Times New Roman"/>
        </w:rPr>
      </w:pPr>
    </w:p>
    <w:p w:rsidR="00E722E3" w:rsidRPr="00E722E3" w:rsidP="00E722E3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</w:rPr>
        <w:t xml:space="preserve">            </w:t>
      </w:r>
      <w:r w:rsidRPr="00E722E3">
        <w:rPr>
          <w:rFonts w:ascii="Times New Roman" w:hAnsi="Times New Roman" w:cs="Times New Roman"/>
          <w:b/>
          <w:bCs/>
          <w:sz w:val="28"/>
          <w:szCs w:val="28"/>
          <w:lang w:val="pt-BR"/>
        </w:rPr>
        <w:t>Národná</w:t>
      </w:r>
      <w:r w:rsidRPr="00E722E3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rada Slovenskej republiky</w:t>
      </w:r>
    </w:p>
    <w:p w:rsidR="00E722E3" w:rsidRPr="00E722E3" w:rsidP="00E722E3">
      <w:pPr>
        <w:rPr>
          <w:rFonts w:ascii="Times New Roman" w:hAnsi="Times New Roman" w:cs="Times New Roman"/>
          <w:lang w:val="pt-BR"/>
        </w:rPr>
      </w:pPr>
    </w:p>
    <w:p w:rsidR="00E722E3" w:rsidRPr="00E722E3" w:rsidP="00E722E3">
      <w:pPr>
        <w:rPr>
          <w:rFonts w:ascii="Times New Roman" w:hAnsi="Times New Roman" w:cs="Times New Roman"/>
          <w:lang w:val="pt-BR"/>
        </w:rPr>
      </w:pPr>
    </w:p>
    <w:p w:rsidR="00E722E3" w:rsidRPr="00E722E3" w:rsidP="00E722E3">
      <w:pPr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E722E3">
        <w:rPr>
          <w:rFonts w:ascii="Times New Roman" w:hAnsi="Times New Roman" w:cs="Times New Roman"/>
          <w:lang w:val="pt-BR"/>
        </w:rPr>
        <w:t>             </w:t>
      </w:r>
      <w:r w:rsidRPr="00E722E3">
        <w:rPr>
          <w:rFonts w:ascii="Times New Roman" w:hAnsi="Times New Roman" w:cs="Times New Roman"/>
          <w:b/>
          <w:bCs/>
          <w:spacing w:val="40"/>
          <w:sz w:val="28"/>
          <w:szCs w:val="28"/>
          <w:lang w:val="pt-BR"/>
        </w:rPr>
        <w:t>berie  na vedomie</w:t>
      </w:r>
    </w:p>
    <w:p w:rsidR="00E722E3" w:rsidP="00E722E3">
      <w:pPr>
        <w:pStyle w:val="BodyText"/>
        <w:ind w:left="360"/>
        <w:jc w:val="both"/>
        <w:rPr>
          <w:rFonts w:ascii="Times New Roman" w:hAnsi="Times New Roman" w:cs="Times New Roman"/>
          <w:b w:val="0"/>
          <w:bCs w:val="0"/>
        </w:rPr>
      </w:pPr>
    </w:p>
    <w:p w:rsidR="00E722E3" w:rsidP="00E722E3">
      <w:pPr>
        <w:pStyle w:val="BodyText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            správu o Výboru Národnej rady Slovenskej republiky pre obranu a bezpečnosť o použití informačno-technických prostriedkov za II. polrok 2006 (tlač 198)</w:t>
      </w:r>
    </w:p>
    <w:p w:rsidR="00E722E3" w:rsidP="00E722E3">
      <w:pPr>
        <w:pStyle w:val="BodyText"/>
        <w:ind w:left="360"/>
        <w:jc w:val="both"/>
        <w:rPr>
          <w:rFonts w:ascii="Times New Roman" w:hAnsi="Times New Roman" w:cs="Times New Roman"/>
          <w:b w:val="0"/>
          <w:bCs w:val="0"/>
        </w:rPr>
      </w:pPr>
    </w:p>
    <w:p w:rsidR="00E722E3" w:rsidP="00E722E3">
      <w:pPr>
        <w:pStyle w:val="BodyText"/>
        <w:ind w:left="360"/>
        <w:jc w:val="both"/>
        <w:rPr>
          <w:rFonts w:ascii="Times New Roman" w:hAnsi="Times New Roman" w:cs="Times New Roman"/>
          <w:b w:val="0"/>
          <w:bCs w:val="0"/>
        </w:rPr>
      </w:pPr>
    </w:p>
    <w:p w:rsidR="00E722E3" w:rsidP="00E722E3">
      <w:pPr>
        <w:pStyle w:val="BodyText"/>
        <w:jc w:val="both"/>
        <w:rPr>
          <w:rFonts w:ascii="Times New Roman" w:hAnsi="Times New Roman" w:cs="Times New Roman"/>
          <w:b w:val="0"/>
          <w:bCs w:val="0"/>
        </w:rPr>
      </w:pPr>
    </w:p>
    <w:p w:rsidR="00E722E3" w:rsidRPr="00E722E3" w:rsidP="00E722E3">
      <w:pPr>
        <w:rPr>
          <w:rFonts w:ascii="Times New Roman" w:hAnsi="Times New Roman" w:cs="Times New Roman"/>
          <w:lang w:val="sk-SK"/>
        </w:rPr>
      </w:pPr>
      <w:r w:rsidRPr="00E722E3">
        <w:rPr>
          <w:rFonts w:ascii="Times New Roman" w:hAnsi="Times New Roman" w:cs="Times New Roman"/>
          <w:lang w:val="sk-SK"/>
        </w:rPr>
        <w:t xml:space="preserve">            </w:t>
      </w:r>
    </w:p>
    <w:p w:rsidR="00E722E3" w:rsidRPr="00E722E3" w:rsidP="00E722E3">
      <w:pPr>
        <w:rPr>
          <w:rFonts w:ascii="Times New Roman" w:hAnsi="Times New Roman" w:cs="Times New Roman"/>
          <w:lang w:val="sk-SK"/>
        </w:rPr>
      </w:pPr>
    </w:p>
    <w:p w:rsidR="00E722E3" w:rsidRPr="00E722E3" w:rsidP="00E722E3">
      <w:pPr>
        <w:rPr>
          <w:rFonts w:ascii="Times New Roman" w:hAnsi="Times New Roman" w:cs="Times New Roman"/>
          <w:lang w:val="sk-SK"/>
        </w:rPr>
      </w:pPr>
    </w:p>
    <w:p w:rsidR="00E722E3" w:rsidRPr="00E722E3" w:rsidP="00E722E3">
      <w:pPr>
        <w:rPr>
          <w:rFonts w:ascii="Times New Roman" w:hAnsi="Times New Roman" w:cs="Times New Roman"/>
          <w:lang w:val="sk-SK"/>
        </w:rPr>
      </w:pPr>
    </w:p>
    <w:p w:rsidR="00E722E3" w:rsidRPr="00E722E3" w:rsidP="00E722E3">
      <w:pPr>
        <w:rPr>
          <w:rFonts w:ascii="Times New Roman" w:hAnsi="Times New Roman" w:cs="Times New Roman"/>
          <w:lang w:val="sk-SK"/>
        </w:rPr>
      </w:pPr>
    </w:p>
    <w:p w:rsidR="00E722E3" w:rsidRPr="00E722E3" w:rsidP="00E722E3">
      <w:pPr>
        <w:rPr>
          <w:rFonts w:ascii="Times New Roman" w:hAnsi="Times New Roman" w:cs="Times New Roman"/>
          <w:lang w:val="sk-SK"/>
        </w:rPr>
      </w:pPr>
    </w:p>
    <w:p w:rsidR="00E722E3" w:rsidRPr="00E722E3" w:rsidP="00E722E3">
      <w:pPr>
        <w:rPr>
          <w:rFonts w:ascii="Times New Roman" w:hAnsi="Times New Roman" w:cs="Times New Roman"/>
          <w:lang w:val="sk-SK"/>
        </w:rPr>
      </w:pPr>
    </w:p>
    <w:p w:rsidR="00E722E3" w:rsidRPr="00E722E3" w:rsidP="00E722E3">
      <w:pPr>
        <w:rPr>
          <w:rFonts w:ascii="Times New Roman" w:hAnsi="Times New Roman" w:cs="Times New Roman"/>
          <w:lang w:val="sk-SK"/>
        </w:rPr>
      </w:pPr>
    </w:p>
    <w:p w:rsidR="00E722E3" w:rsidRPr="00E722E3" w:rsidP="00E722E3">
      <w:pPr>
        <w:jc w:val="both"/>
        <w:rPr>
          <w:rFonts w:ascii="Times New Roman" w:hAnsi="Times New Roman" w:cs="Times New Roman"/>
          <w:b/>
          <w:bCs/>
          <w:lang w:val="sk-SK"/>
        </w:rPr>
      </w:pPr>
    </w:p>
    <w:p w:rsidR="00E722E3" w:rsidRPr="00E722E3" w:rsidP="00E722E3">
      <w:pPr>
        <w:jc w:val="both"/>
        <w:rPr>
          <w:rFonts w:ascii="Times New Roman" w:hAnsi="Times New Roman" w:cs="Times New Roman"/>
          <w:b/>
          <w:bCs/>
          <w:lang w:val="sk-SK"/>
        </w:rPr>
      </w:pPr>
    </w:p>
    <w:p w:rsidR="00E722E3" w:rsidRPr="00E722E3" w:rsidP="00E722E3">
      <w:pPr>
        <w:jc w:val="both"/>
        <w:rPr>
          <w:rFonts w:ascii="Times New Roman" w:hAnsi="Times New Roman" w:cs="Times New Roman"/>
          <w:b/>
          <w:bCs/>
          <w:lang w:val="sk-SK"/>
        </w:rPr>
      </w:pPr>
    </w:p>
    <w:p w:rsidR="00E722E3" w:rsidRPr="00E722E3" w:rsidP="00E722E3">
      <w:pPr>
        <w:jc w:val="both"/>
        <w:rPr>
          <w:rFonts w:ascii="Times New Roman" w:hAnsi="Times New Roman" w:cs="Times New Roman"/>
          <w:b/>
          <w:bCs/>
          <w:lang w:val="sk-SK"/>
        </w:rPr>
      </w:pPr>
    </w:p>
    <w:p w:rsidR="00E722E3" w:rsidRPr="00E722E3" w:rsidP="00E722E3">
      <w:pPr>
        <w:jc w:val="both"/>
        <w:rPr>
          <w:rFonts w:ascii="Times New Roman" w:hAnsi="Times New Roman" w:cs="Times New Roman"/>
          <w:b/>
          <w:bCs/>
          <w:lang w:val="sk-SK"/>
        </w:rPr>
      </w:pPr>
    </w:p>
    <w:p w:rsidR="00E722E3" w:rsidRPr="00E722E3" w:rsidP="00E722E3">
      <w:pPr>
        <w:jc w:val="both"/>
        <w:rPr>
          <w:rFonts w:ascii="Times New Roman" w:hAnsi="Times New Roman" w:cs="Times New Roman"/>
          <w:b/>
          <w:bCs/>
          <w:lang w:val="sk-SK"/>
        </w:rPr>
      </w:pPr>
    </w:p>
    <w:p w:rsidR="00E722E3" w:rsidRPr="00E722E3" w:rsidP="00E722E3">
      <w:pPr>
        <w:jc w:val="both"/>
        <w:rPr>
          <w:rFonts w:ascii="Times New Roman" w:hAnsi="Times New Roman" w:cs="Times New Roman"/>
          <w:b/>
          <w:bCs/>
          <w:lang w:val="sk-SK"/>
        </w:rPr>
      </w:pPr>
    </w:p>
    <w:p w:rsidR="00E722E3" w:rsidRPr="00E722E3" w:rsidP="00E722E3">
      <w:pPr>
        <w:jc w:val="both"/>
        <w:rPr>
          <w:rFonts w:ascii="Times New Roman" w:hAnsi="Times New Roman" w:cs="Times New Roman"/>
          <w:b/>
          <w:bCs/>
          <w:lang w:val="sk-SK"/>
        </w:rPr>
      </w:pPr>
    </w:p>
    <w:p w:rsidR="00E722E3" w:rsidRPr="00E722E3" w:rsidP="00E722E3">
      <w:pPr>
        <w:jc w:val="both"/>
        <w:rPr>
          <w:rFonts w:ascii="Times New Roman" w:hAnsi="Times New Roman" w:cs="Times New Roman"/>
          <w:b/>
          <w:bCs/>
          <w:lang w:val="sk-SK"/>
        </w:rPr>
      </w:pPr>
    </w:p>
    <w:p w:rsidR="00E722E3" w:rsidRPr="00E722E3" w:rsidP="00E722E3">
      <w:pPr>
        <w:jc w:val="both"/>
        <w:rPr>
          <w:rFonts w:ascii="Times New Roman" w:hAnsi="Times New Roman" w:cs="Times New Roman"/>
          <w:b/>
          <w:bCs/>
          <w:lang w:val="sk-SK"/>
        </w:rPr>
      </w:pPr>
    </w:p>
    <w:p w:rsidR="00E722E3" w:rsidRPr="00E722E3" w:rsidP="00E722E3">
      <w:pPr>
        <w:rPr>
          <w:rFonts w:ascii="Arial" w:hAnsi="Arial" w:cs="Arial"/>
          <w:sz w:val="20"/>
          <w:szCs w:val="20"/>
          <w:lang w:val="sk-SK"/>
        </w:rPr>
      </w:pPr>
    </w:p>
    <w:p w:rsidR="00971647" w:rsidRPr="00E722E3">
      <w:pPr>
        <w:rPr>
          <w:rFonts w:ascii="Times New Roman" w:hAnsi="Times New Roman" w:cs="Times New Roman"/>
          <w:lang w:val="sk-SK"/>
        </w:rPr>
      </w:pPr>
    </w:p>
    <w:sectPr>
      <w:pgSz w:w="11906" w:h="16838"/>
      <w:pgMar w:top="1417" w:right="1417" w:bottom="1417" w:left="1417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971647"/>
    <w:rsid w:val="00E722E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en-GB" w:bidi="ar-SA"/>
    </w:rPr>
  </w:style>
  <w:style w:type="paragraph" w:styleId="Heading3">
    <w:name w:val="heading 3"/>
    <w:basedOn w:val="Normal"/>
    <w:qFormat/>
    <w:rsid w:val="00E722E3"/>
    <w:pPr>
      <w:keepNext/>
      <w:jc w:val="center"/>
      <w:outlineLvl w:val="2"/>
    </w:pPr>
    <w:rPr>
      <w:sz w:val="28"/>
      <w:szCs w:val="28"/>
      <w:lang w:val="sk-SK"/>
    </w:rPr>
  </w:style>
  <w:style w:type="paragraph" w:styleId="Heading4">
    <w:name w:val="heading 4"/>
    <w:basedOn w:val="Normal"/>
    <w:qFormat/>
    <w:rsid w:val="00E722E3"/>
    <w:pPr>
      <w:keepNext/>
      <w:jc w:val="center"/>
      <w:outlineLvl w:val="3"/>
    </w:pPr>
    <w:rPr>
      <w:b/>
      <w:bCs/>
      <w:sz w:val="28"/>
      <w:szCs w:val="28"/>
      <w:lang w:val="sk-SK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E722E3"/>
    <w:pPr>
      <w:jc w:val="center"/>
    </w:pPr>
    <w:rPr>
      <w:b/>
      <w:bCs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76</Words>
  <Characters>439</Characters>
  <Application>Microsoft Office Word</Application>
  <DocSecurity>0</DocSecurity>
  <Lines>0</Lines>
  <Paragraphs>0</Paragraphs>
  <ScaleCrop>false</ScaleCrop>
  <Company>Kancelaria NR SR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gaspjarm</dc:creator>
  <cp:lastModifiedBy>gaspjarm</cp:lastModifiedBy>
  <cp:revision>1</cp:revision>
  <dcterms:created xsi:type="dcterms:W3CDTF">2007-01-23T15:03:00Z</dcterms:created>
  <dcterms:modified xsi:type="dcterms:W3CDTF">2007-01-23T15:03:00Z</dcterms:modified>
</cp:coreProperties>
</file>