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auto" w:val="0"/>
        </w:trPr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207407" w:rsidRPr="00414ACD" w:rsidP="00A60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4ACD">
              <w:rPr>
                <w:rFonts w:ascii="Times New Roman" w:hAnsi="Times New Roman" w:cs="Times New Roman"/>
                <w:b/>
              </w:rPr>
              <w:t>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14ACD">
              <w:rPr>
                <w:rFonts w:ascii="Times New Roman" w:hAnsi="Times New Roman" w:cs="Times New Roman"/>
                <w:b/>
              </w:rPr>
              <w:t>Á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14ACD">
              <w:rPr>
                <w:rFonts w:ascii="Times New Roman" w:hAnsi="Times New Roman" w:cs="Times New Roman"/>
                <w:b/>
              </w:rPr>
              <w:t>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14ACD">
              <w:rPr>
                <w:rFonts w:ascii="Times New Roman" w:hAnsi="Times New Roman" w:cs="Times New Roman"/>
                <w:b/>
              </w:rPr>
              <w:t>O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414ACD">
              <w:rPr>
                <w:rFonts w:ascii="Times New Roman" w:hAnsi="Times New Roman" w:cs="Times New Roman"/>
                <w:b/>
              </w:rPr>
              <w:t>D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14ACD">
              <w:rPr>
                <w:rFonts w:ascii="Times New Roman" w:hAnsi="Times New Roman" w:cs="Times New Roman"/>
                <w:b/>
              </w:rPr>
              <w:t>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14ACD">
              <w:rPr>
                <w:rFonts w:ascii="Times New Roman" w:hAnsi="Times New Roman" w:cs="Times New Roman"/>
                <w:b/>
              </w:rPr>
              <w:t>Á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14AC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414ACD">
              <w:rPr>
                <w:rFonts w:ascii="Times New Roman" w:hAnsi="Times New Roman" w:cs="Times New Roman"/>
                <w:b/>
              </w:rPr>
              <w:t>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14ACD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14ACD">
              <w:rPr>
                <w:rFonts w:ascii="Times New Roman" w:hAnsi="Times New Roman" w:cs="Times New Roman"/>
                <w:b/>
              </w:rPr>
              <w:t>D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14ACD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 xml:space="preserve">   </w:t>
            </w:r>
            <w:r w:rsidRPr="00414ACD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414ACD">
              <w:rPr>
                <w:rFonts w:ascii="Times New Roman" w:hAnsi="Times New Roman" w:cs="Times New Roman"/>
                <w:b/>
              </w:rPr>
              <w:t>L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14ACD">
              <w:rPr>
                <w:rFonts w:ascii="Times New Roman" w:hAnsi="Times New Roman" w:cs="Times New Roman"/>
                <w:b/>
              </w:rPr>
              <w:t>O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14ACD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414ACD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14ACD">
              <w:rPr>
                <w:rFonts w:ascii="Times New Roman" w:hAnsi="Times New Roman" w:cs="Times New Roman"/>
                <w:b/>
              </w:rPr>
              <w:t>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14ACD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414ACD">
              <w:rPr>
                <w:rFonts w:ascii="Times New Roman" w:hAnsi="Times New Roman" w:cs="Times New Roman"/>
                <w:b/>
              </w:rPr>
              <w:t>K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414ACD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14ACD">
              <w:rPr>
                <w:rFonts w:ascii="Times New Roman" w:hAnsi="Times New Roman" w:cs="Times New Roman"/>
                <w:b/>
              </w:rPr>
              <w:t>J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14AC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414ACD">
              <w:rPr>
                <w:rFonts w:ascii="Times New Roman" w:hAnsi="Times New Roman" w:cs="Times New Roman"/>
                <w:b/>
              </w:rPr>
              <w:t>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14ACD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14ACD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14ACD">
              <w:rPr>
                <w:rFonts w:ascii="Times New Roman" w:hAnsi="Times New Roman" w:cs="Times New Roman"/>
                <w:b/>
              </w:rPr>
              <w:t>U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414ACD">
              <w:rPr>
                <w:rFonts w:ascii="Times New Roman" w:hAnsi="Times New Roman" w:cs="Times New Roman"/>
                <w:b/>
              </w:rPr>
              <w:t>B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14ACD">
              <w:rPr>
                <w:rFonts w:ascii="Times New Roman" w:hAnsi="Times New Roman" w:cs="Times New Roman"/>
                <w:b/>
              </w:rPr>
              <w:t>L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14AC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414ACD">
              <w:rPr>
                <w:rFonts w:ascii="Times New Roman" w:hAnsi="Times New Roman" w:cs="Times New Roman"/>
                <w:b/>
              </w:rPr>
              <w:t>K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14ACD">
              <w:rPr>
                <w:rFonts w:ascii="Times New Roman" w:hAnsi="Times New Roman" w:cs="Times New Roman"/>
                <w:b/>
              </w:rPr>
              <w:t>Y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07407" w:rsidP="00A603C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7407" w:rsidRPr="00414ACD" w:rsidP="00A60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4ACD">
              <w:rPr>
                <w:rFonts w:ascii="Times New Roman" w:hAnsi="Times New Roman" w:cs="Times New Roman"/>
                <w:b/>
              </w:rPr>
              <w:t>IV. volebné obdobie</w:t>
            </w:r>
          </w:p>
        </w:tc>
      </w:tr>
    </w:tbl>
    <w:p w:rsidR="00207407" w:rsidP="00207407">
      <w:pPr>
        <w:rPr>
          <w:rFonts w:ascii="Times New Roman" w:hAnsi="Times New Roman" w:cs="Times New Roman"/>
        </w:rPr>
      </w:pPr>
    </w:p>
    <w:p w:rsidR="00207407" w:rsidP="00207407">
      <w:pPr>
        <w:rPr>
          <w:rFonts w:ascii="Times New Roman" w:hAnsi="Times New Roman" w:cs="Times New Roman"/>
        </w:rPr>
      </w:pPr>
    </w:p>
    <w:p w:rsidR="00207407" w:rsidRPr="00464B94" w:rsidP="00207407">
      <w:pPr>
        <w:jc w:val="center"/>
        <w:rPr>
          <w:rFonts w:ascii="Times New Roman" w:hAnsi="Times New Roman" w:cs="Times New Roman"/>
          <w:b/>
        </w:rPr>
      </w:pPr>
      <w:r w:rsidRPr="00464B94">
        <w:rPr>
          <w:rFonts w:ascii="Times New Roman" w:hAnsi="Times New Roman" w:cs="Times New Roman"/>
          <w:b/>
        </w:rPr>
        <w:t>Návrh</w:t>
      </w:r>
    </w:p>
    <w:p w:rsidR="00207407" w:rsidRPr="00464B94" w:rsidP="00207407">
      <w:pPr>
        <w:jc w:val="center"/>
        <w:rPr>
          <w:rFonts w:ascii="Times New Roman" w:hAnsi="Times New Roman" w:cs="Times New Roman"/>
          <w:b/>
        </w:rPr>
      </w:pPr>
    </w:p>
    <w:p w:rsidR="00207407" w:rsidRPr="00464B94" w:rsidP="0020740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Ústavný zákon </w:t>
      </w:r>
    </w:p>
    <w:p w:rsidR="00207407" w:rsidRPr="00464B94" w:rsidP="00207407">
      <w:pPr>
        <w:jc w:val="center"/>
        <w:rPr>
          <w:rFonts w:ascii="Times New Roman" w:hAnsi="Times New Roman" w:cs="Times New Roman"/>
          <w:b/>
        </w:rPr>
      </w:pPr>
    </w:p>
    <w:p w:rsidR="00207407" w:rsidRPr="00464B94" w:rsidP="00207407">
      <w:pPr>
        <w:jc w:val="center"/>
        <w:rPr>
          <w:rFonts w:ascii="Times New Roman" w:hAnsi="Times New Roman" w:cs="Times New Roman"/>
          <w:b/>
        </w:rPr>
      </w:pPr>
      <w:r w:rsidRPr="00464B94">
        <w:rPr>
          <w:rFonts w:ascii="Times New Roman" w:hAnsi="Times New Roman" w:cs="Times New Roman"/>
          <w:b/>
        </w:rPr>
        <w:t>z.........2006,</w:t>
      </w:r>
    </w:p>
    <w:p w:rsidR="00207407" w:rsidRPr="00464B94" w:rsidP="00207407">
      <w:pPr>
        <w:jc w:val="center"/>
        <w:rPr>
          <w:rFonts w:ascii="Times New Roman" w:hAnsi="Times New Roman" w:cs="Times New Roman"/>
          <w:b/>
        </w:rPr>
      </w:pPr>
    </w:p>
    <w:p w:rsidR="00207407" w:rsidP="00207407">
      <w:pPr>
        <w:jc w:val="center"/>
        <w:rPr>
          <w:rFonts w:ascii="Times New Roman" w:hAnsi="Times New Roman" w:cs="Times New Roman"/>
          <w:b/>
        </w:rPr>
      </w:pPr>
      <w:r w:rsidR="0049443D">
        <w:rPr>
          <w:rFonts w:ascii="Times New Roman" w:hAnsi="Times New Roman" w:cs="Times New Roman"/>
          <w:b/>
        </w:rPr>
        <w:t>o starobnom dôchodkovom sporení</w:t>
      </w:r>
    </w:p>
    <w:p w:rsidR="00207407" w:rsidP="00207407">
      <w:pPr>
        <w:jc w:val="both"/>
        <w:rPr>
          <w:rFonts w:ascii="Times New Roman" w:hAnsi="Times New Roman" w:cs="Times New Roman"/>
        </w:rPr>
      </w:pPr>
    </w:p>
    <w:p w:rsidR="00207407" w:rsidP="00207407">
      <w:pPr>
        <w:jc w:val="both"/>
        <w:rPr>
          <w:rFonts w:ascii="Times New Roman" w:hAnsi="Times New Roman" w:cs="Times New Roman"/>
        </w:rPr>
      </w:pPr>
    </w:p>
    <w:p w:rsidR="00207407" w:rsidP="0006519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Národná rada Slovenskej republiky sa uzniesla na tomto </w:t>
      </w:r>
      <w:r w:rsidR="0049443D">
        <w:rPr>
          <w:rFonts w:ascii="Times New Roman" w:hAnsi="Times New Roman" w:cs="Times New Roman"/>
        </w:rPr>
        <w:t xml:space="preserve">ústavnom </w:t>
      </w:r>
      <w:r>
        <w:rPr>
          <w:rFonts w:ascii="Times New Roman" w:hAnsi="Times New Roman" w:cs="Times New Roman"/>
        </w:rPr>
        <w:t>zákone:</w:t>
      </w:r>
    </w:p>
    <w:p w:rsidR="0049443D" w:rsidP="00207407">
      <w:pPr>
        <w:jc w:val="both"/>
        <w:rPr>
          <w:rFonts w:ascii="Times New Roman" w:hAnsi="Times New Roman" w:cs="Times New Roman"/>
        </w:rPr>
      </w:pPr>
    </w:p>
    <w:p w:rsidR="0049443D" w:rsidP="0049443D">
      <w:pPr>
        <w:jc w:val="center"/>
        <w:rPr>
          <w:rFonts w:ascii="Times New Roman" w:hAnsi="Times New Roman" w:cs="Times New Roman"/>
          <w:b/>
        </w:rPr>
      </w:pPr>
      <w:r w:rsidRPr="0049443D">
        <w:rPr>
          <w:rFonts w:ascii="Times New Roman" w:hAnsi="Times New Roman" w:cs="Times New Roman"/>
          <w:b/>
        </w:rPr>
        <w:t>Čl. 1</w:t>
      </w:r>
    </w:p>
    <w:p w:rsidR="0006519B" w:rsidP="0006519B">
      <w:pPr>
        <w:jc w:val="both"/>
        <w:rPr>
          <w:rFonts w:ascii="Times New Roman" w:hAnsi="Times New Roman" w:cs="Times New Roman"/>
        </w:rPr>
      </w:pPr>
    </w:p>
    <w:p w:rsidR="0006519B" w:rsidP="0006519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Starobné dôchodkové sporenie je sporenie na osobný účet sporiteľa, ktorého účelom je spolu so starobným poistením zabezpečiť sporiteľovi jeho príjem v starobe a pozostalým pre prípad jeho úmrtia. </w:t>
      </w:r>
    </w:p>
    <w:p w:rsidR="0006519B" w:rsidP="0006519B">
      <w:pPr>
        <w:jc w:val="both"/>
        <w:rPr>
          <w:rFonts w:ascii="Times New Roman" w:hAnsi="Times New Roman" w:cs="Times New Roman"/>
        </w:rPr>
      </w:pPr>
    </w:p>
    <w:p w:rsidR="0006519B" w:rsidRPr="0006519B" w:rsidP="0006519B">
      <w:pPr>
        <w:jc w:val="center"/>
        <w:rPr>
          <w:rFonts w:ascii="Times New Roman" w:hAnsi="Times New Roman" w:cs="Times New Roman"/>
          <w:b/>
        </w:rPr>
      </w:pPr>
      <w:r w:rsidRPr="0006519B">
        <w:rPr>
          <w:rFonts w:ascii="Times New Roman" w:hAnsi="Times New Roman" w:cs="Times New Roman"/>
          <w:b/>
        </w:rPr>
        <w:t>Čl. 2</w:t>
      </w:r>
    </w:p>
    <w:p w:rsidR="0006519B" w:rsidP="0006519B">
      <w:pPr>
        <w:jc w:val="both"/>
        <w:rPr>
          <w:rFonts w:ascii="Times New Roman" w:hAnsi="Times New Roman" w:cs="Times New Roman"/>
        </w:rPr>
      </w:pPr>
    </w:p>
    <w:p w:rsidR="0006519B" w:rsidP="0006519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Starobné dôchodkové sporenie sa zaručuje. Podrobnosti ustano</w:t>
      </w:r>
      <w:r>
        <w:rPr>
          <w:rFonts w:ascii="Times New Roman" w:hAnsi="Times New Roman" w:cs="Times New Roman"/>
        </w:rPr>
        <w:t>ví zákon.</w:t>
      </w:r>
    </w:p>
    <w:p w:rsidR="0006519B" w:rsidP="0006519B">
      <w:pPr>
        <w:jc w:val="both"/>
        <w:rPr>
          <w:rFonts w:ascii="Times New Roman" w:hAnsi="Times New Roman" w:cs="Times New Roman"/>
        </w:rPr>
      </w:pPr>
    </w:p>
    <w:p w:rsidR="0006519B" w:rsidP="0006519B">
      <w:pPr>
        <w:jc w:val="center"/>
        <w:rPr>
          <w:rFonts w:ascii="Times New Roman" w:hAnsi="Times New Roman" w:cs="Times New Roman"/>
          <w:b/>
        </w:rPr>
      </w:pPr>
      <w:r w:rsidRPr="0006519B">
        <w:rPr>
          <w:rFonts w:ascii="Times New Roman" w:hAnsi="Times New Roman" w:cs="Times New Roman"/>
          <w:b/>
        </w:rPr>
        <w:t>Čl. 3</w:t>
      </w:r>
    </w:p>
    <w:p w:rsidR="0006519B" w:rsidRPr="0006519B" w:rsidP="0006519B">
      <w:pPr>
        <w:jc w:val="center"/>
        <w:rPr>
          <w:rFonts w:ascii="Times New Roman" w:hAnsi="Times New Roman" w:cs="Times New Roman"/>
          <w:b/>
        </w:rPr>
      </w:pPr>
    </w:p>
    <w:p w:rsidR="0006519B" w:rsidP="0006519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Sporiteľ má právo, aby zákonom stanovené podmienky starobného dôchodkového sporenia, najmä spôsob určenia príspevku na starobné dôchodkové sporenie, dôchodky zo starobného dôchodkového sp</w:t>
      </w:r>
      <w:r>
        <w:rPr>
          <w:rFonts w:ascii="Times New Roman" w:hAnsi="Times New Roman" w:cs="Times New Roman"/>
        </w:rPr>
        <w:t>orenia a dedenie v starobnom dôchodkovom sporení neboli zmenené v neprospech zabezpečenia jeho príjmu v starobe a príjmu pozostalých pre prípad jeho úmrtia.</w:t>
      </w:r>
    </w:p>
    <w:p w:rsidR="0006519B" w:rsidP="0006519B">
      <w:pPr>
        <w:jc w:val="both"/>
        <w:rPr>
          <w:rFonts w:ascii="Times New Roman" w:hAnsi="Times New Roman" w:cs="Times New Roman"/>
        </w:rPr>
      </w:pPr>
    </w:p>
    <w:p w:rsidR="0006519B" w:rsidP="0006519B">
      <w:pPr>
        <w:jc w:val="center"/>
        <w:rPr>
          <w:rFonts w:ascii="Times New Roman" w:hAnsi="Times New Roman" w:cs="Times New Roman"/>
          <w:b/>
        </w:rPr>
      </w:pPr>
      <w:r w:rsidRPr="0006519B">
        <w:rPr>
          <w:rFonts w:ascii="Times New Roman" w:hAnsi="Times New Roman" w:cs="Times New Roman"/>
          <w:b/>
        </w:rPr>
        <w:t>Čl. 4</w:t>
      </w:r>
    </w:p>
    <w:p w:rsidR="0006519B" w:rsidRPr="0006519B" w:rsidP="0006519B">
      <w:pPr>
        <w:jc w:val="center"/>
        <w:rPr>
          <w:rFonts w:ascii="Times New Roman" w:hAnsi="Times New Roman" w:cs="Times New Roman"/>
          <w:b/>
        </w:rPr>
      </w:pPr>
    </w:p>
    <w:p w:rsidR="0006519B" w:rsidP="0006519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Spôsob určenia príspevku na starobné dôchodkové sporenie, ustanovený zákonom ku dňu účinnosti tohto zákona, nemožno meniť v neprospech zabezpečenia príjmu sporiteľa v starobe a príjmu pozostalých pre prípad jeho úmrtia.</w:t>
      </w:r>
    </w:p>
    <w:p w:rsidR="0006519B" w:rsidP="0006519B">
      <w:pPr>
        <w:jc w:val="both"/>
        <w:rPr>
          <w:rFonts w:ascii="Times New Roman" w:hAnsi="Times New Roman" w:cs="Times New Roman"/>
        </w:rPr>
      </w:pPr>
    </w:p>
    <w:p w:rsidR="0006519B" w:rsidRPr="0006519B" w:rsidP="0006519B">
      <w:pPr>
        <w:jc w:val="center"/>
        <w:rPr>
          <w:rFonts w:ascii="Times New Roman" w:hAnsi="Times New Roman" w:cs="Times New Roman"/>
          <w:b/>
        </w:rPr>
      </w:pPr>
      <w:r w:rsidRPr="0006519B">
        <w:rPr>
          <w:rFonts w:ascii="Times New Roman" w:hAnsi="Times New Roman" w:cs="Times New Roman"/>
          <w:b/>
        </w:rPr>
        <w:t>Čl. 5</w:t>
      </w:r>
    </w:p>
    <w:p w:rsidR="0006519B" w:rsidP="0006519B">
      <w:pPr>
        <w:jc w:val="both"/>
        <w:rPr>
          <w:rFonts w:ascii="Times New Roman" w:hAnsi="Times New Roman" w:cs="Times New Roman"/>
        </w:rPr>
      </w:pPr>
    </w:p>
    <w:p w:rsidR="0006519B" w:rsidP="0006519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ústavný</w:t>
      </w:r>
      <w:r w:rsidR="00FE23A1">
        <w:rPr>
          <w:rFonts w:ascii="Times New Roman" w:hAnsi="Times New Roman" w:cs="Times New Roman"/>
        </w:rPr>
        <w:t xml:space="preserve"> zákon nadobúda účinnosť 1. marca 2007.</w:t>
      </w:r>
    </w:p>
    <w:p w:rsidR="0049443D" w:rsidP="00207407">
      <w:pPr>
        <w:jc w:val="both"/>
        <w:rPr>
          <w:rFonts w:ascii="Times New Roman" w:hAnsi="Times New Roman" w:cs="Times New Roman"/>
        </w:rPr>
      </w:pPr>
    </w:p>
    <w:p w:rsidR="00207407" w:rsidP="00207407">
      <w:pPr>
        <w:jc w:val="both"/>
        <w:rPr>
          <w:rFonts w:ascii="Times New Roman" w:hAnsi="Times New Roman" w:cs="Times New Roman"/>
        </w:rPr>
      </w:pPr>
    </w:p>
    <w:p w:rsidR="00412AF0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6519B"/>
    <w:rsid w:val="00207407"/>
    <w:rsid w:val="00412AF0"/>
    <w:rsid w:val="00414ACD"/>
    <w:rsid w:val="00464B94"/>
    <w:rsid w:val="0049443D"/>
    <w:rsid w:val="00A603CE"/>
    <w:rsid w:val="00FE23A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740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rsid w:val="00207407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1</Pages>
  <Words>174</Words>
  <Characters>992</Characters>
  <Application>Microsoft Office Word</Application>
  <DocSecurity>0</DocSecurity>
  <Lines>0</Lines>
  <Paragraphs>0</Paragraphs>
  <ScaleCrop>false</ScaleCrop>
  <Company>Kancelaria NR SR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S L O V E N S K E J    R E P U B L I K Y</dc:title>
  <dc:creator>Odbor IT</dc:creator>
  <cp:lastModifiedBy>Odbor IT</cp:lastModifiedBy>
  <cp:revision>5</cp:revision>
  <dcterms:created xsi:type="dcterms:W3CDTF">2006-11-14T10:24:00Z</dcterms:created>
  <dcterms:modified xsi:type="dcterms:W3CDTF">2006-11-14T14:26:00Z</dcterms:modified>
</cp:coreProperties>
</file>