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797" w:rsidP="00126797">
      <w:pPr>
        <w:pStyle w:val="Title"/>
        <w:rPr>
          <w:lang w:val="cs-CZ"/>
        </w:rPr>
      </w:pPr>
      <w:r>
        <w:t>NÁRODNÁ RADA SLOVENSKEJ REPUBLIKY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IV. volebné obdobie</w:t>
        <w:br/>
        <w:br/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  <w:r>
        <w:t>Číslo: 1974/2006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26797" w:rsidRPr="00350346" w:rsidP="0035034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>
        <w:rPr>
          <w:b/>
          <w:bCs/>
        </w:rPr>
        <w:t> </w:t>
      </w:r>
    </w:p>
    <w:p w:rsidR="00126797" w:rsidP="00126797">
      <w:pPr>
        <w:pStyle w:val="Heading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101a</w:t>
      </w:r>
    </w:p>
    <w:p w:rsidR="00126797" w:rsidP="00126797">
      <w:pPr>
        <w:rPr>
          <w:sz w:val="28"/>
          <w:szCs w:val="28"/>
          <w:lang w:val="cs-CZ"/>
        </w:rPr>
      </w:pPr>
    </w:p>
    <w:p w:rsidR="00126797" w:rsidP="00126797">
      <w:pPr>
        <w:rPr>
          <w:sz w:val="28"/>
          <w:szCs w:val="28"/>
          <w:lang w:val="cs-CZ"/>
        </w:rPr>
      </w:pPr>
    </w:p>
    <w:p w:rsidR="00126797" w:rsidP="00126797">
      <w:pPr>
        <w:pStyle w:val="Heading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S p o l o č n á   s p r á v a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126797" w:rsidP="0012679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>
        <w:rPr>
          <w:b/>
          <w:bCs/>
        </w:rPr>
        <w:t>výborov Národnej rady Slovenskej republiky o prerokovaní návrhu poslancov Národnej rady Slovenskej republiky  Edity Angyalovej a Róberta Madeja na vydanie zákona, ktorým sa mení a dopĺňa zákon č.195/1998 Z. z. o sociálnej pomoci v znení neskorších predpisov (tlač 101) vo výboroch Národnej rady Slovenskej republiky v druhom čítaní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>
        <w:rPr>
          <w:b/>
          <w:bCs/>
        </w:rP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bCs/>
        </w:rP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Výbor Národnej rady Slovenskej republiky pre sociáln</w:t>
      </w:r>
      <w:r>
        <w:t>e veci a bývanie ako gestorský výbor k </w:t>
      </w:r>
      <w:r>
        <w:rPr>
          <w:bCs/>
        </w:rPr>
        <w:t xml:space="preserve">návrhu poslancov Národnej rady Slovenskej republiky  Edity Angyalovej a Róberta Madeja na vydanie zákona, ktorým sa mení a dopĺňa zákon č.195/1998 Z. z. o sociálnej pomoci v znení neskorších predpisov </w:t>
      </w:r>
      <w: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</w:t>
      </w:r>
      <w:r>
        <w:t>odnej rady Slovenskej republiky: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  <w: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Národná rada Slovenskej republiky uznesením č.105  z 19 .októbra 2006 pridelila </w:t>
      </w:r>
      <w:r>
        <w:rPr>
          <w:rFonts w:ascii="Arial" w:hAnsi="Arial" w:cs="Arial"/>
          <w:bCs/>
          <w:szCs w:val="24"/>
        </w:rPr>
        <w:t xml:space="preserve">návrh poslancov Národnej rady Slovenskej republiky  Edity Angyalovej a Róberta Madeja na vydanie zákona, ktorým sa mení a dopĺňa zákon č.195/1998 </w:t>
      </w:r>
      <w:r w:rsidR="00827B40">
        <w:rPr>
          <w:rFonts w:ascii="Arial" w:hAnsi="Arial" w:cs="Arial"/>
          <w:bCs/>
          <w:szCs w:val="24"/>
        </w:rPr>
        <w:t xml:space="preserve">           </w:t>
      </w:r>
      <w:r>
        <w:rPr>
          <w:rFonts w:ascii="Arial" w:hAnsi="Arial" w:cs="Arial"/>
          <w:bCs/>
          <w:szCs w:val="24"/>
        </w:rPr>
        <w:t>Z. z. o sociálne</w:t>
      </w:r>
      <w:r w:rsidR="00827B40">
        <w:rPr>
          <w:rFonts w:ascii="Arial" w:hAnsi="Arial" w:cs="Arial"/>
          <w:bCs/>
          <w:szCs w:val="24"/>
        </w:rPr>
        <w:t>j</w:t>
      </w:r>
      <w:r>
        <w:rPr>
          <w:rFonts w:ascii="Arial" w:hAnsi="Arial" w:cs="Arial"/>
          <w:bCs/>
          <w:szCs w:val="24"/>
        </w:rPr>
        <w:t xml:space="preserve"> pomoci v znení neskoprších predpisov</w:t>
      </w:r>
      <w:r>
        <w:rPr>
          <w:rFonts w:ascii="Arial" w:hAnsi="Arial" w:cs="Arial"/>
          <w:szCs w:val="24"/>
        </w:rPr>
        <w:t xml:space="preserve"> na prerokovanie týmto výborom:</w:t>
      </w:r>
    </w:p>
    <w:p w:rsidR="00126797" w:rsidP="00126797">
      <w:pPr>
        <w:pStyle w:val="BodyText"/>
        <w:ind w:left="360"/>
      </w:pPr>
    </w:p>
    <w:p w:rsidR="00126797" w:rsidP="00126797">
      <w:pPr>
        <w:pStyle w:val="BodyText"/>
        <w:ind w:left="360"/>
      </w:pPr>
      <w:r>
        <w:t>Ústavnoprávnemu výboru Národnej rady Slovenskej republiky,</w:t>
      </w:r>
    </w:p>
    <w:p w:rsidR="00126797" w:rsidP="00126797">
      <w:pPr>
        <w:pStyle w:val="BodyText"/>
        <w:ind w:left="360"/>
      </w:pPr>
      <w:r>
        <w:t>Výboru Národnej rady Slovenskej republiky pre financie, rozpočet a menu,</w:t>
      </w:r>
    </w:p>
    <w:p w:rsidR="00126797" w:rsidP="00126797">
      <w:pPr>
        <w:pStyle w:val="BodyText"/>
        <w:ind w:left="360"/>
      </w:pPr>
      <w:r>
        <w:t>Výboru Národne</w:t>
      </w:r>
      <w:r>
        <w:t>j rady Slovenskej republiky pre sociálne veci a bývanie.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Výbory prerokovali predmetný  návrh zákona v lehote určenej uznesením Národnej rady Slovenskej republiky.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II.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t> </w:t>
      </w:r>
    </w:p>
    <w:p w:rsidR="00126797" w:rsidP="00126797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</w:t>
      </w:r>
      <w:r>
        <w:t>ení neskorších predpisov).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III.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  <w:r>
        <w:tab/>
        <w:t>Návrh zákona odporučili schváliť: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pStyle w:val="BodyText"/>
        <w:ind w:left="360"/>
      </w:pPr>
      <w:r>
        <w:t xml:space="preserve">Ústavnoprávny výbor Národnej rady Slovenskej republiky (uznesením č.59 z 22. novembra 2006), </w:t>
      </w:r>
    </w:p>
    <w:p w:rsidR="00126797" w:rsidP="00126797">
      <w:pPr>
        <w:pStyle w:val="BodyText"/>
        <w:ind w:left="360"/>
      </w:pPr>
    </w:p>
    <w:p w:rsidR="00126797" w:rsidP="00126797">
      <w:pPr>
        <w:pStyle w:val="BodyText"/>
        <w:ind w:left="360"/>
      </w:pPr>
      <w:r>
        <w:t xml:space="preserve">Výbor Národnej rady Slovenskej republiky pre financie, rozpočet a menu </w:t>
      </w:r>
    </w:p>
    <w:p w:rsidR="00126797" w:rsidP="00126797">
      <w:pPr>
        <w:pStyle w:val="BodyText"/>
        <w:ind w:left="360"/>
      </w:pPr>
      <w:r>
        <w:t>(uznesením č. 63</w:t>
      </w:r>
      <w:r>
        <w:t xml:space="preserve"> z 29. novembra 2006),</w:t>
      </w:r>
    </w:p>
    <w:p w:rsidR="00126797" w:rsidP="00126797">
      <w:pPr>
        <w:pStyle w:val="BodyText"/>
        <w:ind w:left="360"/>
      </w:pPr>
    </w:p>
    <w:p w:rsidR="00126797" w:rsidP="00126797">
      <w:pPr>
        <w:pStyle w:val="BodyText"/>
        <w:ind w:left="360"/>
      </w:pPr>
      <w:r>
        <w:t>Výbor Národnej rady Slovenskej republiky pre sociálne veci a bývanie (uznesením č. 23 z 21. novembra 2006).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IV.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t> </w:t>
      </w:r>
    </w:p>
    <w:p w:rsidR="00126797" w:rsidP="00126797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Výbory Národnej rady Slovenskej republiky, ktoré  návrh zákona prerokovali prijali tieto pozmeňujúce a dopĺňujúce</w:t>
      </w:r>
      <w:r>
        <w:rPr>
          <w:rFonts w:ascii="Arial" w:hAnsi="Arial" w:cs="Arial"/>
          <w:szCs w:val="24"/>
        </w:rPr>
        <w:t xml:space="preserve"> návrhy:</w:t>
      </w:r>
    </w:p>
    <w:p w:rsidR="00126797" w:rsidP="00126797">
      <w:pPr>
        <w:pStyle w:val="BodyText"/>
        <w:rPr>
          <w:b/>
          <w:bCs/>
          <w:u w:val="single"/>
        </w:rPr>
      </w:pP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>V čl. I sa vkladá nový prvý bod, ktorý znie: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ind w:firstLine="360"/>
        <w:jc w:val="both"/>
      </w:pPr>
      <w:r>
        <w:t>„1. Doterajšie poznámky pod čiarou k odkazom 1 až 4 sa vypúšťajú, doterajší odkaz 6 sa označuje ako odkaz 1,  doterajšia poznámka pod čiarou k odkazu 6 sa označuje ako poznámka pod čiarou k odkazu 1 a vypúšťajú sa doterajšie poznámky pod čiarou 7, 7a, 7b, 8 až 10.“.</w:t>
      </w:r>
    </w:p>
    <w:p w:rsidR="00126797" w:rsidP="00126797">
      <w:pPr>
        <w:pStyle w:val="BodyText"/>
        <w:rPr>
          <w:b/>
          <w:bCs/>
          <w:u w:val="single"/>
        </w:rPr>
      </w:pPr>
    </w:p>
    <w:p w:rsidR="00126797" w:rsidP="00126797">
      <w:pPr>
        <w:pStyle w:val="BodyText"/>
        <w:ind w:firstLine="360"/>
        <w:rPr>
          <w:bCs/>
        </w:rPr>
      </w:pPr>
      <w:r>
        <w:rPr>
          <w:bCs/>
        </w:rPr>
        <w:t>V tejto súvislosti sa vykoná prečíslovanie novelizačných bodov.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pStyle w:val="BodyText2"/>
        <w:tabs>
          <w:tab w:val="left" w:pos="360"/>
        </w:tabs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</w:t>
      </w:r>
      <w:r>
        <w:rPr>
          <w:rFonts w:ascii="Arial" w:hAnsi="Arial" w:cs="Arial"/>
          <w:szCs w:val="24"/>
        </w:rPr>
        <w:t>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pStyle w:val="BodyText"/>
        <w:ind w:left="492"/>
        <w:rPr>
          <w:u w:val="single"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rPr>
          <w:bCs/>
        </w:rPr>
      </w:pPr>
    </w:p>
    <w:p w:rsidR="00126797" w:rsidP="00126797">
      <w:pPr>
        <w:pStyle w:val="BodyText"/>
        <w:rPr>
          <w:bCs/>
        </w:rPr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rPr>
          <w:bCs/>
        </w:rPr>
        <w:t>V čl. I š</w:t>
      </w:r>
      <w:r>
        <w:t>tvrtý bod znie:</w:t>
      </w:r>
    </w:p>
    <w:p w:rsidR="00126797" w:rsidP="00126797">
      <w:pPr>
        <w:jc w:val="both"/>
      </w:pPr>
    </w:p>
    <w:p w:rsidR="00126797" w:rsidP="00126797">
      <w:pPr>
        <w:ind w:left="540"/>
        <w:jc w:val="both"/>
      </w:pPr>
      <w:r>
        <w:t>„4. Za § 4a sa vkladá § 4b, ktorý znie:</w:t>
      </w:r>
    </w:p>
    <w:p w:rsidR="00126797" w:rsidP="00126797">
      <w:pPr>
        <w:jc w:val="both"/>
      </w:pPr>
    </w:p>
    <w:p w:rsidR="00126797" w:rsidP="00126797">
      <w:pPr>
        <w:jc w:val="center"/>
      </w:pPr>
      <w:r>
        <w:t>„§ 4b</w:t>
      </w:r>
    </w:p>
    <w:p w:rsidR="00126797" w:rsidP="00126797">
      <w:pPr>
        <w:jc w:val="center"/>
      </w:pPr>
    </w:p>
    <w:p w:rsidR="00126797" w:rsidP="00126797">
      <w:pPr>
        <w:ind w:firstLine="12"/>
        <w:jc w:val="center"/>
        <w:rPr>
          <w:bCs/>
        </w:rPr>
      </w:pPr>
    </w:p>
    <w:p w:rsidR="00126797" w:rsidP="00126797">
      <w:pPr>
        <w:pStyle w:val="BodyTextIndent"/>
        <w:ind w:left="0" w:firstLine="402"/>
        <w:rPr>
          <w:bCs/>
        </w:rPr>
      </w:pPr>
      <w:r>
        <w:rPr>
          <w:bCs/>
        </w:rPr>
        <w:t xml:space="preserve">(1) Peňažné príspevky na kompenzáciu, peňažný príspevok  za opatrovanie a sociálne služby sa poskytujú a preukaz občana s ťažkým zdravotným postihnutím sa vydáva za podmienok ustanovených týmto zákonom aj </w:t>
      </w:r>
    </w:p>
    <w:p w:rsidR="00126797" w:rsidP="00126797">
      <w:pPr>
        <w:ind w:firstLine="12"/>
        <w:jc w:val="both"/>
        <w:rPr>
          <w:bCs/>
        </w:rPr>
      </w:pPr>
    </w:p>
    <w:p w:rsidR="00126797" w:rsidP="00126797">
      <w:pPr>
        <w:numPr>
          <w:ilvl w:val="0"/>
          <w:numId w:val="2"/>
        </w:numPr>
        <w:tabs>
          <w:tab w:val="left" w:pos="402"/>
        </w:tabs>
        <w:jc w:val="both"/>
        <w:rPr>
          <w:bCs/>
        </w:rPr>
      </w:pPr>
      <w:r>
        <w:rPr>
          <w:bCs/>
        </w:rPr>
        <w:t>cudzincovi, ktorý je občan členského štátu Európskej únie, štátu, ktorý je zmluvnou stranou dohody o Európskom hospodárskom priestore a Švajčiarskej konfederácie (ďalej len „Európsky hospodársky</w:t>
      </w:r>
      <w:r>
        <w:rPr>
          <w:bCs/>
        </w:rPr>
        <w:t xml:space="preserve"> priestor“) a ktorý</w:t>
      </w:r>
    </w:p>
    <w:p w:rsidR="00126797" w:rsidP="00126797">
      <w:pPr>
        <w:numPr>
          <w:ilvl w:val="1"/>
          <w:numId w:val="2"/>
        </w:numPr>
        <w:tabs>
          <w:tab w:val="left" w:pos="1092"/>
        </w:tabs>
        <w:jc w:val="both"/>
        <w:rPr>
          <w:bCs/>
        </w:rPr>
      </w:pPr>
      <w:r>
        <w:rPr>
          <w:bCs/>
        </w:rPr>
        <w:t>má registrovaný trvalý pobyt na území Slovenskej republiky podľa osobitného predpisu</w:t>
      </w:r>
      <w:r>
        <w:rPr>
          <w:bCs/>
          <w:vertAlign w:val="superscript"/>
        </w:rPr>
        <w:t>3)</w:t>
      </w:r>
      <w:r>
        <w:rPr>
          <w:bCs/>
        </w:rPr>
        <w:t xml:space="preserve"> a je zamestnaný alebo študuje na štátom uznanej škole na území Slovenskej republiky, alebo</w:t>
      </w:r>
    </w:p>
    <w:p w:rsidR="00126797" w:rsidP="00126797">
      <w:pPr>
        <w:numPr>
          <w:ilvl w:val="1"/>
          <w:numId w:val="2"/>
        </w:numPr>
        <w:tabs>
          <w:tab w:val="left" w:pos="1092"/>
        </w:tabs>
        <w:jc w:val="both"/>
        <w:rPr>
          <w:bCs/>
          <w:vertAlign w:val="superscript"/>
        </w:rPr>
      </w:pPr>
      <w:r>
        <w:rPr>
          <w:bCs/>
        </w:rPr>
        <w:t xml:space="preserve">má registrovaný trvalý pobyt na neobmedzený čas na území Slovenskej  republiky podľa osobitného predpisu, </w:t>
      </w:r>
      <w:r>
        <w:rPr>
          <w:bCs/>
          <w:vertAlign w:val="superscript"/>
        </w:rPr>
        <w:t>4)</w:t>
      </w:r>
      <w:r>
        <w:rPr>
          <w:bCs/>
        </w:rPr>
        <w:t xml:space="preserve"> </w:t>
      </w:r>
    </w:p>
    <w:p w:rsidR="00126797" w:rsidP="00126797">
      <w:pPr>
        <w:numPr>
          <w:ilvl w:val="0"/>
          <w:numId w:val="2"/>
        </w:numPr>
        <w:tabs>
          <w:tab w:val="left" w:pos="402"/>
        </w:tabs>
        <w:jc w:val="both"/>
        <w:rPr>
          <w:bCs/>
        </w:rPr>
      </w:pPr>
      <w:r>
        <w:rPr>
          <w:bCs/>
        </w:rPr>
        <w:t>rodinnému príslušníkovi cudzinca  uvedeného v písmene a) prvom bode, ktorý má povolenie na trvalý pobyt na území Slovenskej republiky podľa osobitného predpisu,</w:t>
      </w:r>
      <w:r>
        <w:rPr>
          <w:bCs/>
          <w:vertAlign w:val="superscript"/>
        </w:rPr>
        <w:t>5)</w:t>
      </w:r>
    </w:p>
    <w:p w:rsidR="00126797" w:rsidP="00126797">
      <w:pPr>
        <w:numPr>
          <w:ilvl w:val="0"/>
          <w:numId w:val="2"/>
        </w:numPr>
        <w:tabs>
          <w:tab w:val="left" w:pos="402"/>
        </w:tabs>
        <w:jc w:val="both"/>
        <w:rPr>
          <w:bCs/>
        </w:rPr>
      </w:pPr>
      <w:r>
        <w:t>cudzincovi, ktorý je rodinný príslušník občana Slovenskej republiky s trvalým pobytom na území Slovenskej republiky a ktorý má povolenie na trvalý pobyt na území Slovenskej republiky podľa osobitného predpisu,</w:t>
      </w:r>
      <w:r>
        <w:rPr>
          <w:vertAlign w:val="superscript"/>
        </w:rPr>
        <w:t>6)</w:t>
      </w:r>
    </w:p>
    <w:p w:rsidR="00126797" w:rsidP="00126797">
      <w:pPr>
        <w:numPr>
          <w:ilvl w:val="0"/>
          <w:numId w:val="2"/>
        </w:numPr>
        <w:tabs>
          <w:tab w:val="left" w:pos="402"/>
        </w:tabs>
        <w:jc w:val="both"/>
      </w:pPr>
      <w:r>
        <w:t>cudzincovi, ktorý nie je občan Európskeho hospodárskeho priestoru a ktorého práva vyplývajúce zo sociálnej pomoci zaručuje medzinárodná zmluva, ktorou je Slovenská republika viazaná a ktorá bola uverejnená v Zbierke zákonov,</w:t>
      </w:r>
    </w:p>
    <w:p w:rsidR="00126797" w:rsidP="00126797">
      <w:pPr>
        <w:numPr>
          <w:ilvl w:val="0"/>
          <w:numId w:val="2"/>
        </w:numPr>
        <w:tabs>
          <w:tab w:val="left" w:pos="402"/>
        </w:tabs>
        <w:jc w:val="both"/>
        <w:rPr>
          <w:bCs/>
          <w:vertAlign w:val="superscript"/>
        </w:rPr>
      </w:pPr>
      <w:r>
        <w:rPr>
          <w:bCs/>
        </w:rPr>
        <w:t>cudzincovi, ktorému bol udelený azyl podľa osobitného predpisu.</w:t>
      </w:r>
      <w:r>
        <w:rPr>
          <w:bCs/>
          <w:vertAlign w:val="superscript"/>
        </w:rPr>
        <w:t>7)</w:t>
      </w:r>
    </w:p>
    <w:p w:rsidR="00126797" w:rsidP="00126797">
      <w:pPr>
        <w:ind w:left="12"/>
        <w:jc w:val="both"/>
        <w:rPr>
          <w:bCs/>
          <w:vertAlign w:val="superscript"/>
        </w:rPr>
      </w:pPr>
    </w:p>
    <w:p w:rsidR="00126797" w:rsidP="0012679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(2) Sociálne služby sa za podmienok ustanovených </w:t>
      </w:r>
      <w:r>
        <w:rPr>
          <w:color w:val="000000"/>
        </w:rPr>
        <w:t>týmto zákonom poskytujú aj</w:t>
      </w:r>
    </w:p>
    <w:p w:rsidR="00126797" w:rsidP="00126797">
      <w:pPr>
        <w:ind w:firstLine="12"/>
        <w:jc w:val="both"/>
        <w:rPr>
          <w:color w:val="000000"/>
        </w:rPr>
      </w:pPr>
    </w:p>
    <w:p w:rsidR="00126797" w:rsidP="00126797">
      <w:pPr>
        <w:ind w:left="372" w:hanging="372"/>
        <w:jc w:val="both"/>
        <w:rPr>
          <w:color w:val="000000"/>
        </w:rPr>
      </w:pPr>
      <w:r>
        <w:t>a) cudzincovi, ktorý je občan Európskeho hospodárskeho priestoru a ktorý má registrovaný trvalý pobyt na území Slovenskej republiky podľa osobitného predpisu,</w:t>
      </w:r>
      <w:r>
        <w:rPr>
          <w:vertAlign w:val="superscript"/>
        </w:rPr>
        <w:t>8)</w:t>
      </w:r>
    </w:p>
    <w:p w:rsidR="00126797" w:rsidP="00126797">
      <w:pPr>
        <w:ind w:left="360" w:hanging="348"/>
        <w:jc w:val="both"/>
        <w:rPr>
          <w:color w:val="000000"/>
        </w:rPr>
      </w:pPr>
      <w:r>
        <w:t>b) cudzincovi, ktorý nie je občan Európskeho hospodárskeho priestoru, má povolenie na prechodný pobyt alebo trvalý pobyt na území Slovenskej republiky podľa osobitného predpisu</w:t>
      </w:r>
      <w:r>
        <w:rPr>
          <w:vertAlign w:val="superscript"/>
        </w:rPr>
        <w:t>9)</w:t>
      </w:r>
      <w:r>
        <w:t xml:space="preserve"> a ktorého práva vyplývajúce zo sociálnej pomoci nie sú upravené medzinárodnou zmluvou,</w:t>
      </w:r>
    </w:p>
    <w:p w:rsidR="00126797" w:rsidP="00126797">
      <w:pPr>
        <w:ind w:left="12"/>
        <w:jc w:val="both"/>
        <w:rPr>
          <w:bCs/>
        </w:rPr>
      </w:pPr>
      <w:r>
        <w:rPr>
          <w:bCs/>
        </w:rPr>
        <w:t>c) cudzincovi, ktorému sa poskytla doplnková ochrana podľa osobitného predpisu,</w:t>
      </w:r>
      <w:r>
        <w:rPr>
          <w:bCs/>
          <w:vertAlign w:val="superscript"/>
        </w:rPr>
        <w:t>7)</w:t>
      </w:r>
      <w:r>
        <w:rPr>
          <w:bCs/>
        </w:rPr>
        <w:t xml:space="preserve"> </w:t>
      </w:r>
    </w:p>
    <w:p w:rsidR="00126797" w:rsidP="00126797">
      <w:pPr>
        <w:ind w:left="12"/>
        <w:jc w:val="both"/>
        <w:rPr>
          <w:color w:val="000000"/>
        </w:rPr>
      </w:pPr>
      <w:r>
        <w:rPr>
          <w:bCs/>
        </w:rPr>
        <w:t xml:space="preserve">d) </w:t>
      </w:r>
      <w:r>
        <w:rPr>
          <w:color w:val="000000"/>
        </w:rPr>
        <w:t>cudzincovi, ktorému sa poskytlo dočasné útočisko podľa osobitného predpisu,</w:t>
      </w: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</w:t>
      </w:r>
    </w:p>
    <w:p w:rsidR="00126797" w:rsidP="00126797">
      <w:pPr>
        <w:ind w:left="360" w:hanging="348"/>
        <w:jc w:val="both"/>
      </w:pPr>
      <w:r>
        <w:t>e) Slovákovi žijúcemu v zahraničí,</w:t>
      </w:r>
      <w:r>
        <w:rPr>
          <w:vertAlign w:val="superscript"/>
        </w:rPr>
        <w:t>10)</w:t>
      </w:r>
      <w:r>
        <w:t xml:space="preserve"> ktorý sa zdržiava na území Slovenskej republiky v priebehu jedného kalendárneho roka nepretržite aspoň 180 dní; splnenie tejto podmienky je Slovák žijúci v zahraničí povinný preukázať na účely trvania nárokov získaných podľa tohto zákona každý kalendárny rok.</w:t>
      </w:r>
    </w:p>
    <w:p w:rsidR="00126797" w:rsidP="00126797">
      <w:pPr>
        <w:ind w:firstLine="12"/>
        <w:jc w:val="both"/>
        <w:rPr>
          <w:bCs/>
        </w:rPr>
      </w:pPr>
    </w:p>
    <w:p w:rsidR="00126797" w:rsidP="00126797">
      <w:pPr>
        <w:pStyle w:val="BodyText"/>
        <w:ind w:firstLine="360"/>
        <w:jc w:val="left"/>
        <w:rPr>
          <w:bCs/>
        </w:rPr>
      </w:pPr>
      <w:r>
        <w:rPr>
          <w:bCs/>
        </w:rPr>
        <w:t>(3) Za zamestnanie sa na účely odseku 1 považuje zamestnanie podľa § 58a.</w:t>
      </w:r>
    </w:p>
    <w:p w:rsidR="00126797" w:rsidP="00126797">
      <w:pPr>
        <w:pStyle w:val="BodyText"/>
        <w:ind w:firstLine="12"/>
        <w:rPr>
          <w:bCs/>
        </w:rPr>
      </w:pPr>
    </w:p>
    <w:p w:rsidR="00126797" w:rsidP="00126797">
      <w:pPr>
        <w:pStyle w:val="BodyText"/>
        <w:ind w:firstLine="360"/>
        <w:rPr>
          <w:bCs/>
        </w:rPr>
      </w:pPr>
      <w:r>
        <w:rPr>
          <w:bCs/>
        </w:rPr>
        <w:t>(4) Za rodinných príslušníkov uvedených v odseku 1 písm. b) a c) sa považujú manžel, manželka, rodičia a nezaopatrené deti.</w:t>
      </w:r>
    </w:p>
    <w:p w:rsidR="00126797" w:rsidP="00126797">
      <w:pPr>
        <w:pStyle w:val="BodyText"/>
        <w:ind w:firstLine="12"/>
        <w:rPr>
          <w:bCs/>
        </w:rPr>
      </w:pPr>
    </w:p>
    <w:p w:rsidR="00126797" w:rsidP="00126797">
      <w:pPr>
        <w:pStyle w:val="BodyText"/>
        <w:ind w:firstLine="360"/>
        <w:rPr>
          <w:bCs/>
        </w:rPr>
      </w:pPr>
      <w:r>
        <w:rPr>
          <w:bCs/>
        </w:rPr>
        <w:t xml:space="preserve">(5) Na účely zisťovania príjmu podľa tohto zákona u osôb uvedených v odsekoch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2 sa za osoby, ktoré sa s týmito osobami spoločne posudzujú, považujú osoby podľa osobitného predpisu.</w:t>
      </w:r>
      <w:r>
        <w:rPr>
          <w:bCs/>
          <w:vertAlign w:val="superscript"/>
        </w:rPr>
        <w:t>11)</w:t>
      </w:r>
      <w:r>
        <w:rPr>
          <w:bCs/>
        </w:rPr>
        <w:t xml:space="preserve">  Na účely poskytovania sociálnych služieb podľa tohto zákona pre osoby uvedené v odsekoch 1 a 2 platí  § 45 rovnako.</w:t>
      </w:r>
    </w:p>
    <w:p w:rsidR="00126797" w:rsidP="00126797">
      <w:pPr>
        <w:ind w:firstLine="12"/>
        <w:jc w:val="both"/>
      </w:pPr>
    </w:p>
    <w:p w:rsidR="00126797" w:rsidP="00126797">
      <w:pPr>
        <w:ind w:left="12" w:firstLine="348"/>
      </w:pPr>
      <w:r>
        <w:t>(6) Ak u osôb uvedených v odseku 1 písm. b) až e) alebo v odseku 2 písm. b) až d), nie je možné zo závažných dôvodov zistiť ich príjem na účely tohto zákona, za ich príjem sa považuje suma životného minima pre plnoletú fyzickú osobu ustanovená osobitným predpisom.</w:t>
      </w:r>
      <w:r>
        <w:rPr>
          <w:vertAlign w:val="superscript"/>
        </w:rPr>
        <w:t>12)“</w:t>
      </w:r>
      <w:r>
        <w:t>.“.</w:t>
      </w:r>
    </w:p>
    <w:p w:rsidR="00126797" w:rsidP="00126797">
      <w:pPr>
        <w:jc w:val="both"/>
      </w:pPr>
    </w:p>
    <w:p w:rsidR="00126797" w:rsidP="00126797">
      <w:pPr>
        <w:ind w:firstLine="12"/>
        <w:jc w:val="both"/>
        <w:outlineLvl w:val="0"/>
      </w:pPr>
      <w:r>
        <w:t>Poznámky pod čiarou k odkazom 3 až 12 znejú:</w:t>
      </w:r>
    </w:p>
    <w:p w:rsidR="00126797" w:rsidP="00126797">
      <w:pPr>
        <w:ind w:firstLine="12"/>
        <w:jc w:val="both"/>
      </w:pPr>
    </w:p>
    <w:p w:rsidR="00126797" w:rsidP="00126797">
      <w:pPr>
        <w:pStyle w:val="BodyTextIndent2"/>
        <w:spacing w:line="240" w:lineRule="auto"/>
        <w:ind w:left="360" w:hanging="360"/>
      </w:pPr>
      <w:r>
        <w:t>„3) § 45a a § 45c  zákona č. 48/2002 Z. z. o pobyte cudzincov a o zmene a doplnení</w:t>
      </w:r>
      <w:r>
        <w:rPr>
          <w:bCs/>
        </w:rPr>
        <w:t xml:space="preserve"> </w:t>
      </w:r>
      <w:r>
        <w:t>niektorých zákonov v znení neskorších predpisov.</w:t>
      </w:r>
    </w:p>
    <w:p w:rsidR="00126797" w:rsidRPr="00D179A7" w:rsidP="00126797">
      <w:r w:rsidRPr="00D179A7">
        <w:t xml:space="preserve"> 4) § 45c zákona č. 48/2002 Z. z. v znení neskorších predpisov.</w:t>
      </w:r>
    </w:p>
    <w:p w:rsidR="00126797" w:rsidRPr="00D179A7" w:rsidP="00126797">
      <w:r w:rsidRPr="00D179A7">
        <w:t xml:space="preserve"> 5) § 45a, 45b a § 45d zákona č. 48/2002 Z. z. v znení neskorších predpisov. </w:t>
      </w:r>
    </w:p>
    <w:p w:rsidR="00126797" w:rsidRPr="00D179A7" w:rsidP="00126797">
      <w:pPr>
        <w:jc w:val="both"/>
      </w:pPr>
      <w:r w:rsidRPr="00D179A7">
        <w:t xml:space="preserve"> 6) § 35, § 38 a § 45a zákona  č. 48/2002 v znení neskorších predpisov.</w:t>
      </w:r>
    </w:p>
    <w:p w:rsidR="00126797" w:rsidRPr="00D179A7" w:rsidP="00D179A7">
      <w:pPr>
        <w:pStyle w:val="BodyTextIndent"/>
        <w:ind w:left="0"/>
      </w:pPr>
      <w:r w:rsidRPr="00D179A7">
        <w:t xml:space="preserve"> 7) Zákon č. 480/2002 Z. z. o azyle a o zmene a doplnení niektorých zákonov v znení neskorších predpisov.</w:t>
      </w:r>
    </w:p>
    <w:p w:rsidR="00126797" w:rsidRPr="00D179A7" w:rsidP="00126797">
      <w:pPr>
        <w:jc w:val="both"/>
      </w:pPr>
      <w:r w:rsidRPr="00D179A7">
        <w:t xml:space="preserve"> 8) § 45a zákona č. 48/2002 Z. z. v znení neskorších predpisov.</w:t>
      </w:r>
    </w:p>
    <w:p w:rsidR="00126797" w:rsidRPr="00D179A7" w:rsidP="00126797">
      <w:pPr>
        <w:jc w:val="both"/>
      </w:pPr>
      <w:r w:rsidRPr="00D179A7">
        <w:t xml:space="preserve"> 9) § 34 až  42 zákona č. 48/2002 Z. z. v znení neskorších predpisov.</w:t>
      </w:r>
    </w:p>
    <w:p w:rsidR="00126797" w:rsidRPr="00D179A7" w:rsidP="00126797">
      <w:pPr>
        <w:pStyle w:val="BodyText2"/>
        <w:ind w:left="360" w:hanging="360"/>
        <w:rPr>
          <w:rFonts w:ascii="Arial" w:hAnsi="Arial" w:cs="Arial"/>
          <w:szCs w:val="24"/>
        </w:rPr>
      </w:pPr>
      <w:r w:rsidRPr="00D179A7">
        <w:rPr>
          <w:rFonts w:ascii="Arial" w:hAnsi="Arial" w:cs="Arial"/>
          <w:szCs w:val="24"/>
        </w:rPr>
        <w:t xml:space="preserve">10) Zákon č. 474/2005 Z. z. o Slovákoch žijúcich v zahraničí a o zmene a doplnení niektorých zákonov.  </w:t>
      </w:r>
    </w:p>
    <w:p w:rsidR="00126797" w:rsidRPr="00D179A7" w:rsidP="00D179A7">
      <w:pPr>
        <w:pStyle w:val="BodyTextIndent"/>
        <w:ind w:left="0"/>
      </w:pPr>
      <w:r w:rsidRPr="00D179A7">
        <w:t>11) § 3 písm. a) zákona č. 601/2003 Z. z. o životnom minime a o zmene a doplnení niektorých zákonov v znení neskorších predpis</w:t>
      </w:r>
      <w:r w:rsidRPr="00D179A7">
        <w:t xml:space="preserve">ov. </w:t>
      </w:r>
    </w:p>
    <w:p w:rsidR="00126797" w:rsidRPr="00D179A7" w:rsidP="00D179A7">
      <w:pPr>
        <w:pStyle w:val="BodyTextIndent2"/>
        <w:spacing w:line="240" w:lineRule="auto"/>
        <w:ind w:left="0"/>
      </w:pPr>
      <w:r w:rsidRPr="00D179A7">
        <w:t>12) § 2 písm. a) zákona č. 601/2003 Z. z. v znení neskorších predpisov.“.“.</w:t>
      </w:r>
    </w:p>
    <w:p w:rsidR="00126797" w:rsidRPr="00D179A7" w:rsidP="00D179A7">
      <w:pPr>
        <w:pStyle w:val="BodyText"/>
        <w:spacing w:line="360" w:lineRule="auto"/>
        <w:rPr>
          <w:b/>
          <w:bCs/>
        </w:rPr>
      </w:pPr>
    </w:p>
    <w:p w:rsidR="00126797" w:rsidP="00126797">
      <w:pPr>
        <w:pStyle w:val="BodyTextIndent3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súlade so zákonom č. 48/2002 Z. z. o pobyte cudzincov a o zmene a doplnení niektorých zákonov v znení neskorších predpisov sa uvedeným návrhom špecifikuje forma trvalého pobytu občana členského štátu Európskeho hospodárskeho priestoru, ktorý je zamestnaný alebo študuje na území Slovenskej republiky a špecifikujú sa formy pobytu ostatných cudzincov, ktorým sa má poskytovať sociálna pomoc.</w:t>
      </w:r>
    </w:p>
    <w:p w:rsidR="00126797" w:rsidP="00126797">
      <w:pPr>
        <w:ind w:left="2832" w:firstLine="708"/>
        <w:jc w:val="both"/>
      </w:pPr>
      <w:r>
        <w:t>Predloženým návrhom sa umožní cudzincom, ktorí sú rodinní príslušníci občanov Slovenskej republiky, poskytovať peňažné príspevky na kompenzáciu, peňažný príspevok za opatrovanie, sociálne služby a vydávať preukaz občana s ťažkým zdravotným postihnutím za rovnakých podmienok ako občanom Slovenskej republiky. Podľa v súčasnosti platného právneho stavu uvedená skupina cudzincov nie je riešená.</w:t>
      </w:r>
    </w:p>
    <w:p w:rsidR="00126797" w:rsidP="00126797">
      <w:pPr>
        <w:ind w:left="2832" w:firstLine="708"/>
        <w:jc w:val="both"/>
      </w:pPr>
      <w:r>
        <w:t>Návrhom sa umožní poskytovať sociálne služby cudzincom, ktorí sú občanmi členských štátov Európskeho hospodárskeho priestoru a majú registrovaný trvalý pobyt na území Slovenskej republiky na základe prvého povolenia a nie sú zamestnaní alebo neštudujú na území Slovenskej republiky. Podľa v súčasnosti platného právneho stavu uvedená skupina cudzincov nie je riešená.</w:t>
      </w:r>
    </w:p>
    <w:p w:rsidR="00126797" w:rsidP="00126797">
      <w:pPr>
        <w:pStyle w:val="BodyText"/>
        <w:ind w:left="2832" w:firstLine="708"/>
        <w:rPr>
          <w:b/>
          <w:bCs/>
        </w:rPr>
      </w:pPr>
      <w:r>
        <w:rPr>
          <w:bCs/>
        </w:rPr>
        <w:t>Návrhom sa spresňuje, kto sa na účely tohto zákona považuje za rodinného príslušníka občana členského štátu Európskeho hospodárskeho priestoru</w:t>
      </w:r>
      <w:r>
        <w:rPr>
          <w:b/>
          <w:bCs/>
        </w:rPr>
        <w:t>.</w:t>
      </w:r>
    </w:p>
    <w:p w:rsidR="00126797" w:rsidP="00126797">
      <w:pPr>
        <w:ind w:left="2832"/>
        <w:jc w:val="both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spacing w:line="360" w:lineRule="auto"/>
        <w:rPr>
          <w:b/>
          <w:bCs/>
        </w:rPr>
      </w:pP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  <w:rPr>
          <w:bCs/>
        </w:rPr>
      </w:pPr>
      <w:r>
        <w:rPr>
          <w:bCs/>
        </w:rPr>
        <w:t>V čl. I sa vypúšťa šiesty bod.</w:t>
      </w:r>
    </w:p>
    <w:p w:rsidR="00126797" w:rsidP="00126797">
      <w:pPr>
        <w:pStyle w:val="BodyText"/>
        <w:spacing w:line="360" w:lineRule="auto"/>
        <w:ind w:firstLine="360"/>
        <w:rPr>
          <w:bCs/>
        </w:rPr>
      </w:pPr>
      <w:r>
        <w:rPr>
          <w:bCs/>
        </w:rPr>
        <w:t>V tejto súvislosti sa vykoná prečíslovanie novelizačných bodov.</w:t>
      </w:r>
    </w:p>
    <w:p w:rsidR="00126797" w:rsidP="00126797">
      <w:pPr>
        <w:ind w:left="2832"/>
        <w:jc w:val="both"/>
      </w:pPr>
      <w:r>
        <w:t xml:space="preserve">Navrhované ustanovenia sa budú upravovať v rámci novej filozofie sociálnych služieb v rámci nového zákona o sociálnych službách, ktorého príprava sa navrhuje na rok 2007. 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spacing w:line="360" w:lineRule="auto"/>
        <w:rPr>
          <w:bCs/>
        </w:rPr>
      </w:pP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rPr>
          <w:bCs/>
        </w:rPr>
      </w:pPr>
      <w:r>
        <w:rPr>
          <w:bCs/>
        </w:rPr>
        <w:t>V čl. I sa za deviaty bod vkladá nový desiaty bod, ktorý znie:</w:t>
      </w:r>
    </w:p>
    <w:p w:rsidR="00126797" w:rsidP="00126797">
      <w:pPr>
        <w:pStyle w:val="BodyText"/>
        <w:ind w:firstLine="708"/>
        <w:rPr>
          <w:bCs/>
        </w:rPr>
      </w:pPr>
      <w:r>
        <w:rPr>
          <w:bCs/>
        </w:rPr>
        <w:t>„10. V § 18 ods. 11 sa slová „a detský domov sa podieľajú“ nahrádzajú slovami „sa podieľa“.“.</w:t>
      </w:r>
    </w:p>
    <w:p w:rsidR="00126797" w:rsidP="00126797">
      <w:pPr>
        <w:jc w:val="both"/>
      </w:pPr>
    </w:p>
    <w:p w:rsidR="00126797" w:rsidP="00126797">
      <w:pPr>
        <w:ind w:firstLine="708"/>
        <w:jc w:val="both"/>
      </w:pPr>
      <w:r>
        <w:t>V tejto súvislosti sa vykoná prečíslovanie novelizačných bodov.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</w:t>
      </w:r>
      <w:r>
        <w:rPr>
          <w:rFonts w:ascii="Arial" w:hAnsi="Arial" w:cs="Arial"/>
          <w:szCs w:val="24"/>
        </w:rPr>
        <w:t>ej rady vlády Slovenskej republiky z 26. októbra 2006 k predmetnému návrhu poslancov.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  <w:rPr>
          <w:bCs/>
        </w:rPr>
      </w:pPr>
      <w:r>
        <w:rPr>
          <w:bCs/>
        </w:rPr>
        <w:t>V čl. I sa vypúšťa desiaty bod.</w:t>
      </w:r>
    </w:p>
    <w:p w:rsidR="00126797" w:rsidP="00126797">
      <w:pPr>
        <w:pStyle w:val="BodyText"/>
        <w:spacing w:line="360" w:lineRule="auto"/>
        <w:ind w:firstLine="360"/>
        <w:rPr>
          <w:b/>
          <w:bCs/>
        </w:rPr>
      </w:pPr>
      <w:r>
        <w:rPr>
          <w:bCs/>
        </w:rPr>
        <w:t>V tejto súvislosti sa vykoná prečíslovanie novelizačných bodov</w:t>
      </w:r>
      <w:r>
        <w:rPr>
          <w:b/>
          <w:bCs/>
        </w:rPr>
        <w:t>.</w:t>
      </w:r>
    </w:p>
    <w:p w:rsidR="00126797" w:rsidP="00126797">
      <w:pPr>
        <w:pStyle w:val="BodyText"/>
        <w:spacing w:line="360" w:lineRule="auto"/>
        <w:rPr>
          <w:b/>
          <w:bCs/>
        </w:rPr>
      </w:pPr>
    </w:p>
    <w:p w:rsidR="00126797" w:rsidP="00126797">
      <w:pPr>
        <w:ind w:left="2832"/>
        <w:jc w:val="both"/>
      </w:pPr>
      <w:r>
        <w:t xml:space="preserve">Navrhované ustanovenia sa budú upravovať v rámci novej filozofie sociálnych služieb v rámci nového zákona o sociálnych službách, ktorého príprava sa navrhuje na rok 2007. 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ind w:left="2832"/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>V čl. I trinásty bod znie:</w:t>
      </w:r>
    </w:p>
    <w:p w:rsidR="00126797" w:rsidP="00126797">
      <w:pPr>
        <w:jc w:val="both"/>
      </w:pPr>
    </w:p>
    <w:p w:rsidR="00126797" w:rsidP="00126797">
      <w:pPr>
        <w:jc w:val="both"/>
      </w:pPr>
      <w:r>
        <w:tab/>
        <w:t>„13. V § 43 sa vypúšťa odsek 10.“.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</w:t>
      </w:r>
      <w:r>
        <w:rPr>
          <w:rFonts w:ascii="Arial" w:hAnsi="Arial" w:cs="Arial"/>
          <w:szCs w:val="24"/>
        </w:rPr>
        <w:t>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ind w:left="2832"/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ind w:left="2832"/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>V čl. I osemnástom bode sa vypúšťajú slová „a slová „alebo vykonávania vybraných činností sociálnoprávnej ochrany“.“.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</w:t>
      </w:r>
      <w:r>
        <w:t>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ind w:left="360" w:hanging="360"/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rPr>
          <w:bCs/>
        </w:rPr>
      </w:pPr>
    </w:p>
    <w:p w:rsidR="00126797" w:rsidP="00126797">
      <w:pPr>
        <w:pStyle w:val="BodyText"/>
        <w:rPr>
          <w:bCs/>
        </w:rPr>
      </w:pP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  <w:rPr>
          <w:bCs/>
        </w:rPr>
      </w:pPr>
      <w:r>
        <w:rPr>
          <w:bCs/>
        </w:rPr>
        <w:t>V čl. I sa vypúšťa dvadsiaty bod.</w:t>
      </w:r>
    </w:p>
    <w:p w:rsidR="00126797" w:rsidP="00126797">
      <w:pPr>
        <w:pStyle w:val="BodyText"/>
        <w:ind w:firstLine="360"/>
        <w:rPr>
          <w:bCs/>
        </w:rPr>
      </w:pPr>
      <w:r>
        <w:rPr>
          <w:bCs/>
        </w:rPr>
        <w:t>V tejto súvislosti sa vykoná prečíslovanie novelizačných bodov.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ind w:left="2832"/>
        <w:jc w:val="both"/>
      </w:pPr>
      <w:r>
        <w:t xml:space="preserve">Navrhované ustanovenia sa budú upravovať v rámci novej filozofie sociálnych služieb v rámci nového zákona o sociálnych službách, ktorého príprava sa navrhuje na rok 2007. 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rPr>
          <w:b/>
          <w:bCs/>
        </w:rPr>
      </w:pPr>
    </w:p>
    <w:p w:rsidR="00126797" w:rsidP="0012679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V čl. I za dvadsiaty bod sa vkladá nový dvadsiaty prvý bod, ktorý znie:</w:t>
      </w:r>
    </w:p>
    <w:p w:rsidR="00126797" w:rsidP="00126797">
      <w:pPr>
        <w:ind w:left="360" w:hanging="360"/>
        <w:jc w:val="both"/>
      </w:pPr>
    </w:p>
    <w:p w:rsidR="00126797" w:rsidP="00126797">
      <w:pPr>
        <w:ind w:left="360" w:hanging="360"/>
        <w:jc w:val="both"/>
      </w:pPr>
      <w:r>
        <w:tab/>
        <w:t>„21. V § 70 ods. 4 a 7 sa za slovami „domova sociálnych služieb“ vypúšťa čiarka a slová „domova dôchodcov a detského domova“ sa nahrádzajú slovami              „a domova dôchodcov“.“.</w:t>
      </w:r>
    </w:p>
    <w:p w:rsidR="00126797" w:rsidP="00126797">
      <w:pPr>
        <w:ind w:left="360" w:hanging="360"/>
        <w:jc w:val="both"/>
      </w:pPr>
    </w:p>
    <w:p w:rsidR="00126797" w:rsidP="00126797">
      <w:pPr>
        <w:ind w:firstLine="360"/>
        <w:jc w:val="both"/>
      </w:pPr>
      <w:r>
        <w:t>V tejto súvislosti sa vykoná prečíslovanie novelizačných bodov.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</w:t>
      </w:r>
      <w:r>
        <w:rPr>
          <w:szCs w:val="24"/>
        </w:rPr>
        <w:t>.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 V čl. I dvadsiaty tretí bod znie:</w:t>
      </w:r>
    </w:p>
    <w:p w:rsidR="00126797" w:rsidP="00126797">
      <w:pPr>
        <w:jc w:val="both"/>
      </w:pPr>
    </w:p>
    <w:p w:rsidR="00126797" w:rsidP="00126797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„23. V § 71 ods. 1 písm. j) druhom bode sa na konci pripájajú tieto slová: „ako svoju organizačnú jednotku,“.“.</w:t>
      </w:r>
    </w:p>
    <w:p w:rsidR="00126797" w:rsidP="00126797">
      <w:pPr>
        <w:ind w:left="3420" w:hanging="3420"/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ind w:left="360" w:hanging="360"/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 xml:space="preserve">V čl. I sa vypúšťa dvadsiaty piaty a dvadsiaty šiesty bod. </w:t>
      </w:r>
    </w:p>
    <w:p w:rsidR="00126797" w:rsidP="00126797">
      <w:pPr>
        <w:ind w:firstLine="360"/>
        <w:jc w:val="both"/>
      </w:pPr>
      <w:r>
        <w:t>V tejto súvislosti sa vykoná prečíslovanie novelizačných bodov.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rPr>
          <w:bCs/>
        </w:rPr>
      </w:pPr>
    </w:p>
    <w:p w:rsidR="00126797" w:rsidP="00126797">
      <w:pPr>
        <w:pStyle w:val="BodyText"/>
        <w:numPr>
          <w:ilvl w:val="0"/>
          <w:numId w:val="1"/>
        </w:numPr>
        <w:tabs>
          <w:tab w:val="left" w:pos="360"/>
        </w:tabs>
        <w:spacing w:line="360" w:lineRule="auto"/>
        <w:rPr>
          <w:bCs/>
        </w:rPr>
      </w:pPr>
      <w:r>
        <w:rPr>
          <w:bCs/>
        </w:rPr>
        <w:t>V čl. I sa vypúšťa dvadsiaty siedmy bod.</w:t>
      </w:r>
    </w:p>
    <w:p w:rsidR="00126797" w:rsidP="00126797">
      <w:pPr>
        <w:pStyle w:val="BodyText"/>
        <w:spacing w:line="360" w:lineRule="auto"/>
        <w:ind w:firstLine="360"/>
        <w:rPr>
          <w:bCs/>
        </w:rPr>
      </w:pPr>
      <w:r>
        <w:rPr>
          <w:bCs/>
        </w:rPr>
        <w:t>V tejto súvislosti sa vykoná prečíslovanie novelizačných bodov.</w:t>
      </w:r>
    </w:p>
    <w:p w:rsidR="00126797" w:rsidP="00126797">
      <w:pPr>
        <w:ind w:left="2832"/>
        <w:jc w:val="both"/>
      </w:pPr>
    </w:p>
    <w:p w:rsidR="00126797" w:rsidP="00126797">
      <w:pPr>
        <w:ind w:left="2832"/>
        <w:jc w:val="both"/>
      </w:pPr>
      <w:r>
        <w:t xml:space="preserve">Navrhované ustanovenia sa budú upravovať v rámci novej filozofie sociálnych služieb v rámci nového zákona o sociálnych službách, ktorého príprava sa navrhuje na rok 2007. </w:t>
      </w:r>
    </w:p>
    <w:p w:rsidR="00126797" w:rsidP="00126797">
      <w:pPr>
        <w:ind w:left="2832"/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spacing w:line="360" w:lineRule="auto"/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V čl. I</w:t>
      </w:r>
      <w:r w:rsidR="00D179A7">
        <w:t> </w:t>
      </w:r>
      <w:r>
        <w:t>dvadsiaty</w:t>
      </w:r>
      <w:r w:rsidR="00D179A7">
        <w:t xml:space="preserve"> </w:t>
      </w:r>
      <w:r>
        <w:t>deviaty a tridsiaty bod znejú:</w:t>
      </w:r>
    </w:p>
    <w:p w:rsidR="00126797" w:rsidP="00126797">
      <w:pPr>
        <w:spacing w:line="360" w:lineRule="auto"/>
        <w:ind w:left="360" w:hanging="360"/>
        <w:jc w:val="both"/>
      </w:pPr>
      <w:r>
        <w:tab/>
        <w:t>„29. V § 84 ods. 1 sa vypúšťajú slová „</w:t>
      </w:r>
      <w:r>
        <w:rPr>
          <w:lang w:val="en-US"/>
        </w:rPr>
        <w:t xml:space="preserve">[ </w:t>
      </w:r>
      <w:r>
        <w:t>§ 13 ods. 2 a 3 písm. b)</w:t>
      </w:r>
      <w:r>
        <w:rPr>
          <w:lang w:val="en-US"/>
        </w:rPr>
        <w:t>]</w:t>
      </w:r>
      <w:r>
        <w:t>.</w:t>
      </w:r>
    </w:p>
    <w:p w:rsidR="00126797" w:rsidP="00126797">
      <w:pPr>
        <w:spacing w:line="360" w:lineRule="auto"/>
        <w:ind w:left="360" w:hanging="360"/>
        <w:jc w:val="both"/>
      </w:pPr>
      <w:r>
        <w:t xml:space="preserve">       30. V § 85 ods. 4 písm. c) sa slovo „budú“ nahrádza slovom „bude“.“.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spacing w:line="360" w:lineRule="auto"/>
        <w:ind w:left="360" w:hanging="360"/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V čl.</w:t>
      </w:r>
      <w:r w:rsidR="00D179A7">
        <w:t xml:space="preserve"> I</w:t>
      </w:r>
      <w:r>
        <w:t xml:space="preserve"> sa vypúšťajú tridsiaty prvý až tridsiaty tretí bod.</w:t>
      </w:r>
    </w:p>
    <w:p w:rsidR="00126797" w:rsidP="00126797">
      <w:pPr>
        <w:ind w:firstLine="360"/>
        <w:jc w:val="both"/>
      </w:pPr>
      <w:r>
        <w:t>V tejto súvislosti sa vykoná prečíslovanie novelizačných bodov.</w:t>
      </w:r>
    </w:p>
    <w:p w:rsidR="00126797" w:rsidP="00126797">
      <w:pPr>
        <w:spacing w:line="360" w:lineRule="auto"/>
        <w:jc w:val="both"/>
        <w:rPr>
          <w:u w:val="single"/>
        </w:rPr>
      </w:pPr>
    </w:p>
    <w:p w:rsidR="00126797" w:rsidP="00126797">
      <w:pPr>
        <w:pStyle w:val="BodyText"/>
        <w:ind w:left="2832"/>
        <w:rPr>
          <w:bCs/>
        </w:rPr>
      </w:pPr>
      <w:r>
        <w:rPr>
          <w:bCs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>V čl. I tridsiaty šiesty bod znie:</w:t>
      </w:r>
    </w:p>
    <w:p w:rsidR="00126797" w:rsidP="00126797">
      <w:pPr>
        <w:jc w:val="both"/>
      </w:pPr>
    </w:p>
    <w:p w:rsidR="00126797" w:rsidP="00126797">
      <w:pPr>
        <w:jc w:val="both"/>
      </w:pPr>
      <w:r>
        <w:tab/>
        <w:t>„36. V § 92 ods. 3 sa za slová „musí obsahovať“ vkladajú slová „meno a priezvisko, rodné číslo, ak je pridelené a adresu prechodného pobytu alebo trvalého pobytu a“.“.</w:t>
      </w:r>
    </w:p>
    <w:p w:rsidR="00126797" w:rsidP="00126797">
      <w:pPr>
        <w:pStyle w:val="BodyText2"/>
        <w:ind w:left="2832"/>
        <w:rPr>
          <w:szCs w:val="24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jc w:val="both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>V čl. I sa za tridsiaty šiesty bod vkladá nový tridsiaty siedmy bod, ktorý znie:</w:t>
      </w:r>
    </w:p>
    <w:p w:rsidR="00126797" w:rsidP="00126797">
      <w:pPr>
        <w:jc w:val="both"/>
      </w:pPr>
    </w:p>
    <w:p w:rsidR="00126797" w:rsidP="00126797">
      <w:pPr>
        <w:pStyle w:val="BodyTextIndent"/>
        <w:ind w:left="0"/>
      </w:pPr>
      <w:r>
        <w:tab/>
        <w:t>„37. V § 94 ods. 2 sa vypúšťajú slová „v detskom domove alebo pri poskytovaní starostlivosti“ a slová „alebo krízového strediska“.“.</w:t>
      </w:r>
    </w:p>
    <w:p w:rsidR="00126797" w:rsidP="00126797">
      <w:pPr>
        <w:pStyle w:val="BodyTextIndent"/>
      </w:pPr>
    </w:p>
    <w:p w:rsidR="00126797" w:rsidP="00126797">
      <w:pPr>
        <w:ind w:firstLine="708"/>
        <w:jc w:val="both"/>
      </w:pPr>
      <w:r>
        <w:t>V tejto súvislosti sa vykoná prečíslovanie novelizačných bodov.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Indent"/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V čl. I sa za tridsiaty siedmy bod sa vkladajú nový tridsiaty ôsmy bod a</w:t>
      </w:r>
      <w:r w:rsidR="00D179A7">
        <w:t> </w:t>
      </w:r>
      <w:r>
        <w:t>tridsiaty</w:t>
      </w:r>
      <w:r w:rsidR="00D179A7">
        <w:t xml:space="preserve"> </w:t>
      </w:r>
      <w:r>
        <w:t>deviaty bod, ktoré znejú: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Indent"/>
        <w:ind w:left="360" w:hanging="360"/>
      </w:pPr>
      <w:r>
        <w:tab/>
        <w:t>„38. V § 96 ods. 1 sa slová „z týchto zariadení“ nahrádzajú slovami „ z tohto zariadenia“, slová „sú povinné“ sa nahrádzajú slovami „je povinný“ a slovo „dozvedia“ sa nahrádza slovom „dozvie“.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Indent"/>
        <w:ind w:left="360" w:hanging="360"/>
      </w:pPr>
      <w:r>
        <w:tab/>
        <w:t>39. V § 96 ods. 2 sa slová „sú povinné“ nahrádzajú slovami „je povinný“.“.</w:t>
      </w:r>
    </w:p>
    <w:p w:rsidR="00126797" w:rsidP="00126797">
      <w:pPr>
        <w:pStyle w:val="BodyTextIndent"/>
        <w:ind w:left="360" w:hanging="360"/>
      </w:pPr>
    </w:p>
    <w:p w:rsidR="00126797" w:rsidP="00126797">
      <w:pPr>
        <w:ind w:firstLine="360"/>
        <w:jc w:val="both"/>
      </w:pPr>
      <w:r>
        <w:t>V tejto súvislosti sa vykoná prečíslovanie novelizačných bodov.</w:t>
      </w:r>
    </w:p>
    <w:p w:rsidR="00126797" w:rsidP="00126797">
      <w:pPr>
        <w:jc w:val="both"/>
      </w:pPr>
    </w:p>
    <w:p w:rsidR="00126797" w:rsidP="00126797">
      <w:pPr>
        <w:ind w:left="3420"/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pStyle w:val="BodyText2"/>
        <w:ind w:left="2832"/>
        <w:rPr>
          <w:szCs w:val="24"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2"/>
        <w:ind w:left="2832"/>
        <w:rPr>
          <w:szCs w:val="24"/>
        </w:rPr>
      </w:pPr>
    </w:p>
    <w:p w:rsidR="00126797" w:rsidP="00126797">
      <w:pPr>
        <w:pStyle w:val="BodyTextIndent"/>
        <w:numPr>
          <w:ilvl w:val="0"/>
          <w:numId w:val="1"/>
        </w:numPr>
        <w:tabs>
          <w:tab w:val="left" w:pos="360"/>
        </w:tabs>
        <w:spacing w:after="0"/>
        <w:jc w:val="both"/>
        <w:rPr>
          <w:bCs/>
        </w:rPr>
      </w:pPr>
      <w:r>
        <w:rPr>
          <w:bCs/>
        </w:rPr>
        <w:t>V čl. I sa za tridsiaty deviaty bod vkladá nový štyridsiaty bod, ktorý znie:</w:t>
      </w:r>
    </w:p>
    <w:p w:rsidR="00D179A7" w:rsidP="00126797">
      <w:pPr>
        <w:pStyle w:val="BodyTextIndent"/>
        <w:ind w:left="0"/>
        <w:rPr>
          <w:bCs/>
        </w:rPr>
      </w:pPr>
      <w:r w:rsidR="00126797">
        <w:rPr>
          <w:bCs/>
        </w:rPr>
        <w:t xml:space="preserve">       „40. V § 100 ods.5 prvej vete sa za slová „ za opatrovanie“ vkladajú slová</w:t>
      </w:r>
      <w:r>
        <w:rPr>
          <w:bCs/>
        </w:rPr>
        <w:t xml:space="preserve"> </w:t>
      </w:r>
    </w:p>
    <w:p w:rsidR="00126797" w:rsidP="00126797">
      <w:pPr>
        <w:pStyle w:val="BodyTextIndent"/>
        <w:ind w:left="0"/>
        <w:rPr>
          <w:bCs/>
        </w:rPr>
      </w:pPr>
      <w:r>
        <w:rPr>
          <w:bCs/>
        </w:rPr>
        <w:t>„ odňal, hoci ho odňať nemal,“.</w:t>
      </w:r>
    </w:p>
    <w:p w:rsidR="00126797" w:rsidP="00126797">
      <w:pPr>
        <w:pStyle w:val="BodyTextIndent"/>
        <w:ind w:left="0"/>
        <w:rPr>
          <w:bCs/>
        </w:rPr>
      </w:pPr>
    </w:p>
    <w:p w:rsidR="00126797" w:rsidP="00126797">
      <w:pPr>
        <w:pStyle w:val="BodyTextIndent"/>
        <w:ind w:left="0" w:firstLine="708"/>
        <w:rPr>
          <w:bCs/>
        </w:rPr>
      </w:pPr>
      <w:r>
        <w:rPr>
          <w:bCs/>
        </w:rPr>
        <w:t>V tejto súvislosti sa vykoná prečíslovanie novelizačných bodov.</w:t>
      </w:r>
    </w:p>
    <w:p w:rsidR="00126797" w:rsidP="00126797">
      <w:pPr>
        <w:pStyle w:val="BodyTextIndent"/>
        <w:ind w:left="0"/>
        <w:rPr>
          <w:bCs/>
        </w:rPr>
      </w:pPr>
    </w:p>
    <w:p w:rsidR="00126797" w:rsidP="00126797">
      <w:pPr>
        <w:ind w:left="2832"/>
        <w:jc w:val="both"/>
      </w:pPr>
      <w:r>
        <w:t>Aplikácia uvedeného ustanovenia v praxi ukázala, že v súčasnosti platné znenie § 100 ods. 5 neumožňuje príslušnému správnemu orgánu dodatočne priznať peňažný príspevok na kompenzáciu a peňažný príspevok za opatrovanie v tom prípade, ak príslušný orgán dodatočne zistí, že ho odňal, hoci ho odňať nemal. V takýchto prípadoch správny orgán nemá možnosť konať, napriek tomu, že chce opraviť svoje nesprávne rozhodnutie, ktorým bol občan poškodený. Ide aj o prípady cudzincov, najmä občanov z členských štátov Európskeho hospodárskeho priestoru, ktorým boli odňaté peňažné príspevky na kompenzáciu z dôvodu, že platný právny predpis neupravuje v súčasnosti problematiku poskytovania peňažných príspevkov týmto cudzincom.</w:t>
      </w:r>
    </w:p>
    <w:p w:rsidR="00126797" w:rsidP="00126797">
      <w:pPr>
        <w:ind w:left="2832"/>
        <w:jc w:val="both"/>
      </w:pPr>
    </w:p>
    <w:p w:rsidR="00126797" w:rsidP="00126797">
      <w:pPr>
        <w:ind w:left="2832"/>
        <w:jc w:val="both"/>
      </w:pPr>
    </w:p>
    <w:p w:rsidR="00B2734B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Indent"/>
        <w:ind w:left="0"/>
        <w:rPr>
          <w:bCs/>
        </w:rPr>
      </w:pPr>
    </w:p>
    <w:p w:rsidR="00B2734B" w:rsidP="00126797">
      <w:pPr>
        <w:pStyle w:val="BodyTextIndent"/>
        <w:ind w:left="0"/>
        <w:rPr>
          <w:bCs/>
        </w:rPr>
      </w:pPr>
    </w:p>
    <w:p w:rsidR="00126797" w:rsidP="00126797">
      <w:pPr>
        <w:pStyle w:val="BodyTextIndent"/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V čl. I štyridsiaty bod znie:</w:t>
      </w:r>
    </w:p>
    <w:p w:rsidR="00126797" w:rsidP="00126797">
      <w:pPr>
        <w:pStyle w:val="BodyTextIndent"/>
        <w:ind w:left="360" w:hanging="360"/>
      </w:pPr>
    </w:p>
    <w:p w:rsidR="00126797" w:rsidP="00126797">
      <w:pPr>
        <w:pStyle w:val="BodyTextIndent"/>
        <w:ind w:left="360" w:hanging="360"/>
      </w:pPr>
      <w:r>
        <w:tab/>
        <w:t>„40. Za § 109a sa vkladá § 109b, ktorý znie:</w:t>
      </w:r>
    </w:p>
    <w:p w:rsidR="00126797" w:rsidP="00126797">
      <w:pPr>
        <w:pStyle w:val="BodyTextIndent"/>
        <w:ind w:left="360" w:hanging="360"/>
      </w:pPr>
    </w:p>
    <w:p w:rsidR="00126797" w:rsidP="00126797">
      <w:pPr>
        <w:pStyle w:val="BodyTextIndent"/>
        <w:ind w:left="360" w:hanging="360"/>
      </w:pPr>
    </w:p>
    <w:p w:rsidR="00126797" w:rsidP="00126797">
      <w:pPr>
        <w:pStyle w:val="BodyTextIndent"/>
        <w:ind w:left="360" w:hanging="360"/>
        <w:jc w:val="center"/>
      </w:pPr>
      <w:r>
        <w:t>„§ 109b</w:t>
      </w:r>
    </w:p>
    <w:p w:rsidR="00126797" w:rsidP="00126797">
      <w:pPr>
        <w:pStyle w:val="BodyTextIndent"/>
        <w:ind w:left="360" w:hanging="360"/>
        <w:jc w:val="center"/>
      </w:pPr>
    </w:p>
    <w:p w:rsidR="00126797" w:rsidP="00126797">
      <w:pPr>
        <w:ind w:firstLine="708"/>
        <w:jc w:val="both"/>
        <w:rPr>
          <w:bCs/>
        </w:rPr>
      </w:pPr>
      <w:r>
        <w:t xml:space="preserve">(1) V celom texte zákona okrem prechodných ustanovení sa vypúšťajú vo všetkých tvaroch slová </w:t>
      </w:r>
      <w:r>
        <w:rPr>
          <w:bCs/>
        </w:rPr>
        <w:t>„detský domov“, slová v spojení „detský domov a“, „detský domov alebo“, „a detský domov“, „v detskom domove a“, „a v detskom domove“,      „v detskom domove“, „do detského domova alebo“ a slová v spojení „v detskom domove alebo“.</w:t>
      </w:r>
    </w:p>
    <w:p w:rsidR="00126797" w:rsidP="00126797">
      <w:pPr>
        <w:jc w:val="both"/>
        <w:rPr>
          <w:b/>
        </w:rPr>
      </w:pPr>
    </w:p>
    <w:p w:rsidR="00126797" w:rsidP="00D179A7">
      <w:pPr>
        <w:pStyle w:val="BodyTextIndent2"/>
        <w:spacing w:line="240" w:lineRule="auto"/>
        <w:ind w:left="0" w:firstLine="708"/>
        <w:jc w:val="both"/>
      </w:pPr>
      <w:r>
        <w:t>(2) V celom texte zákona okrem prechodných ustanovení sa vypúšťajú  vo všetkých tvaroch slová „a resocializačné stredisko“.</w:t>
      </w:r>
    </w:p>
    <w:p w:rsidR="00126797" w:rsidP="00126797">
      <w:pPr>
        <w:jc w:val="both"/>
        <w:rPr>
          <w:b/>
        </w:rPr>
      </w:pPr>
    </w:p>
    <w:p w:rsidR="00126797" w:rsidP="00126797">
      <w:pPr>
        <w:ind w:firstLine="708"/>
        <w:jc w:val="both"/>
        <w:rPr>
          <w:bCs/>
        </w:rPr>
      </w:pPr>
      <w:r>
        <w:rPr>
          <w:bCs/>
        </w:rPr>
        <w:t xml:space="preserve">(3) V celom texte zákona sa vypúšťajú vo všetkých tvaroch  slová </w:t>
      </w:r>
    </w:p>
    <w:p w:rsidR="00126797" w:rsidP="00126797">
      <w:pPr>
        <w:ind w:firstLine="708"/>
        <w:jc w:val="both"/>
        <w:rPr>
          <w:bCs/>
        </w:rPr>
      </w:pPr>
    </w:p>
    <w:p w:rsidR="00126797" w:rsidP="00126797">
      <w:pPr>
        <w:jc w:val="both"/>
        <w:rPr>
          <w:bCs/>
        </w:rPr>
      </w:pPr>
      <w:r>
        <w:rPr>
          <w:bCs/>
        </w:rPr>
        <w:t>a) „vybrané  činnosti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b) „a vybrané činnosti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c) „alebo vybrané činnosti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d) „a vykonávať vybrané činnosti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e) „alebo vykonávanie vybraných činností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f) „a vykonávanie vybraných činností sociálnoprávnej ochrany“,</w:t>
      </w:r>
    </w:p>
    <w:p w:rsidR="00126797" w:rsidP="00126797">
      <w:pPr>
        <w:jc w:val="both"/>
        <w:rPr>
          <w:bCs/>
        </w:rPr>
      </w:pPr>
      <w:r>
        <w:rPr>
          <w:bCs/>
        </w:rPr>
        <w:t>g) „a na vykonávanie vybraných činností sociálnoprávnej ochrany.“.“.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  <w:rPr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jc w:val="both"/>
        <w:rPr>
          <w:bCs/>
        </w:rPr>
      </w:pPr>
    </w:p>
    <w:p w:rsidR="00126797" w:rsidP="00126797">
      <w:pPr>
        <w:jc w:val="both"/>
        <w:rPr>
          <w:bCs/>
        </w:rPr>
      </w:pPr>
    </w:p>
    <w:p w:rsidR="00B2734B" w:rsidP="00126797">
      <w:pPr>
        <w:jc w:val="both"/>
        <w:rPr>
          <w:bCs/>
        </w:rPr>
      </w:pPr>
    </w:p>
    <w:p w:rsidR="00B2734B" w:rsidP="00126797">
      <w:pPr>
        <w:jc w:val="both"/>
        <w:rPr>
          <w:bCs/>
        </w:rPr>
      </w:pPr>
    </w:p>
    <w:p w:rsidR="00126797" w:rsidP="00126797">
      <w:pPr>
        <w:pStyle w:val="BodyTextIndent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>
        <w:t>V čl. I štyridsiaty prvý bod znie:</w:t>
      </w:r>
    </w:p>
    <w:p w:rsidR="00126797" w:rsidP="00126797">
      <w:pPr>
        <w:pStyle w:val="BodyTextIndent2"/>
        <w:spacing w:line="240" w:lineRule="auto"/>
      </w:pPr>
    </w:p>
    <w:p w:rsidR="00126797" w:rsidP="00126797">
      <w:pPr>
        <w:pStyle w:val="BodyTextIndent2"/>
        <w:spacing w:line="240" w:lineRule="auto"/>
      </w:pPr>
      <w:r>
        <w:t>„41. V prílohe č. 14 sa na konci pripája táto veta: „Poznámka: Minimálne výšky finančného príspevku na jednotku výkonu, ktorou je poradca/sociálny pracovník a občan, sú uvedené na jeden rozpočtový rok.“.“.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  <w:rPr>
          <w:b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jc w:val="both"/>
        <w:rPr>
          <w:b/>
        </w:rPr>
      </w:pPr>
    </w:p>
    <w:p w:rsidR="00126797" w:rsidP="00126797">
      <w:pPr>
        <w:jc w:val="both"/>
        <w:rPr>
          <w:b/>
        </w:rPr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>
        <w:rPr>
          <w:bCs/>
        </w:rPr>
        <w:t>V čl. I sa vypúšťa štyridsiaty druhý bod.</w:t>
      </w:r>
    </w:p>
    <w:p w:rsidR="00126797" w:rsidP="00126797">
      <w:pPr>
        <w:jc w:val="both"/>
        <w:rPr>
          <w:bCs/>
        </w:rPr>
      </w:pPr>
    </w:p>
    <w:p w:rsidR="00126797" w:rsidP="00126797">
      <w:pPr>
        <w:ind w:firstLine="360"/>
        <w:jc w:val="both"/>
      </w:pPr>
      <w:r>
        <w:t>V tejto súvislosti sa vykoná prečíslovanie novelizačného bodu.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ind w:left="2832"/>
        <w:jc w:val="both"/>
      </w:pPr>
      <w: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Indent"/>
        <w:ind w:left="0"/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pStyle w:val="BodyTextIndent"/>
        <w:ind w:left="0"/>
      </w:pPr>
    </w:p>
    <w:p w:rsidR="00126797" w:rsidP="00126797">
      <w:pPr>
        <w:pStyle w:val="BodyTextIndent"/>
        <w:ind w:left="0"/>
      </w:pPr>
    </w:p>
    <w:p w:rsidR="00126797" w:rsidP="00126797">
      <w:pPr>
        <w:numPr>
          <w:ilvl w:val="0"/>
          <w:numId w:val="1"/>
        </w:numPr>
        <w:tabs>
          <w:tab w:val="left" w:pos="360"/>
        </w:tabs>
        <w:jc w:val="both"/>
      </w:pPr>
      <w:r>
        <w:t>V čl. I štyridsiaty tretí bod sa presúva za tridsiaty deviaty bod.</w:t>
      </w:r>
    </w:p>
    <w:p w:rsidR="00126797" w:rsidP="00126797">
      <w:pPr>
        <w:jc w:val="both"/>
        <w:rPr>
          <w:u w:val="single"/>
        </w:rPr>
      </w:pPr>
    </w:p>
    <w:p w:rsidR="00126797" w:rsidP="00126797">
      <w:pPr>
        <w:pStyle w:val="BodyText2"/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 o legislatívno-technické úpravy v nadväznosti na zmeny v aplikačnej praxi vyplývajúce zo zákona č. 305/2005 Z. z. o sociálnoprávnej ochrane detí a o sociálnej kuratele a o zmene a doplnení niektorých zákonov. V bodoch 1 a 13 ide o úpravy vyplývajúce zo Stanoviska Legislatívnej rady vlády Slovenskej republiky z 26. októbra 2006 k predmetnému návrhu poslancov.</w:t>
      </w:r>
    </w:p>
    <w:p w:rsidR="00126797" w:rsidP="00126797">
      <w:pPr>
        <w:jc w:val="both"/>
      </w:pPr>
    </w:p>
    <w:p w:rsidR="00126797" w:rsidP="00126797">
      <w:pPr>
        <w:ind w:firstLine="708"/>
        <w:jc w:val="both"/>
      </w:pPr>
      <w:r>
        <w:t>V tejto súvislosti sa vykoná prečíslovanie novelizačných bodov.</w:t>
      </w:r>
    </w:p>
    <w:p w:rsidR="00126797" w:rsidP="00126797">
      <w:pPr>
        <w:jc w:val="both"/>
        <w:rPr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Výbor NR SR pre sociálne veci a bývanie</w:t>
      </w:r>
    </w:p>
    <w:p w:rsidR="00126797" w:rsidP="00126797">
      <w:pPr>
        <w:pStyle w:val="BodyText"/>
        <w:ind w:left="2832"/>
        <w:rPr>
          <w:b/>
          <w:bCs/>
        </w:rPr>
      </w:pPr>
    </w:p>
    <w:p w:rsidR="00126797" w:rsidP="00126797">
      <w:pPr>
        <w:pStyle w:val="BodyText"/>
        <w:ind w:left="2832"/>
        <w:rPr>
          <w:b/>
          <w:bCs/>
        </w:rPr>
      </w:pPr>
      <w:r>
        <w:rPr>
          <w:b/>
          <w:bCs/>
        </w:rPr>
        <w:t>Gestorský výbor odporúča schváliť</w:t>
      </w:r>
    </w:p>
    <w:p w:rsidR="00126797" w:rsidP="00126797">
      <w:pPr>
        <w:ind w:left="3540"/>
        <w:jc w:val="both"/>
        <w:rPr>
          <w:b/>
          <w:bCs/>
        </w:rPr>
      </w:pPr>
    </w:p>
    <w:p w:rsidR="00126797" w:rsidP="00126797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  <w:lang w:val="sk-SK"/>
        </w:rPr>
      </w:pPr>
    </w:p>
    <w:p w:rsidR="00126797" w:rsidP="00126797"/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rPr>
          <w:b/>
          <w:bCs/>
        </w:rPr>
        <w:t>V.</w:t>
      </w:r>
      <w:r>
        <w:t>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> </w:t>
      </w:r>
    </w:p>
    <w:p w:rsidR="00126797" w:rsidP="00126797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Gestorský výbor na základe stanovísk výborov k </w:t>
      </w:r>
      <w:r>
        <w:rPr>
          <w:rFonts w:ascii="Arial" w:hAnsi="Arial" w:cs="Arial"/>
          <w:bCs/>
          <w:szCs w:val="24"/>
        </w:rPr>
        <w:t>návrhu poslancov Národnej rady Slovenskej republiky Edity Angyalovej a Róberta Madeja na vydanie zákona, ktorým sa mení a dopĺňa zákon č.195/1998 Z. z. o sociálne</w:t>
      </w:r>
      <w:r w:rsidR="00827B40">
        <w:rPr>
          <w:rFonts w:ascii="Arial" w:hAnsi="Arial" w:cs="Arial"/>
          <w:bCs/>
          <w:szCs w:val="24"/>
        </w:rPr>
        <w:t>j</w:t>
      </w:r>
      <w:r>
        <w:rPr>
          <w:rFonts w:ascii="Arial" w:hAnsi="Arial" w:cs="Arial"/>
          <w:bCs/>
          <w:szCs w:val="24"/>
        </w:rPr>
        <w:t xml:space="preserve"> pomoci v znení neskorších predpisov </w:t>
      </w:r>
      <w:r>
        <w:rPr>
          <w:rFonts w:ascii="Arial" w:hAnsi="Arial" w:cs="Arial"/>
          <w:szCs w:val="24"/>
        </w:rPr>
        <w:t xml:space="preserve"> vyjadrených v ich uzneseniach uvedených pod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</w:t>
      </w:r>
      <w:r>
        <w:rPr>
          <w:rFonts w:ascii="Arial" w:hAnsi="Arial" w:cs="Arial"/>
        </w:rPr>
        <w:t>v znení schválených pozmeňujúcich a doplňujúcich návrhov</w:t>
      </w:r>
      <w:r>
        <w:rPr>
          <w:rFonts w:ascii="Arial" w:hAnsi="Arial" w:cs="Arial"/>
          <w:szCs w:val="24"/>
        </w:rPr>
        <w:t xml:space="preserve"> 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s c h v á l i ť.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VI.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b/>
          <w:bCs/>
        </w:rPr>
        <w:tab/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Gestorský výbor odporúča hlasovať spoločne o bodoch 1 až 22 uvedených v IV. časti tejto spoločnej správy s návrhom schváliť. 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  <w:r>
        <w:tab/>
        <w:t>Gestorský výbor určil spoločného spravodajcu výborov Janu Vaľovú na prerokovanie návrhu zákona v druhom a treťom čítaní v Národnej rade Slovenskej republiky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  <w:r>
        <w:t xml:space="preserve">a </w:t>
      </w:r>
    </w:p>
    <w:p w:rsidR="00126797" w:rsidP="00126797">
      <w:pPr>
        <w:tabs>
          <w:tab w:val="left" w:pos="-1985"/>
          <w:tab w:val="left" w:pos="709"/>
          <w:tab w:val="left" w:pos="1077"/>
        </w:tabs>
        <w:ind w:left="60"/>
        <w:jc w:val="both"/>
      </w:pPr>
      <w:r>
        <w:t>informovanie Národnej rady Slovenskej republiky o výsledku rokovania výborov a odôvodniť návrh a stanovisko gestorského výboru.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 36 zo 4. decembra  2006. </w:t>
      </w: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</w:pPr>
    </w:p>
    <w:p w:rsidR="00B2734B" w:rsidP="00126797">
      <w:pPr>
        <w:tabs>
          <w:tab w:val="left" w:pos="-1985"/>
          <w:tab w:val="left" w:pos="709"/>
          <w:tab w:val="left" w:pos="1077"/>
        </w:tabs>
        <w:jc w:val="both"/>
      </w:pPr>
    </w:p>
    <w:p w:rsidR="00126797" w:rsidP="00126797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6797" w:rsidP="00126797">
      <w:pPr>
        <w:pStyle w:val="Heading1"/>
        <w:rPr>
          <w:lang w:val="cs-CZ"/>
        </w:rPr>
      </w:pPr>
      <w:r>
        <w:rPr>
          <w:lang w:val="cs-CZ"/>
        </w:rPr>
        <w:t>Bratislava 4. decembra 2006</w:t>
      </w:r>
    </w:p>
    <w:p w:rsidR="00126797" w:rsidP="00126797">
      <w:pPr>
        <w:rPr>
          <w:lang w:val="cs-CZ"/>
        </w:rPr>
      </w:pPr>
    </w:p>
    <w:p w:rsidR="00126797" w:rsidP="00126797">
      <w:pPr>
        <w:rPr>
          <w:lang w:val="cs-CZ"/>
        </w:rPr>
      </w:pPr>
    </w:p>
    <w:p w:rsidR="00126797" w:rsidP="00126797">
      <w:pPr>
        <w:rPr>
          <w:lang w:val="cs-CZ"/>
        </w:rPr>
      </w:pPr>
    </w:p>
    <w:p w:rsidR="00126797" w:rsidP="00126797">
      <w:pPr>
        <w:pStyle w:val="Heading1"/>
      </w:pPr>
      <w:r>
        <w:t>Jozef Halecký</w:t>
      </w:r>
      <w:r w:rsidR="00350346">
        <w:t xml:space="preserve">  v. r.</w:t>
      </w:r>
    </w:p>
    <w:p w:rsidR="00126797" w:rsidP="00126797">
      <w:pPr>
        <w:jc w:val="center"/>
        <w:rPr>
          <w:b/>
          <w:bCs/>
        </w:rPr>
      </w:pPr>
      <w:r>
        <w:rPr>
          <w:b/>
          <w:bCs/>
        </w:rPr>
        <w:t>predseda výboru</w:t>
      </w:r>
    </w:p>
    <w:p w:rsidR="00E13563" w:rsidP="00350346">
      <w:pPr>
        <w:tabs>
          <w:tab w:val="left" w:pos="-1985"/>
          <w:tab w:val="left" w:pos="709"/>
          <w:tab w:val="left" w:pos="1077"/>
        </w:tabs>
        <w:jc w:val="both"/>
      </w:pPr>
      <w:r w:rsidR="00126797">
        <w:t> 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97" w:rsidP="0012679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26797" w:rsidP="001267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97" w:rsidP="0012679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346">
      <w:rPr>
        <w:rStyle w:val="PageNumber"/>
        <w:noProof/>
      </w:rPr>
      <w:t>1</w:t>
    </w:r>
    <w:r>
      <w:rPr>
        <w:rStyle w:val="PageNumber"/>
      </w:rPr>
      <w:fldChar w:fldCharType="end"/>
    </w:r>
  </w:p>
  <w:p w:rsidR="00126797" w:rsidP="0012679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03F"/>
    <w:multiLevelType w:val="hybridMultilevel"/>
    <w:tmpl w:val="8D9E6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B7593"/>
    <w:multiLevelType w:val="hybridMultilevel"/>
    <w:tmpl w:val="B596BF42"/>
    <w:lvl w:ilvl="0">
      <w:start w:val="1"/>
      <w:numFmt w:val="lowerLetter"/>
      <w:lvlText w:val="%1)"/>
      <w:lvlJc w:val="left"/>
      <w:pPr>
        <w:tabs>
          <w:tab w:val="num" w:pos="402"/>
        </w:tabs>
        <w:ind w:left="402" w:hanging="390"/>
      </w:p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6797"/>
    <w:rsid w:val="00350346"/>
    <w:rsid w:val="00827B40"/>
    <w:rsid w:val="00B2734B"/>
    <w:rsid w:val="00D179A7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79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26797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126797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126797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126797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styleId="BodyText">
    <w:name w:val="Body Text"/>
    <w:basedOn w:val="Normal"/>
    <w:rsid w:val="00126797"/>
    <w:pPr>
      <w:jc w:val="both"/>
    </w:pPr>
  </w:style>
  <w:style w:type="paragraph" w:styleId="BodyTextIndent">
    <w:name w:val="Body Text Indent"/>
    <w:basedOn w:val="Normal"/>
    <w:rsid w:val="00126797"/>
    <w:pPr>
      <w:spacing w:after="120"/>
      <w:ind w:left="283"/>
      <w:jc w:val="left"/>
    </w:pPr>
  </w:style>
  <w:style w:type="paragraph" w:styleId="BodyText2">
    <w:name w:val="Body Text 2"/>
    <w:basedOn w:val="Normal"/>
    <w:rsid w:val="00126797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Indent2">
    <w:name w:val="Body Text Indent 2"/>
    <w:basedOn w:val="Normal"/>
    <w:rsid w:val="00126797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12679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Footer">
    <w:name w:val="footer"/>
    <w:basedOn w:val="Normal"/>
    <w:rsid w:val="0012679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26797"/>
  </w:style>
  <w:style w:type="paragraph" w:styleId="Header">
    <w:name w:val="header"/>
    <w:basedOn w:val="Normal"/>
    <w:rsid w:val="0012679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3476</Words>
  <Characters>19817</Characters>
  <Application>Microsoft Office Word</Application>
  <DocSecurity>0</DocSecurity>
  <Lines>0</Lines>
  <Paragraphs>0</Paragraphs>
  <ScaleCrop>false</ScaleCrop>
  <Company>Kancelaria NR SR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5</cp:revision>
  <cp:lastPrinted>2006-12-01T07:20:00Z</cp:lastPrinted>
  <dcterms:created xsi:type="dcterms:W3CDTF">2006-11-30T09:29:00Z</dcterms:created>
  <dcterms:modified xsi:type="dcterms:W3CDTF">2006-12-01T07:21:00Z</dcterms:modified>
</cp:coreProperties>
</file>