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B6325B" w:rsidP="0047287F">
      <w:pPr>
        <w:pStyle w:val="Heading5"/>
        <w:spacing w:before="0"/>
        <w:ind w:firstLine="709"/>
        <w:rPr>
          <w:rFonts w:ascii="Times New Roman" w:hAnsi="Times New Roman" w:cs="Times New Roman"/>
        </w:rPr>
      </w:pPr>
      <w:r w:rsidRPr="00B6325B" w:rsidR="00837757">
        <w:rPr>
          <w:rFonts w:ascii="Times New Roman" w:hAnsi="Times New Roman" w:cs="Times New Roman"/>
        </w:rPr>
        <w:t xml:space="preserve">  </w:t>
      </w:r>
      <w:r w:rsidRPr="00B6325B">
        <w:rPr>
          <w:rFonts w:ascii="Times New Roman" w:hAnsi="Times New Roman" w:cs="Times New Roman"/>
        </w:rPr>
        <w:t>ÚSTAVNOPRÁVNY VÝBOR</w:t>
        <w:tab/>
      </w:r>
    </w:p>
    <w:p w:rsidR="0047287F" w:rsidRPr="00B6325B" w:rsidP="0047287F">
      <w:pPr>
        <w:spacing w:before="120"/>
        <w:rPr>
          <w:rFonts w:ascii="Times New Roman" w:hAnsi="Times New Roman" w:cs="Times New Roman"/>
        </w:rPr>
      </w:pPr>
      <w:r w:rsidRPr="00B6325B">
        <w:rPr>
          <w:rFonts w:ascii="Times New Roman" w:hAnsi="Times New Roman" w:cs="Times New Roman"/>
          <w:b/>
        </w:rPr>
        <w:t>NÁRODNEJ RADY SLOVENSKEJ REPUBLIKY</w:t>
      </w:r>
      <w:r w:rsidRPr="00B6325B">
        <w:rPr>
          <w:rFonts w:ascii="Times New Roman" w:hAnsi="Times New Roman" w:cs="Times New Roman"/>
        </w:rPr>
        <w:tab/>
      </w:r>
    </w:p>
    <w:p w:rsidR="0047287F" w:rsidRPr="00B6325B" w:rsidP="0047287F">
      <w:pPr>
        <w:spacing w:before="120"/>
        <w:ind w:left="1416" w:firstLine="708"/>
        <w:rPr>
          <w:rFonts w:ascii="Times New Roman" w:hAnsi="Times New Roman" w:cs="Times New Roman"/>
          <w:lang w:eastAsia="en-US"/>
        </w:rPr>
      </w:pPr>
      <w:r w:rsidRPr="00B6325B">
        <w:rPr>
          <w:rFonts w:ascii="Times New Roman" w:hAnsi="Times New Roman" w:cs="Times New Roman"/>
        </w:rPr>
        <w:tab/>
        <w:tab/>
        <w:tab/>
        <w:tab/>
        <w:tab/>
        <w:t xml:space="preserve"> </w:t>
        <w:tab/>
        <w:tab/>
      </w:r>
      <w:r w:rsidRPr="00B6325B" w:rsidR="005B73AC">
        <w:rPr>
          <w:rFonts w:ascii="Times New Roman" w:hAnsi="Times New Roman" w:cs="Times New Roman"/>
        </w:rPr>
        <w:t>6</w:t>
      </w:r>
      <w:r w:rsidRPr="00B6325B">
        <w:rPr>
          <w:rFonts w:ascii="Times New Roman" w:hAnsi="Times New Roman" w:cs="Times New Roman"/>
        </w:rPr>
        <w:t>. schôdza</w:t>
      </w:r>
    </w:p>
    <w:p w:rsidR="0047287F" w:rsidRPr="00B6325B" w:rsidP="0047287F">
      <w:pPr>
        <w:spacing w:before="120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47287F" w:rsidRPr="00B6325B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27559B">
        <w:rPr>
          <w:rFonts w:ascii="Times New Roman" w:hAnsi="Times New Roman" w:cs="Times New Roman"/>
          <w:sz w:val="32"/>
          <w:szCs w:val="32"/>
          <w:lang w:eastAsia="en-US"/>
        </w:rPr>
        <w:t>55</w:t>
      </w:r>
    </w:p>
    <w:p w:rsidR="0047287F" w:rsidRPr="00B6325B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B6325B">
        <w:rPr>
          <w:rFonts w:ascii="Times New Roman" w:hAnsi="Times New Roman" w:cs="Times New Roman"/>
          <w:b/>
        </w:rPr>
        <w:t>U z n e s e n i e</w:t>
      </w:r>
    </w:p>
    <w:p w:rsidR="0047287F" w:rsidRPr="00B6325B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B6325B">
        <w:rPr>
          <w:rFonts w:ascii="Times New Roman" w:hAnsi="Times New Roman" w:cs="Times New Roman"/>
        </w:rPr>
        <w:t xml:space="preserve"> </w:t>
      </w:r>
      <w:r w:rsidRPr="00B6325B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B6325B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B6325B">
        <w:rPr>
          <w:rFonts w:ascii="Times New Roman" w:hAnsi="Times New Roman" w:cs="Times New Roman"/>
          <w:b/>
        </w:rPr>
        <w:t xml:space="preserve"> </w:t>
      </w:r>
      <w:r w:rsidRPr="00B6325B" w:rsidR="008539A8">
        <w:rPr>
          <w:rFonts w:ascii="Times New Roman" w:hAnsi="Times New Roman" w:cs="Times New Roman"/>
          <w:b/>
        </w:rPr>
        <w:t xml:space="preserve">z </w:t>
      </w:r>
      <w:r w:rsidRPr="00B6325B" w:rsidR="005B73AC">
        <w:rPr>
          <w:rFonts w:ascii="Times New Roman" w:hAnsi="Times New Roman" w:cs="Times New Roman"/>
          <w:b/>
        </w:rPr>
        <w:t>2</w:t>
      </w:r>
      <w:r w:rsidRPr="00B6325B" w:rsidR="00B6325B">
        <w:rPr>
          <w:rFonts w:ascii="Times New Roman" w:hAnsi="Times New Roman" w:cs="Times New Roman"/>
          <w:b/>
        </w:rPr>
        <w:t>2</w:t>
      </w:r>
      <w:r w:rsidRPr="00B6325B" w:rsidR="00B02AE3">
        <w:rPr>
          <w:rFonts w:ascii="Times New Roman" w:hAnsi="Times New Roman" w:cs="Times New Roman"/>
          <w:b/>
        </w:rPr>
        <w:t xml:space="preserve">. </w:t>
      </w:r>
      <w:r w:rsidRPr="00B6325B" w:rsidR="00D03371">
        <w:rPr>
          <w:rFonts w:ascii="Times New Roman" w:hAnsi="Times New Roman" w:cs="Times New Roman"/>
          <w:b/>
        </w:rPr>
        <w:t>novembra</w:t>
      </w:r>
      <w:r w:rsidRPr="00B6325B">
        <w:rPr>
          <w:rFonts w:ascii="Times New Roman" w:hAnsi="Times New Roman" w:cs="Times New Roman"/>
          <w:b/>
        </w:rPr>
        <w:t xml:space="preserve"> 200</w:t>
      </w:r>
      <w:r w:rsidRPr="00B6325B" w:rsidR="0030216A">
        <w:rPr>
          <w:rFonts w:ascii="Times New Roman" w:hAnsi="Times New Roman" w:cs="Times New Roman"/>
          <w:b/>
        </w:rPr>
        <w:t>6</w:t>
      </w:r>
    </w:p>
    <w:p w:rsidR="0047287F" w:rsidRPr="00B6325B" w:rsidP="0047287F">
      <w:pPr>
        <w:spacing w:before="120"/>
        <w:rPr>
          <w:rFonts w:ascii="Times New Roman" w:hAnsi="Times New Roman" w:cs="Times New Roman"/>
        </w:rPr>
      </w:pPr>
    </w:p>
    <w:p w:rsidR="0047287F" w:rsidRPr="00B6325B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B6325B">
        <w:rPr>
          <w:rFonts w:ascii="Times New Roman" w:hAnsi="Times New Roman" w:cs="Times New Roman"/>
        </w:rPr>
        <w:tab/>
      </w:r>
      <w:r w:rsidRPr="00B6325B">
        <w:rPr>
          <w:rFonts w:ascii="Times New Roman" w:hAnsi="Times New Roman" w:cs="Times New Roman"/>
          <w:b/>
        </w:rPr>
        <w:t>Ústavnoprávny výbor Národnej rady Slovenskej republiky</w:t>
      </w:r>
    </w:p>
    <w:p w:rsidR="00B02AE3" w:rsidRPr="00B6325B" w:rsidP="00F21E04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B6325B" w:rsidRPr="00B6325B" w:rsidP="00B6325B">
      <w:pPr>
        <w:jc w:val="both"/>
        <w:rPr>
          <w:rFonts w:ascii="Times New Roman" w:hAnsi="Times New Roman" w:cs="Times New Roman"/>
        </w:rPr>
      </w:pPr>
      <w:r w:rsidRPr="00B6325B" w:rsidR="0047287F">
        <w:rPr>
          <w:rFonts w:ascii="Times New Roman" w:hAnsi="Times New Roman" w:cs="Times New Roman"/>
        </w:rPr>
        <w:t xml:space="preserve">     </w:t>
        <w:tab/>
        <w:t>prerokoval</w:t>
      </w:r>
      <w:r w:rsidRPr="00B6325B" w:rsidR="009317D1">
        <w:rPr>
          <w:rFonts w:ascii="Times New Roman" w:hAnsi="Times New Roman" w:cs="Times New Roman"/>
        </w:rPr>
        <w:t xml:space="preserve"> </w:t>
      </w:r>
      <w:r w:rsidRPr="00B6325B">
        <w:rPr>
          <w:rFonts w:ascii="Times New Roman" w:hAnsi="Times New Roman" w:cs="Times New Roman"/>
        </w:rPr>
        <w:t>vládny návrh zákona o veterinárnej starostlivosti</w:t>
      </w:r>
      <w:r w:rsidRPr="00B6325B">
        <w:rPr>
          <w:rFonts w:ascii="Times New Roman" w:hAnsi="Times New Roman" w:cs="Times New Roman"/>
        </w:rPr>
        <w:t xml:space="preserve"> (tlač 89)</w:t>
      </w:r>
      <w:r w:rsidR="007143E8">
        <w:rPr>
          <w:rFonts w:ascii="Times New Roman" w:hAnsi="Times New Roman" w:cs="Times New Roman"/>
        </w:rPr>
        <w:t xml:space="preserve"> </w:t>
      </w:r>
      <w:r w:rsidRPr="00B6325B">
        <w:rPr>
          <w:rFonts w:ascii="Times New Roman" w:hAnsi="Times New Roman" w:cs="Times New Roman"/>
        </w:rPr>
        <w:t>a</w:t>
      </w:r>
    </w:p>
    <w:p w:rsidR="00B6325B" w:rsidRPr="00B6325B" w:rsidP="00ED6F55">
      <w:pPr>
        <w:jc w:val="both"/>
        <w:rPr>
          <w:rFonts w:ascii="Times New Roman" w:hAnsi="Times New Roman" w:cs="Times New Roman"/>
        </w:rPr>
      </w:pPr>
    </w:p>
    <w:p w:rsidR="00652098" w:rsidRPr="00B6325B" w:rsidP="00F21E04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A1667" w:rsidP="004A1667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 w:rsidRPr="00B6325B">
        <w:rPr>
          <w:rFonts w:ascii="Times New Roman" w:hAnsi="Times New Roman" w:cs="Times New Roman"/>
          <w:szCs w:val="24"/>
        </w:rPr>
        <w:t xml:space="preserve">.   </w:t>
      </w:r>
      <w:r>
        <w:rPr>
          <w:rFonts w:ascii="Times New Roman" w:hAnsi="Times New Roman" w:cs="Times New Roman"/>
          <w:szCs w:val="24"/>
        </w:rPr>
        <w:t>n e s ú h l a s í</w:t>
      </w:r>
    </w:p>
    <w:p w:rsidR="004A1667" w:rsidP="004A1667">
      <w:pPr>
        <w:rPr>
          <w:rFonts w:ascii="Times New Roman" w:hAnsi="Times New Roman" w:cs="Times New Roman"/>
        </w:rPr>
      </w:pPr>
    </w:p>
    <w:p w:rsidR="004A1667" w:rsidRPr="004A1667" w:rsidP="004A1667">
      <w:pPr>
        <w:rPr>
          <w:rFonts w:ascii="Times New Roman" w:hAnsi="Times New Roman" w:cs="Times New Roman"/>
        </w:rPr>
      </w:pPr>
      <w:r w:rsidRPr="004A1667">
        <w:rPr>
          <w:rFonts w:ascii="Times New Roman" w:hAnsi="Times New Roman" w:cs="Times New Roman"/>
        </w:rPr>
        <w:tab/>
        <w:tab/>
        <w:t xml:space="preserve">s návrhom zákona v predloženom znení; </w:t>
      </w:r>
    </w:p>
    <w:p w:rsidR="000459D5" w:rsidP="0047287F">
      <w:pPr>
        <w:pStyle w:val="TxBrp1"/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A1667" w:rsidRPr="00B6325B" w:rsidP="0047287F">
      <w:pPr>
        <w:pStyle w:val="TxBrp1"/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7287F" w:rsidRPr="00B6325B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="004A1667">
        <w:rPr>
          <w:rFonts w:ascii="Times New Roman" w:hAnsi="Times New Roman" w:cs="Times New Roman"/>
          <w:szCs w:val="24"/>
        </w:rPr>
        <w:t>B</w:t>
      </w:r>
      <w:r w:rsidRPr="00B6325B">
        <w:rPr>
          <w:rFonts w:ascii="Times New Roman" w:hAnsi="Times New Roman" w:cs="Times New Roman"/>
          <w:szCs w:val="24"/>
        </w:rPr>
        <w:t>.   o d p o r ú č a</w:t>
      </w:r>
    </w:p>
    <w:p w:rsidR="0047287F" w:rsidRPr="00B6325B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B6325B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B6325B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B6325B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245847" w:rsidRPr="00806BF9" w:rsidP="000554F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b/>
          <w:sz w:val="24"/>
          <w:lang w:val="sk-SK"/>
        </w:rPr>
      </w:pPr>
      <w:r w:rsidRPr="000554F2" w:rsidR="0047287F">
        <w:rPr>
          <w:rFonts w:ascii="Times New Roman" w:hAnsi="Times New Roman" w:cs="Times New Roman"/>
          <w:sz w:val="24"/>
        </w:rPr>
        <w:tab/>
        <w:tab/>
      </w:r>
      <w:r w:rsidRPr="00806BF9" w:rsidR="00806BF9">
        <w:rPr>
          <w:rFonts w:ascii="Times New Roman" w:hAnsi="Times New Roman" w:cs="Times New Roman"/>
          <w:sz w:val="24"/>
          <w:lang w:val="sk-SK"/>
        </w:rPr>
        <w:t>podľa § 79 ods. 4 písm. f) zákona Národnej rady Slovenskej repub</w:t>
      </w:r>
      <w:r w:rsidR="00806BF9">
        <w:rPr>
          <w:rFonts w:ascii="Times New Roman" w:hAnsi="Times New Roman" w:cs="Times New Roman"/>
          <w:sz w:val="24"/>
          <w:lang w:val="sk-SK"/>
        </w:rPr>
        <w:t>l</w:t>
      </w:r>
      <w:r w:rsidRPr="00806BF9" w:rsidR="00806BF9">
        <w:rPr>
          <w:rFonts w:ascii="Times New Roman" w:hAnsi="Times New Roman" w:cs="Times New Roman"/>
          <w:sz w:val="24"/>
          <w:lang w:val="sk-SK"/>
        </w:rPr>
        <w:t>iky č. 350/1996 Z. z. o rokovacom poriadku Náro</w:t>
      </w:r>
      <w:r w:rsidRPr="00806BF9" w:rsidR="00806BF9">
        <w:rPr>
          <w:rFonts w:ascii="Times New Roman" w:hAnsi="Times New Roman" w:cs="Times New Roman"/>
          <w:sz w:val="24"/>
          <w:lang w:val="sk-SK"/>
        </w:rPr>
        <w:t xml:space="preserve">dnej rady Slovenskej republiky v znení neskorších predpisov </w:t>
      </w:r>
      <w:r w:rsidRPr="00806BF9" w:rsidR="004F79FF">
        <w:rPr>
          <w:rFonts w:ascii="Times New Roman" w:hAnsi="Times New Roman" w:cs="Times New Roman"/>
          <w:sz w:val="24"/>
          <w:lang w:val="sk-SK"/>
        </w:rPr>
        <w:t>vládny návrh zákona</w:t>
      </w:r>
      <w:r w:rsidRPr="00806BF9" w:rsidR="00B6325B">
        <w:rPr>
          <w:rFonts w:ascii="Times New Roman" w:hAnsi="Times New Roman" w:cs="Times New Roman"/>
          <w:sz w:val="24"/>
          <w:lang w:val="sk-SK"/>
        </w:rPr>
        <w:t xml:space="preserve"> o veterinárnej starostlivosti (tlač 89)</w:t>
      </w:r>
      <w:r w:rsidRPr="00806BF9" w:rsidR="00ED6F55">
        <w:rPr>
          <w:rFonts w:ascii="Times New Roman" w:hAnsi="Times New Roman" w:cs="Times New Roman"/>
          <w:sz w:val="24"/>
          <w:lang w:val="sk-SK"/>
        </w:rPr>
        <w:t xml:space="preserve"> </w:t>
      </w:r>
      <w:r w:rsidRPr="00806BF9" w:rsidR="00013BFE">
        <w:rPr>
          <w:rFonts w:ascii="Times New Roman" w:hAnsi="Times New Roman" w:cs="Times New Roman"/>
          <w:b/>
          <w:sz w:val="24"/>
          <w:lang w:val="sk-SK"/>
        </w:rPr>
        <w:t xml:space="preserve">vrátiť </w:t>
      </w:r>
      <w:r w:rsidRPr="00806BF9" w:rsidR="00806BF9">
        <w:rPr>
          <w:rFonts w:ascii="Times New Roman" w:hAnsi="Times New Roman" w:cs="Times New Roman"/>
          <w:b/>
          <w:sz w:val="24"/>
          <w:lang w:val="sk-SK"/>
        </w:rPr>
        <w:t>navrhovateľovi</w:t>
      </w:r>
      <w:r w:rsidRPr="00806BF9" w:rsidR="00A417A4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Pr="00806BF9" w:rsidR="00013BFE">
        <w:rPr>
          <w:rFonts w:ascii="Times New Roman" w:hAnsi="Times New Roman" w:cs="Times New Roman"/>
          <w:b/>
          <w:sz w:val="24"/>
          <w:lang w:val="sk-SK"/>
        </w:rPr>
        <w:t>na </w:t>
      </w:r>
      <w:r w:rsidRPr="00806BF9" w:rsidR="000554F2">
        <w:rPr>
          <w:rFonts w:ascii="Times New Roman" w:hAnsi="Times New Roman" w:cs="Times New Roman"/>
          <w:b/>
          <w:sz w:val="24"/>
          <w:lang w:val="sk-SK"/>
        </w:rPr>
        <w:t>dopracovanie;</w:t>
      </w:r>
    </w:p>
    <w:p w:rsidR="00A82C2E" w:rsidP="0047287F">
      <w:pPr>
        <w:jc w:val="both"/>
        <w:rPr>
          <w:rFonts w:ascii="Times New Roman" w:hAnsi="Times New Roman" w:cs="Times New Roman"/>
          <w:b/>
        </w:rPr>
      </w:pPr>
    </w:p>
    <w:p w:rsidR="006E11CF" w:rsidRPr="00B6325B" w:rsidP="0047287F">
      <w:pPr>
        <w:jc w:val="both"/>
        <w:rPr>
          <w:rFonts w:ascii="Times New Roman" w:hAnsi="Times New Roman" w:cs="Times New Roman"/>
          <w:b/>
        </w:rPr>
      </w:pPr>
    </w:p>
    <w:p w:rsidR="0047287F" w:rsidRPr="00B6325B" w:rsidP="0047287F">
      <w:pPr>
        <w:pStyle w:val="Heading4"/>
        <w:rPr>
          <w:rFonts w:ascii="Times New Roman" w:hAnsi="Times New Roman" w:cs="Times New Roman"/>
          <w:lang w:eastAsia="en-US"/>
        </w:rPr>
      </w:pPr>
      <w:r w:rsidRPr="00B6325B">
        <w:rPr>
          <w:rFonts w:ascii="Times New Roman" w:hAnsi="Times New Roman" w:cs="Times New Roman"/>
        </w:rPr>
        <w:tab/>
      </w:r>
      <w:r w:rsidR="004A1667">
        <w:rPr>
          <w:rFonts w:ascii="Times New Roman" w:hAnsi="Times New Roman" w:cs="Times New Roman"/>
        </w:rPr>
        <w:t>C</w:t>
      </w:r>
      <w:r w:rsidRPr="00B6325B">
        <w:rPr>
          <w:rFonts w:ascii="Times New Roman" w:hAnsi="Times New Roman" w:cs="Times New Roman"/>
        </w:rPr>
        <w:t>.  u k l a d á</w:t>
      </w:r>
    </w:p>
    <w:p w:rsidR="0047287F" w:rsidRPr="00B6325B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B6325B" w:rsidP="0047287F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B6325B">
        <w:rPr>
          <w:rFonts w:ascii="Times New Roman" w:hAnsi="Times New Roman" w:cs="Times New Roman"/>
        </w:rPr>
        <w:tab/>
        <w:tab/>
        <w:t>predsedovi výboru</w:t>
      </w:r>
    </w:p>
    <w:p w:rsidR="0047287F" w:rsidRPr="00B6325B" w:rsidP="0047287F">
      <w:pPr>
        <w:tabs>
          <w:tab w:val="left" w:pos="1021"/>
        </w:tabs>
        <w:jc w:val="both"/>
        <w:rPr>
          <w:rFonts w:ascii="Times New Roman" w:hAnsi="Times New Roman" w:cs="Times New Roman"/>
          <w:b/>
          <w:iCs/>
        </w:rPr>
      </w:pPr>
    </w:p>
    <w:p w:rsidR="0012624D" w:rsidP="00AE6E6C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B6325B" w:rsidR="0047287F">
        <w:rPr>
          <w:rFonts w:ascii="Times New Roman" w:hAnsi="Times New Roman" w:cs="Times New Roman"/>
        </w:rPr>
        <w:tab/>
        <w:tab/>
        <w:t xml:space="preserve">predložiť stanovisko výboru k uvedenému návrhu zákona predsedovi gestorského výboru - Výboru Národnej rady Slovenskej republiky pre </w:t>
      </w:r>
      <w:r w:rsidRPr="00B6325B" w:rsidR="00B6325B">
        <w:rPr>
          <w:rFonts w:ascii="Times New Roman" w:hAnsi="Times New Roman" w:cs="Times New Roman"/>
        </w:rPr>
        <w:t xml:space="preserve">pôdohospodárstvo, životné prostredie a ochranu prírody. </w:t>
      </w:r>
    </w:p>
    <w:p w:rsidR="00C87607" w:rsidP="00AE6E6C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C87607" w:rsidP="00AE6E6C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C87607" w:rsidRPr="00B6325B" w:rsidP="00AE6E6C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B6325B" w:rsidRPr="00B6325B" w:rsidP="00AE6E6C">
      <w:pPr>
        <w:tabs>
          <w:tab w:val="left" w:pos="1080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B6325B" w:rsidP="0047287F">
      <w:pPr>
        <w:rPr>
          <w:rFonts w:ascii="Times New Roman" w:hAnsi="Times New Roman" w:cs="Times New Roman"/>
        </w:rPr>
      </w:pPr>
      <w:r w:rsidRPr="00B6325B">
        <w:rPr>
          <w:rFonts w:ascii="Times New Roman" w:hAnsi="Times New Roman" w:cs="Times New Roman"/>
        </w:rPr>
        <w:tab/>
        <w:t xml:space="preserve"> </w:t>
        <w:tab/>
        <w:tab/>
        <w:tab/>
        <w:tab/>
        <w:tab/>
        <w:tab/>
        <w:tab/>
        <w:tab/>
      </w:r>
      <w:r w:rsidRPr="00B6325B" w:rsidR="00245847">
        <w:rPr>
          <w:rFonts w:ascii="Times New Roman" w:hAnsi="Times New Roman" w:cs="Times New Roman"/>
        </w:rPr>
        <w:t>Mojmír Mamojka</w:t>
      </w:r>
      <w:r w:rsidRPr="00B6325B">
        <w:rPr>
          <w:rFonts w:ascii="Times New Roman" w:hAnsi="Times New Roman" w:cs="Times New Roman"/>
        </w:rPr>
        <w:t xml:space="preserve">   </w:t>
        <w:tab/>
        <w:t xml:space="preserve">  </w:t>
      </w:r>
      <w:r w:rsidRPr="00B6325B" w:rsidR="00245847">
        <w:rPr>
          <w:rFonts w:ascii="Times New Roman" w:hAnsi="Times New Roman" w:cs="Times New Roman"/>
        </w:rPr>
        <w:tab/>
        <w:tab/>
        <w:tab/>
        <w:tab/>
        <w:tab/>
        <w:tab/>
        <w:t xml:space="preserve"> </w:t>
      </w:r>
      <w:r w:rsidRPr="00B6325B">
        <w:rPr>
          <w:rFonts w:ascii="Times New Roman" w:hAnsi="Times New Roman" w:cs="Times New Roman"/>
        </w:rPr>
        <w:tab/>
        <w:t xml:space="preserve">                   </w:t>
      </w:r>
      <w:r w:rsidRPr="00B6325B" w:rsidR="00245847">
        <w:rPr>
          <w:rFonts w:ascii="Times New Roman" w:hAnsi="Times New Roman" w:cs="Times New Roman"/>
        </w:rPr>
        <w:t xml:space="preserve">      </w:t>
      </w:r>
      <w:r w:rsidRPr="00B6325B">
        <w:rPr>
          <w:rFonts w:ascii="Times New Roman" w:hAnsi="Times New Roman" w:cs="Times New Roman"/>
        </w:rPr>
        <w:t>predseda výboru</w:t>
      </w:r>
    </w:p>
    <w:p w:rsidR="00956049" w:rsidP="0047287F">
      <w:pPr>
        <w:rPr>
          <w:rFonts w:ascii="Times New Roman" w:hAnsi="Times New Roman" w:cs="Times New Roman"/>
        </w:rPr>
      </w:pPr>
    </w:p>
    <w:p w:rsidR="005A5412" w:rsidP="0047287F">
      <w:pPr>
        <w:rPr>
          <w:rFonts w:ascii="Times New Roman" w:hAnsi="Times New Roman" w:cs="Times New Roman"/>
        </w:rPr>
      </w:pPr>
      <w:r w:rsidR="00956049">
        <w:rPr>
          <w:rFonts w:ascii="Times New Roman" w:hAnsi="Times New Roman" w:cs="Times New Roman"/>
        </w:rPr>
        <w:t>Jana Laššáková</w:t>
      </w:r>
      <w:r w:rsidR="00E46870">
        <w:rPr>
          <w:rFonts w:ascii="Times New Roman" w:hAnsi="Times New Roman" w:cs="Times New Roman"/>
        </w:rPr>
        <w:t xml:space="preserve"> </w:t>
      </w:r>
    </w:p>
    <w:p w:rsidR="0047287F" w:rsidRPr="00B6325B" w:rsidP="0047287F">
      <w:pPr>
        <w:rPr>
          <w:rFonts w:ascii="Times New Roman" w:hAnsi="Times New Roman" w:cs="Times New Roman"/>
        </w:rPr>
      </w:pPr>
      <w:r w:rsidR="00956049">
        <w:rPr>
          <w:rFonts w:ascii="Times New Roman" w:hAnsi="Times New Roman" w:cs="Times New Roman"/>
        </w:rPr>
        <w:t xml:space="preserve"> </w:t>
      </w:r>
      <w:r w:rsidRPr="00B6325B">
        <w:rPr>
          <w:rFonts w:ascii="Times New Roman" w:hAnsi="Times New Roman" w:cs="Times New Roman"/>
        </w:rPr>
        <w:t>overovateľ</w:t>
      </w:r>
      <w:r w:rsidR="00956049">
        <w:rPr>
          <w:rFonts w:ascii="Times New Roman" w:hAnsi="Times New Roman" w:cs="Times New Roman"/>
        </w:rPr>
        <w:t>ka</w:t>
      </w:r>
    </w:p>
    <w:p w:rsidR="00BD192F" w:rsidRPr="00B6325B" w:rsidP="009F62C5">
      <w:pPr>
        <w:pStyle w:val="Heading2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1663EE" w:rsidRPr="00B6325B" w:rsidP="009B19FB">
      <w:pPr>
        <w:pStyle w:val="Heading2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B1" w:rsidP="00BD192F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712B1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B1" w:rsidP="00BD192F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5A5412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7712B1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8EC"/>
    <w:multiLevelType w:val="hybridMultilevel"/>
    <w:tmpl w:val="EF344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3074A"/>
    <w:multiLevelType w:val="hybridMultilevel"/>
    <w:tmpl w:val="9A4E1F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B35F8"/>
    <w:multiLevelType w:val="hybridMultilevel"/>
    <w:tmpl w:val="58426B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B05924"/>
    <w:multiLevelType w:val="hybridMultilevel"/>
    <w:tmpl w:val="EC78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07AFD"/>
    <w:multiLevelType w:val="hybridMultilevel"/>
    <w:tmpl w:val="4000BD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8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E2AC0"/>
    <w:multiLevelType w:val="hybridMultilevel"/>
    <w:tmpl w:val="2A46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8B65AA"/>
    <w:multiLevelType w:val="hybridMultilevel"/>
    <w:tmpl w:val="F0C8D0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461E5"/>
    <w:multiLevelType w:val="hybridMultilevel"/>
    <w:tmpl w:val="DAF2FF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  <w:rtl w:val="0"/>
      </w:rPr>
    </w:lvl>
    <w:lvl w:ilvl="1">
      <w:start w:val="17"/>
      <w:numFmt w:val="decimal"/>
      <w:lvlText w:val="%2."/>
      <w:lvlJc w:val="left"/>
      <w:pPr>
        <w:tabs>
          <w:tab w:val="num" w:pos="964"/>
        </w:tabs>
        <w:ind w:left="340" w:hanging="340"/>
      </w:pPr>
      <w:rPr>
        <w:b w:val="0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43D6F"/>
    <w:multiLevelType w:val="hybridMultilevel"/>
    <w:tmpl w:val="D494BF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8422A"/>
    <w:multiLevelType w:val="hybridMultilevel"/>
    <w:tmpl w:val="2AF452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F733A8"/>
    <w:multiLevelType w:val="hybridMultilevel"/>
    <w:tmpl w:val="A2D8CC8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09D2E25"/>
    <w:multiLevelType w:val="hybridMultilevel"/>
    <w:tmpl w:val="9BC0AA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D674F1"/>
    <w:multiLevelType w:val="hybridMultilevel"/>
    <w:tmpl w:val="3906EDE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EB5B78"/>
    <w:multiLevelType w:val="hybridMultilevel"/>
    <w:tmpl w:val="747E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0C2B04"/>
    <w:multiLevelType w:val="hybridMultilevel"/>
    <w:tmpl w:val="CB7CE3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5B6F83"/>
    <w:multiLevelType w:val="hybridMultilevel"/>
    <w:tmpl w:val="946EDD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234CD1"/>
    <w:multiLevelType w:val="hybridMultilevel"/>
    <w:tmpl w:val="470C1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4623D9"/>
    <w:multiLevelType w:val="multilevel"/>
    <w:tmpl w:val="7682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F22B06"/>
    <w:multiLevelType w:val="hybridMultilevel"/>
    <w:tmpl w:val="6F6E5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BAC454F"/>
    <w:multiLevelType w:val="hybridMultilevel"/>
    <w:tmpl w:val="FF527D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8771D2"/>
    <w:multiLevelType w:val="hybridMultilevel"/>
    <w:tmpl w:val="5696351C"/>
    <w:lvl w:ilvl="0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292B6A"/>
    <w:multiLevelType w:val="hybridMultilevel"/>
    <w:tmpl w:val="512A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725660"/>
    <w:multiLevelType w:val="hybridMultilevel"/>
    <w:tmpl w:val="8E84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C563F7"/>
    <w:multiLevelType w:val="hybridMultilevel"/>
    <w:tmpl w:val="A8069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D34614"/>
    <w:multiLevelType w:val="hybridMultilevel"/>
    <w:tmpl w:val="F9E434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13396E"/>
    <w:multiLevelType w:val="hybridMultilevel"/>
    <w:tmpl w:val="73E48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700000"/>
    <w:multiLevelType w:val="hybridMultilevel"/>
    <w:tmpl w:val="361E94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633FE3"/>
    <w:multiLevelType w:val="hybridMultilevel"/>
    <w:tmpl w:val="E47866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EF4216"/>
    <w:multiLevelType w:val="hybridMultilevel"/>
    <w:tmpl w:val="5450FC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3"/>
  </w:num>
  <w:num w:numId="8">
    <w:abstractNumId w:val="18"/>
  </w:num>
  <w:num w:numId="9">
    <w:abstractNumId w:val="22"/>
  </w:num>
  <w:num w:numId="10">
    <w:abstractNumId w:val="16"/>
  </w:num>
  <w:num w:numId="11">
    <w:abstractNumId w:val="10"/>
  </w:num>
  <w:num w:numId="12">
    <w:abstractNumId w:val="12"/>
  </w:num>
  <w:num w:numId="13">
    <w:abstractNumId w:val="1"/>
  </w:num>
  <w:num w:numId="14">
    <w:abstractNumId w:val="6"/>
  </w:num>
  <w:num w:numId="15">
    <w:abstractNumId w:val="21"/>
  </w:num>
  <w:num w:numId="16">
    <w:abstractNumId w:val="4"/>
  </w:num>
  <w:num w:numId="17">
    <w:abstractNumId w:val="7"/>
  </w:num>
  <w:num w:numId="18">
    <w:abstractNumId w:val="11"/>
  </w:num>
  <w:num w:numId="19">
    <w:abstractNumId w:val="3"/>
  </w:num>
  <w:num w:numId="20">
    <w:abstractNumId w:val="15"/>
  </w:num>
  <w:num w:numId="21">
    <w:abstractNumId w:val="24"/>
  </w:num>
  <w:num w:numId="22">
    <w:abstractNumId w:val="28"/>
  </w:num>
  <w:num w:numId="23">
    <w:abstractNumId w:val="8"/>
  </w:num>
  <w:num w:numId="24">
    <w:abstractNumId w:val="25"/>
  </w:num>
  <w:num w:numId="25">
    <w:abstractNumId w:val="0"/>
  </w:num>
  <w:num w:numId="26">
    <w:abstractNumId w:val="26"/>
  </w:num>
  <w:num w:numId="27">
    <w:abstractNumId w:val="17"/>
  </w:num>
  <w:num w:numId="28">
    <w:abstractNumId w:val="2"/>
  </w:num>
  <w:num w:numId="29">
    <w:abstractNumId w:val="27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BFE"/>
    <w:rsid w:val="000459D5"/>
    <w:rsid w:val="000554F2"/>
    <w:rsid w:val="0012624D"/>
    <w:rsid w:val="001663EE"/>
    <w:rsid w:val="00245847"/>
    <w:rsid w:val="0027559B"/>
    <w:rsid w:val="0030216A"/>
    <w:rsid w:val="0047287F"/>
    <w:rsid w:val="004A1667"/>
    <w:rsid w:val="004F79FF"/>
    <w:rsid w:val="005A5412"/>
    <w:rsid w:val="005B73AC"/>
    <w:rsid w:val="00652098"/>
    <w:rsid w:val="006E11CF"/>
    <w:rsid w:val="007143E8"/>
    <w:rsid w:val="007712B1"/>
    <w:rsid w:val="00806BF9"/>
    <w:rsid w:val="00837757"/>
    <w:rsid w:val="008539A8"/>
    <w:rsid w:val="009317D1"/>
    <w:rsid w:val="00956049"/>
    <w:rsid w:val="009B19FB"/>
    <w:rsid w:val="009F62C5"/>
    <w:rsid w:val="00A417A4"/>
    <w:rsid w:val="00A82C2E"/>
    <w:rsid w:val="00AE6E6C"/>
    <w:rsid w:val="00B02AE3"/>
    <w:rsid w:val="00B6325B"/>
    <w:rsid w:val="00BD192F"/>
    <w:rsid w:val="00C87607"/>
    <w:rsid w:val="00D03371"/>
    <w:rsid w:val="00E46870"/>
    <w:rsid w:val="00ED6F55"/>
    <w:rsid w:val="00F21E0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771</TotalTime>
  <Pages>1</Pages>
  <Words>159</Words>
  <Characters>908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UPV 55 tlač 89</dc:title>
  <dc:subject>tlač 89, schôdza 6, 22. november 2006</dc:subject>
  <dc:creator>Viera Ebringerová</dc:creator>
  <cp:keywords>o veterinárnej starostlivosti</cp:keywords>
  <dc:description>vládny návrh zákona</dc:description>
  <cp:lastModifiedBy>EbriVier</cp:lastModifiedBy>
  <cp:revision>1024</cp:revision>
  <cp:lastPrinted>2006-11-23T10:30:00Z</cp:lastPrinted>
  <dcterms:created xsi:type="dcterms:W3CDTF">2002-05-15T11:56:00Z</dcterms:created>
  <dcterms:modified xsi:type="dcterms:W3CDTF">2006-11-23T10:30:00Z</dcterms:modified>
  <cp:category>uznesenie</cp:category>
</cp:coreProperties>
</file>