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F18EA" w:rsidP="0047287F">
      <w:pPr>
        <w:pStyle w:val="Heading5"/>
        <w:spacing w:before="0"/>
        <w:ind w:firstLine="709"/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>ÚSTAVNOPRÁVNY VÝBOR</w:t>
      </w:r>
      <w:r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  <w:b/>
        </w:rPr>
        <w:t>NÁRODNEJ RADY SLOVENSKEJ REPUBLIKY</w:t>
      </w:r>
      <w:r w:rsidRPr="009F18EA">
        <w:rPr>
          <w:rFonts w:ascii="Times New Roman" w:hAnsi="Times New Roman" w:cs="Times New Roman"/>
        </w:rPr>
        <w:tab/>
      </w:r>
    </w:p>
    <w:p w:rsidR="00B02AE3" w:rsidP="0047287F">
      <w:pPr>
        <w:spacing w:before="120"/>
        <w:rPr>
          <w:rFonts w:ascii="Times New Roman" w:hAnsi="Times New Roman" w:cs="Times New Roman"/>
        </w:rPr>
      </w:pPr>
    </w:p>
    <w:p w:rsidR="000449AE" w:rsidP="0047287F">
      <w:pPr>
        <w:spacing w:before="120"/>
        <w:rPr>
          <w:rFonts w:ascii="Times New Roman" w:hAnsi="Times New Roman" w:cs="Times New Roman"/>
        </w:rPr>
      </w:pPr>
    </w:p>
    <w:p w:rsidR="000449AE" w:rsidP="0047287F">
      <w:pPr>
        <w:spacing w:before="120"/>
        <w:rPr>
          <w:rFonts w:ascii="Times New Roman" w:hAnsi="Times New Roman" w:cs="Times New Roman"/>
        </w:rPr>
      </w:pPr>
    </w:p>
    <w:p w:rsidR="0047287F" w:rsidRPr="009F18EA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F18EA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ab/>
      </w:r>
      <w:r w:rsidR="00B02AE3">
        <w:rPr>
          <w:rFonts w:ascii="Times New Roman" w:hAnsi="Times New Roman" w:cs="Times New Roman"/>
        </w:rPr>
        <w:t>3</w:t>
      </w:r>
      <w:r w:rsidRPr="009F18EA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B02AE3" w:rsidP="0047287F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47287F" w:rsidRPr="009813B9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531329">
        <w:rPr>
          <w:rFonts w:ascii="Times New Roman" w:hAnsi="Times New Roman" w:cs="Times New Roman"/>
          <w:sz w:val="32"/>
          <w:szCs w:val="32"/>
          <w:lang w:eastAsia="en-US"/>
        </w:rPr>
        <w:t>6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  <w:b/>
        </w:rPr>
        <w:t>U z n e s e n i e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</w:rPr>
        <w:t xml:space="preserve"> </w:t>
      </w:r>
      <w:r w:rsidRPr="009F18EA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F18EA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8539A8">
        <w:rPr>
          <w:rFonts w:ascii="Times New Roman" w:hAnsi="Times New Roman" w:cs="Times New Roman"/>
          <w:b/>
        </w:rPr>
        <w:t xml:space="preserve"> </w:t>
      </w:r>
      <w:r w:rsidR="00A15C34">
        <w:rPr>
          <w:rFonts w:ascii="Times New Roman" w:hAnsi="Times New Roman" w:cs="Times New Roman"/>
          <w:b/>
        </w:rPr>
        <w:t>zo 4</w:t>
      </w:r>
      <w:r w:rsidR="00B02AE3">
        <w:rPr>
          <w:rFonts w:ascii="Times New Roman" w:hAnsi="Times New Roman" w:cs="Times New Roman"/>
          <w:b/>
        </w:rPr>
        <w:t xml:space="preserve">. </w:t>
      </w:r>
      <w:r w:rsidR="00FF1154">
        <w:rPr>
          <w:rFonts w:ascii="Times New Roman" w:hAnsi="Times New Roman" w:cs="Times New Roman"/>
          <w:b/>
        </w:rPr>
        <w:t>septembra</w:t>
      </w:r>
      <w:r w:rsidRPr="009F18EA">
        <w:rPr>
          <w:rFonts w:ascii="Times New Roman" w:hAnsi="Times New Roman" w:cs="Times New Roman"/>
          <w:b/>
        </w:rPr>
        <w:t xml:space="preserve"> 200</w:t>
      </w:r>
      <w:r w:rsidR="0030216A">
        <w:rPr>
          <w:rFonts w:ascii="Times New Roman" w:hAnsi="Times New Roman" w:cs="Times New Roman"/>
          <w:b/>
        </w:rPr>
        <w:t>6</w:t>
      </w:r>
    </w:p>
    <w:p w:rsidR="0047287F" w:rsidP="0047287F">
      <w:pPr>
        <w:spacing w:before="120"/>
        <w:rPr>
          <w:rFonts w:ascii="Times New Roman" w:hAnsi="Times New Roman" w:cs="Times New Roman"/>
        </w:rPr>
      </w:pPr>
    </w:p>
    <w:p w:rsidR="0047287F" w:rsidRPr="009F18EA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F18EA">
        <w:rPr>
          <w:rFonts w:ascii="Times New Roman" w:hAnsi="Times New Roman" w:cs="Times New Roman"/>
        </w:rPr>
        <w:tab/>
      </w:r>
      <w:r w:rsidRPr="009F18EA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P="00F21E0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BB54E9" w:rsidRPr="00BB54E9" w:rsidP="00BB54E9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BB54E9" w:rsidR="0047287F">
        <w:rPr>
          <w:rFonts w:ascii="Times New Roman" w:hAnsi="Times New Roman" w:cs="Times New Roman"/>
          <w:sz w:val="24"/>
        </w:rPr>
        <w:t xml:space="preserve">     </w:t>
        <w:tab/>
        <w:t>prerokoval</w:t>
      </w:r>
      <w:r w:rsidRPr="00BB54E9" w:rsidR="009317D1">
        <w:rPr>
          <w:rFonts w:ascii="Times New Roman" w:hAnsi="Times New Roman" w:cs="Times New Roman"/>
          <w:sz w:val="24"/>
        </w:rPr>
        <w:t xml:space="preserve"> </w:t>
      </w:r>
      <w:r w:rsidRPr="00BB54E9">
        <w:rPr>
          <w:rFonts w:ascii="Times New Roman" w:hAnsi="Times New Roman" w:cs="Times New Roman"/>
          <w:sz w:val="24"/>
        </w:rPr>
        <w:t>n</w:t>
      </w:r>
      <w:r w:rsidRPr="00BB54E9">
        <w:rPr>
          <w:rFonts w:ascii="Times New Roman" w:hAnsi="Times New Roman" w:cs="Times New Roman"/>
          <w:sz w:val="24"/>
          <w:lang w:val="sk-SK"/>
        </w:rPr>
        <w:t xml:space="preserve">ávrh  poslanca Národnej rady Slovenskej republiky Miroslava Chovanca na vydanie zákona, ktorým sa </w:t>
      </w:r>
      <w:r w:rsidR="0077378E">
        <w:rPr>
          <w:rFonts w:ascii="Times New Roman" w:hAnsi="Times New Roman" w:cs="Times New Roman"/>
          <w:sz w:val="24"/>
          <w:lang w:val="sk-SK"/>
        </w:rPr>
        <w:t>dop</w:t>
      </w:r>
      <w:r w:rsidR="0077378E">
        <w:rPr>
          <w:rFonts w:ascii="Times New Roman" w:hAnsi="Times New Roman" w:cs="Times New Roman"/>
          <w:sz w:val="24"/>
          <w:lang w:val="sk-SK"/>
        </w:rPr>
        <w:t>ĺňa</w:t>
      </w:r>
      <w:r w:rsidRPr="00BB54E9">
        <w:rPr>
          <w:rFonts w:ascii="Times New Roman" w:hAnsi="Times New Roman" w:cs="Times New Roman"/>
          <w:sz w:val="24"/>
          <w:lang w:val="sk-SK"/>
        </w:rPr>
        <w:t xml:space="preserve"> zákon č. 58</w:t>
      </w:r>
      <w:r w:rsidR="0077378E">
        <w:rPr>
          <w:rFonts w:ascii="Times New Roman" w:hAnsi="Times New Roman" w:cs="Times New Roman"/>
          <w:sz w:val="24"/>
          <w:lang w:val="sk-SK"/>
        </w:rPr>
        <w:t>1</w:t>
      </w:r>
      <w:r w:rsidRPr="00BB54E9">
        <w:rPr>
          <w:rFonts w:ascii="Times New Roman" w:hAnsi="Times New Roman" w:cs="Times New Roman"/>
          <w:sz w:val="24"/>
          <w:lang w:val="sk-SK"/>
        </w:rPr>
        <w:t>/2004 Z. z. o</w:t>
      </w:r>
      <w:r w:rsidR="0077378E">
        <w:rPr>
          <w:rFonts w:ascii="Times New Roman" w:hAnsi="Times New Roman" w:cs="Times New Roman"/>
          <w:sz w:val="24"/>
          <w:lang w:val="sk-SK"/>
        </w:rPr>
        <w:t> zdravotn</w:t>
      </w:r>
      <w:r w:rsidR="009F3113">
        <w:rPr>
          <w:rFonts w:ascii="Times New Roman" w:hAnsi="Times New Roman" w:cs="Times New Roman"/>
          <w:sz w:val="24"/>
          <w:lang w:val="sk-SK"/>
        </w:rPr>
        <w:t>ý</w:t>
      </w:r>
      <w:r w:rsidR="0077378E">
        <w:rPr>
          <w:rFonts w:ascii="Times New Roman" w:hAnsi="Times New Roman" w:cs="Times New Roman"/>
          <w:sz w:val="24"/>
          <w:lang w:val="sk-SK"/>
        </w:rPr>
        <w:t xml:space="preserve">ch poisťovniach, dohľade nad zdravotnou starostlivosťou a o zmene a doplnení </w:t>
      </w:r>
      <w:r w:rsidRPr="00BB54E9">
        <w:rPr>
          <w:rFonts w:ascii="Times New Roman" w:hAnsi="Times New Roman" w:cs="Times New Roman"/>
          <w:sz w:val="24"/>
          <w:lang w:val="sk-SK"/>
        </w:rPr>
        <w:t>niektorých zákonov v znení neskorších predpisov (tlač 2</w:t>
      </w:r>
      <w:r w:rsidR="0077378E">
        <w:rPr>
          <w:rFonts w:ascii="Times New Roman" w:hAnsi="Times New Roman" w:cs="Times New Roman"/>
          <w:sz w:val="24"/>
          <w:lang w:val="sk-SK"/>
        </w:rPr>
        <w:t>8</w:t>
      </w:r>
      <w:r w:rsidRPr="00BB54E9">
        <w:rPr>
          <w:rFonts w:ascii="Times New Roman" w:hAnsi="Times New Roman" w:cs="Times New Roman"/>
          <w:sz w:val="24"/>
          <w:lang w:val="sk-SK"/>
        </w:rPr>
        <w:t xml:space="preserve">) </w:t>
      </w:r>
      <w:r>
        <w:rPr>
          <w:rFonts w:ascii="Times New Roman" w:hAnsi="Times New Roman" w:cs="Times New Roman"/>
          <w:sz w:val="24"/>
          <w:lang w:val="sk-SK"/>
        </w:rPr>
        <w:t>a</w:t>
      </w:r>
    </w:p>
    <w:p w:rsidR="00BB54E9" w:rsidRPr="00BB54E9" w:rsidP="00F21E0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5566C2" w:rsidP="002A7905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</w:rPr>
      </w:pPr>
    </w:p>
    <w:p w:rsidR="00245847" w:rsidRPr="007E2BB0" w:rsidP="002A7905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</w:rPr>
      </w:pPr>
    </w:p>
    <w:p w:rsidR="0047287F" w:rsidRPr="00081431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081431">
        <w:rPr>
          <w:rFonts w:ascii="Times New Roman" w:hAnsi="Times New Roman" w:cs="Times New Roman"/>
          <w:b/>
        </w:rPr>
        <w:tab/>
        <w:t>A.   s ú h l a s í</w:t>
      </w:r>
      <w:r w:rsidRPr="00081431">
        <w:rPr>
          <w:rFonts w:ascii="Times New Roman" w:hAnsi="Times New Roman" w:cs="Times New Roman"/>
        </w:rPr>
        <w:t xml:space="preserve"> </w:t>
      </w:r>
    </w:p>
    <w:p w:rsidR="0047287F" w:rsidRPr="00081431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5C0F3D" w:rsidP="0047287F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E26222" w:rsidR="0047287F">
        <w:rPr>
          <w:rFonts w:ascii="Times New Roman" w:hAnsi="Times New Roman" w:cs="Times New Roman"/>
          <w:lang w:val="sk-SK"/>
        </w:rPr>
        <w:tab/>
        <w:tab/>
      </w:r>
      <w:r w:rsidRPr="00E26222" w:rsidR="0047287F">
        <w:rPr>
          <w:rFonts w:ascii="Times New Roman" w:hAnsi="Times New Roman" w:cs="Times New Roman"/>
          <w:sz w:val="24"/>
          <w:lang w:val="sk-SK"/>
        </w:rPr>
        <w:t>s</w:t>
      </w:r>
      <w:r w:rsidR="007E2BB0">
        <w:rPr>
          <w:rFonts w:ascii="Times New Roman" w:hAnsi="Times New Roman" w:cs="Times New Roman"/>
          <w:sz w:val="24"/>
          <w:lang w:val="sk-SK"/>
        </w:rPr>
        <w:t> </w:t>
      </w:r>
      <w:r w:rsidRPr="005566C2" w:rsidR="0027615F">
        <w:rPr>
          <w:rFonts w:ascii="Times New Roman" w:hAnsi="Times New Roman" w:cs="Times New Roman"/>
          <w:sz w:val="24"/>
          <w:lang w:val="sk-SK"/>
        </w:rPr>
        <w:t>návrh</w:t>
      </w:r>
      <w:r w:rsidR="0027615F">
        <w:rPr>
          <w:rFonts w:ascii="Times New Roman" w:hAnsi="Times New Roman" w:cs="Times New Roman"/>
          <w:sz w:val="24"/>
          <w:lang w:val="sk-SK"/>
        </w:rPr>
        <w:t xml:space="preserve">om </w:t>
      </w:r>
      <w:r w:rsidRPr="00BB54E9" w:rsidR="00BB54E9">
        <w:rPr>
          <w:rFonts w:ascii="Times New Roman" w:hAnsi="Times New Roman" w:cs="Times New Roman"/>
          <w:sz w:val="24"/>
          <w:lang w:val="sk-SK"/>
        </w:rPr>
        <w:t xml:space="preserve">poslanca </w:t>
      </w:r>
      <w:r w:rsidRPr="00BB54E9">
        <w:rPr>
          <w:rFonts w:ascii="Times New Roman" w:hAnsi="Times New Roman" w:cs="Times New Roman"/>
          <w:sz w:val="24"/>
          <w:lang w:val="sk-SK"/>
        </w:rPr>
        <w:t>Národnej rady Slovenskej republiky</w:t>
      </w:r>
      <w:r w:rsidRPr="00BB54E9">
        <w:rPr>
          <w:rFonts w:ascii="Times New Roman" w:hAnsi="Times New Roman" w:cs="Times New Roman"/>
          <w:sz w:val="24"/>
          <w:lang w:val="sk-SK"/>
        </w:rPr>
        <w:t xml:space="preserve"> Miroslava Chovanca na vydanie zákona, ktorým sa </w:t>
      </w:r>
      <w:r>
        <w:rPr>
          <w:rFonts w:ascii="Times New Roman" w:hAnsi="Times New Roman" w:cs="Times New Roman"/>
          <w:sz w:val="24"/>
          <w:lang w:val="sk-SK"/>
        </w:rPr>
        <w:t>dopĺňa</w:t>
      </w:r>
      <w:r w:rsidRPr="00BB54E9">
        <w:rPr>
          <w:rFonts w:ascii="Times New Roman" w:hAnsi="Times New Roman" w:cs="Times New Roman"/>
          <w:sz w:val="24"/>
          <w:lang w:val="sk-SK"/>
        </w:rPr>
        <w:t xml:space="preserve"> zákon č. 58</w:t>
      </w:r>
      <w:r>
        <w:rPr>
          <w:rFonts w:ascii="Times New Roman" w:hAnsi="Times New Roman" w:cs="Times New Roman"/>
          <w:sz w:val="24"/>
          <w:lang w:val="sk-SK"/>
        </w:rPr>
        <w:t>1</w:t>
      </w:r>
      <w:r w:rsidRPr="00BB54E9">
        <w:rPr>
          <w:rFonts w:ascii="Times New Roman" w:hAnsi="Times New Roman" w:cs="Times New Roman"/>
          <w:sz w:val="24"/>
          <w:lang w:val="sk-SK"/>
        </w:rPr>
        <w:t>/2004 Z. z. o</w:t>
      </w:r>
      <w:r>
        <w:rPr>
          <w:rFonts w:ascii="Times New Roman" w:hAnsi="Times New Roman" w:cs="Times New Roman"/>
          <w:sz w:val="24"/>
          <w:lang w:val="sk-SK"/>
        </w:rPr>
        <w:t> zdravotn</w:t>
      </w:r>
      <w:r w:rsidR="009F3113">
        <w:rPr>
          <w:rFonts w:ascii="Times New Roman" w:hAnsi="Times New Roman" w:cs="Times New Roman"/>
          <w:sz w:val="24"/>
          <w:lang w:val="sk-SK"/>
        </w:rPr>
        <w:t>ý</w:t>
      </w:r>
      <w:r>
        <w:rPr>
          <w:rFonts w:ascii="Times New Roman" w:hAnsi="Times New Roman" w:cs="Times New Roman"/>
          <w:sz w:val="24"/>
          <w:lang w:val="sk-SK"/>
        </w:rPr>
        <w:t xml:space="preserve">ch poisťovniach, dohľade nad zdravotnou starostlivosťou a o zmene a doplnení </w:t>
      </w:r>
      <w:r w:rsidRPr="00BB54E9">
        <w:rPr>
          <w:rFonts w:ascii="Times New Roman" w:hAnsi="Times New Roman" w:cs="Times New Roman"/>
          <w:sz w:val="24"/>
          <w:lang w:val="sk-SK"/>
        </w:rPr>
        <w:t>niektorých zákonov v znení neskorších predpisov (tlač 2</w:t>
      </w:r>
      <w:r>
        <w:rPr>
          <w:rFonts w:ascii="Times New Roman" w:hAnsi="Times New Roman" w:cs="Times New Roman"/>
          <w:sz w:val="24"/>
          <w:lang w:val="sk-SK"/>
        </w:rPr>
        <w:t>8</w:t>
      </w:r>
      <w:r w:rsidRPr="00BB54E9">
        <w:rPr>
          <w:rFonts w:ascii="Times New Roman" w:hAnsi="Times New Roman" w:cs="Times New Roman"/>
          <w:sz w:val="24"/>
          <w:lang w:val="sk-SK"/>
        </w:rPr>
        <w:t>)</w:t>
      </w:r>
      <w:r>
        <w:rPr>
          <w:rFonts w:ascii="Times New Roman" w:hAnsi="Times New Roman" w:cs="Times New Roman"/>
          <w:sz w:val="24"/>
          <w:lang w:val="sk-SK"/>
        </w:rPr>
        <w:t>;</w:t>
      </w:r>
    </w:p>
    <w:p w:rsidR="005C0F3D" w:rsidP="0047287F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75C1B" w:rsidRPr="00E26222" w:rsidP="0047287F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BB54E9" w:rsidR="005C0F3D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47287F" w:rsidRPr="00081431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081431">
        <w:rPr>
          <w:rFonts w:ascii="Times New Roman" w:hAnsi="Times New Roman" w:cs="Times New Roman"/>
          <w:szCs w:val="24"/>
        </w:rPr>
        <w:t>B.   o d p o r ú č a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081431">
        <w:rPr>
          <w:rFonts w:ascii="Times New Roman" w:hAnsi="Times New Roman" w:cs="Times New Roman"/>
          <w:lang w:eastAsia="sk-SK"/>
        </w:rPr>
        <w:tab/>
        <w:tab/>
        <w:t>Ná</w:t>
      </w:r>
      <w:r w:rsidRPr="00081431">
        <w:rPr>
          <w:rFonts w:ascii="Times New Roman" w:hAnsi="Times New Roman" w:cs="Times New Roman"/>
          <w:lang w:eastAsia="sk-SK"/>
        </w:rPr>
        <w:t>rodnej rade Slovenskej republiky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875C1B" w:rsidP="0047287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081431">
        <w:rPr>
          <w:rFonts w:ascii="Times New Roman" w:hAnsi="Times New Roman" w:cs="Times New Roman"/>
          <w:sz w:val="24"/>
          <w:lang w:val="sk-SK"/>
        </w:rPr>
        <w:tab/>
        <w:tab/>
      </w:r>
      <w:r w:rsidRPr="005566C2" w:rsidR="0027615F">
        <w:rPr>
          <w:rFonts w:ascii="Times New Roman" w:hAnsi="Times New Roman" w:cs="Times New Roman"/>
          <w:sz w:val="24"/>
          <w:lang w:val="sk-SK"/>
        </w:rPr>
        <w:t>návrh</w:t>
      </w:r>
      <w:r w:rsidR="0027615F">
        <w:rPr>
          <w:rFonts w:ascii="Times New Roman" w:hAnsi="Times New Roman" w:cs="Times New Roman"/>
          <w:sz w:val="24"/>
          <w:lang w:val="sk-SK"/>
        </w:rPr>
        <w:t xml:space="preserve"> </w:t>
      </w:r>
      <w:r w:rsidRPr="00BB54E9" w:rsidR="005C0F3D">
        <w:rPr>
          <w:rFonts w:ascii="Times New Roman" w:hAnsi="Times New Roman" w:cs="Times New Roman"/>
          <w:sz w:val="24"/>
          <w:lang w:val="sk-SK"/>
        </w:rPr>
        <w:t xml:space="preserve">poslanca Národnej rady Slovenskej republiky Miroslava Chovanca na vydanie zákona, ktorým sa </w:t>
      </w:r>
      <w:r w:rsidR="005C0F3D">
        <w:rPr>
          <w:rFonts w:ascii="Times New Roman" w:hAnsi="Times New Roman" w:cs="Times New Roman"/>
          <w:sz w:val="24"/>
          <w:lang w:val="sk-SK"/>
        </w:rPr>
        <w:t>dopĺňa</w:t>
      </w:r>
      <w:r w:rsidRPr="00BB54E9" w:rsidR="005C0F3D">
        <w:rPr>
          <w:rFonts w:ascii="Times New Roman" w:hAnsi="Times New Roman" w:cs="Times New Roman"/>
          <w:sz w:val="24"/>
          <w:lang w:val="sk-SK"/>
        </w:rPr>
        <w:t xml:space="preserve"> zákon č. 58</w:t>
      </w:r>
      <w:r w:rsidR="005C0F3D">
        <w:rPr>
          <w:rFonts w:ascii="Times New Roman" w:hAnsi="Times New Roman" w:cs="Times New Roman"/>
          <w:sz w:val="24"/>
          <w:lang w:val="sk-SK"/>
        </w:rPr>
        <w:t>1</w:t>
      </w:r>
      <w:r w:rsidRPr="00BB54E9" w:rsidR="005C0F3D">
        <w:rPr>
          <w:rFonts w:ascii="Times New Roman" w:hAnsi="Times New Roman" w:cs="Times New Roman"/>
          <w:sz w:val="24"/>
          <w:lang w:val="sk-SK"/>
        </w:rPr>
        <w:t>/2004 Z. z. o</w:t>
      </w:r>
      <w:r w:rsidR="005C0F3D">
        <w:rPr>
          <w:rFonts w:ascii="Times New Roman" w:hAnsi="Times New Roman" w:cs="Times New Roman"/>
          <w:sz w:val="24"/>
          <w:lang w:val="sk-SK"/>
        </w:rPr>
        <w:t> zdravotn</w:t>
      </w:r>
      <w:r w:rsidR="009F3113">
        <w:rPr>
          <w:rFonts w:ascii="Times New Roman" w:hAnsi="Times New Roman" w:cs="Times New Roman"/>
          <w:sz w:val="24"/>
          <w:lang w:val="sk-SK"/>
        </w:rPr>
        <w:t>ý</w:t>
      </w:r>
      <w:r w:rsidR="005C0F3D">
        <w:rPr>
          <w:rFonts w:ascii="Times New Roman" w:hAnsi="Times New Roman" w:cs="Times New Roman"/>
          <w:sz w:val="24"/>
          <w:lang w:val="sk-SK"/>
        </w:rPr>
        <w:t xml:space="preserve">ch poisťovniach, dohľade nad zdravotnou starostlivosťou a o zmene a doplnení </w:t>
      </w:r>
      <w:r w:rsidRPr="00BB54E9" w:rsidR="005C0F3D">
        <w:rPr>
          <w:rFonts w:ascii="Times New Roman" w:hAnsi="Times New Roman" w:cs="Times New Roman"/>
          <w:sz w:val="24"/>
          <w:lang w:val="sk-SK"/>
        </w:rPr>
        <w:t>niektorých zákonov v znení neskorších predpisov (tlač 2</w:t>
      </w:r>
      <w:r w:rsidR="005C0F3D">
        <w:rPr>
          <w:rFonts w:ascii="Times New Roman" w:hAnsi="Times New Roman" w:cs="Times New Roman"/>
          <w:sz w:val="24"/>
          <w:lang w:val="sk-SK"/>
        </w:rPr>
        <w:t>8</w:t>
      </w:r>
      <w:r w:rsidRPr="00BB54E9" w:rsidR="005C0F3D">
        <w:rPr>
          <w:rFonts w:ascii="Times New Roman" w:hAnsi="Times New Roman" w:cs="Times New Roman"/>
          <w:sz w:val="24"/>
          <w:lang w:val="sk-SK"/>
        </w:rPr>
        <w:t xml:space="preserve">) </w:t>
      </w:r>
      <w:r w:rsidRPr="00081431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875C1B" w:rsidR="00875C1B">
        <w:rPr>
          <w:rFonts w:ascii="Times New Roman" w:hAnsi="Times New Roman" w:cs="Times New Roman"/>
          <w:bCs/>
          <w:sz w:val="24"/>
          <w:lang w:val="sk-SK"/>
        </w:rPr>
        <w:t>so zmenami a doplnkami uvedenými v prílohe tohto uznesenia</w:t>
      </w:r>
      <w:r w:rsidRPr="00875C1B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875C1B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875C1B" w:rsidP="0047287F">
      <w:pPr>
        <w:jc w:val="both"/>
        <w:rPr>
          <w:rFonts w:ascii="Times New Roman" w:hAnsi="Times New Roman" w:cs="Times New Roman"/>
          <w:b/>
        </w:rPr>
      </w:pPr>
    </w:p>
    <w:p w:rsidR="000449AE" w:rsidP="0047287F">
      <w:pPr>
        <w:jc w:val="both"/>
        <w:rPr>
          <w:rFonts w:ascii="Times New Roman" w:hAnsi="Times New Roman" w:cs="Times New Roman"/>
          <w:b/>
        </w:rPr>
      </w:pPr>
    </w:p>
    <w:p w:rsidR="000449AE" w:rsidP="0047287F">
      <w:pPr>
        <w:jc w:val="both"/>
        <w:rPr>
          <w:rFonts w:ascii="Times New Roman" w:hAnsi="Times New Roman" w:cs="Times New Roman"/>
          <w:b/>
        </w:rPr>
      </w:pPr>
    </w:p>
    <w:p w:rsidR="000449AE" w:rsidP="0047287F">
      <w:pPr>
        <w:jc w:val="both"/>
        <w:rPr>
          <w:rFonts w:ascii="Times New Roman" w:hAnsi="Times New Roman" w:cs="Times New Roman"/>
          <w:b/>
        </w:rPr>
      </w:pPr>
    </w:p>
    <w:p w:rsidR="000449AE" w:rsidP="0047287F">
      <w:pPr>
        <w:jc w:val="both"/>
        <w:rPr>
          <w:rFonts w:ascii="Times New Roman" w:hAnsi="Times New Roman" w:cs="Times New Roman"/>
          <w:b/>
        </w:rPr>
      </w:pPr>
    </w:p>
    <w:p w:rsidR="0047287F" w:rsidRPr="00081431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081431">
        <w:rPr>
          <w:rFonts w:ascii="Times New Roman" w:hAnsi="Times New Roman" w:cs="Times New Roman"/>
        </w:rPr>
        <w:tab/>
        <w:t>C.  u k l a d á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081431">
        <w:rPr>
          <w:rFonts w:ascii="Times New Roman" w:hAnsi="Times New Roman" w:cs="Times New Roman"/>
        </w:rPr>
        <w:tab/>
        <w:tab/>
        <w:t>predsedovi výboru</w:t>
      </w:r>
    </w:p>
    <w:p w:rsidR="0047287F" w:rsidRPr="00081431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DA7F26" w:rsidP="00AE6E6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081431" w:rsidR="0047287F">
        <w:rPr>
          <w:rFonts w:ascii="Times New Roman" w:hAnsi="Times New Roman" w:cs="Times New Roman"/>
        </w:rPr>
        <w:tab/>
        <w:tab/>
        <w:t>predložiť stanovisko výboru k uvedenému návrhu zákona predsedovi gestorského výboru -</w:t>
      </w:r>
      <w:r w:rsidRPr="00081431" w:rsidR="0047287F">
        <w:rPr>
          <w:rFonts w:ascii="Times New Roman" w:hAnsi="Times New Roman" w:cs="Times New Roman"/>
        </w:rPr>
        <w:t xml:space="preserve"> Výboru Národnej rady Slovenskej republiky pre </w:t>
      </w:r>
      <w:r w:rsidR="00DB4D00">
        <w:rPr>
          <w:rFonts w:ascii="Times New Roman" w:hAnsi="Times New Roman" w:cs="Times New Roman"/>
        </w:rPr>
        <w:t>zdravotníctvo.</w:t>
      </w:r>
      <w:r w:rsidR="00B02AE3">
        <w:rPr>
          <w:rFonts w:ascii="Times New Roman" w:hAnsi="Times New Roman" w:cs="Times New Roman"/>
        </w:rPr>
        <w:t xml:space="preserve"> </w:t>
      </w:r>
    </w:p>
    <w:p w:rsidR="0012624D" w:rsidP="00AE6E6C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45847" w:rsidP="00AE6E6C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45847" w:rsidP="00AE6E6C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45847" w:rsidP="00AE6E6C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F18EA" w:rsidP="0047287F">
      <w:pPr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245847">
        <w:rPr>
          <w:rFonts w:ascii="Times New Roman" w:hAnsi="Times New Roman" w:cs="Times New Roman"/>
        </w:rPr>
        <w:t>Mojmír Mamojka</w:t>
      </w:r>
      <w:r w:rsidRPr="009F18EA">
        <w:rPr>
          <w:rFonts w:ascii="Times New Roman" w:hAnsi="Times New Roman" w:cs="Times New Roman"/>
        </w:rPr>
        <w:t xml:space="preserve">   </w:t>
        <w:tab/>
        <w:t xml:space="preserve">  </w:t>
      </w:r>
      <w:r w:rsidR="00245847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</w:r>
      <w:r w:rsidRPr="009F18EA">
        <w:rPr>
          <w:rFonts w:ascii="Times New Roman" w:hAnsi="Times New Roman" w:cs="Times New Roman"/>
        </w:rPr>
        <w:tab/>
        <w:t xml:space="preserve">                   </w:t>
      </w:r>
      <w:r w:rsidR="00245847">
        <w:rPr>
          <w:rFonts w:ascii="Times New Roman" w:hAnsi="Times New Roman" w:cs="Times New Roman"/>
        </w:rPr>
        <w:t xml:space="preserve">      </w:t>
      </w:r>
      <w:r w:rsidRPr="009F18EA">
        <w:rPr>
          <w:rFonts w:ascii="Times New Roman" w:hAnsi="Times New Roman" w:cs="Times New Roman"/>
        </w:rPr>
        <w:t>predseda výboru</w:t>
      </w:r>
    </w:p>
    <w:p w:rsidR="00245847" w:rsidP="0047287F">
      <w:pPr>
        <w:rPr>
          <w:rFonts w:ascii="Times New Roman" w:hAnsi="Times New Roman" w:cs="Times New Roman"/>
        </w:rPr>
      </w:pPr>
    </w:p>
    <w:p w:rsidR="00245847" w:rsidP="0047287F">
      <w:pPr>
        <w:rPr>
          <w:rFonts w:ascii="Times New Roman" w:hAnsi="Times New Roman" w:cs="Times New Roman"/>
        </w:rPr>
      </w:pPr>
    </w:p>
    <w:p w:rsidR="0012624D" w:rsidP="0047287F">
      <w:pPr>
        <w:rPr>
          <w:rFonts w:ascii="Times New Roman" w:hAnsi="Times New Roman" w:cs="Times New Roman"/>
        </w:rPr>
      </w:pPr>
      <w:smartTag w:uri="urn:schemas-microsoft-com:office:smarttags" w:element="PersonName">
        <w:r>
          <w:rPr>
            <w:rFonts w:ascii="Times New Roman" w:hAnsi="Times New Roman" w:cs="Times New Roman"/>
          </w:rPr>
          <w:t>Gábor Gál</w:t>
        </w:r>
      </w:smartTag>
    </w:p>
    <w:p w:rsidR="0047287F" w:rsidRPr="009F18EA" w:rsidP="0047287F">
      <w:pPr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>overovateľ</w:t>
      </w:r>
    </w:p>
    <w:p w:rsidR="00BD192F" w:rsidP="009F62C5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bidi w:val="0"/>
          <w:docGrid w:linePitch="360"/>
        </w:sectPr>
      </w:pPr>
    </w:p>
    <w:p w:rsidR="00820C52" w:rsidRPr="00A64CB1" w:rsidP="00820C52">
      <w:pPr>
        <w:pStyle w:val="Heading2"/>
        <w:rPr>
          <w:rFonts w:ascii="Times New Roman" w:hAnsi="Times New Roman" w:cs="Times New Roman"/>
        </w:rPr>
      </w:pPr>
      <w:r w:rsidRPr="00A64CB1">
        <w:rPr>
          <w:rFonts w:ascii="Times New Roman" w:hAnsi="Times New Roman" w:cs="Times New Roman"/>
        </w:rPr>
        <w:t>P r í l o h a</w:t>
      </w:r>
    </w:p>
    <w:p w:rsidR="00820C52" w:rsidRPr="00A64CB1" w:rsidP="00820C52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A64CB1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820C52" w:rsidP="00820C52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C05E4A">
        <w:rPr>
          <w:rFonts w:ascii="Times New Roman" w:hAnsi="Times New Roman" w:cs="Times New Roman"/>
          <w:b/>
        </w:rPr>
        <w:t xml:space="preserve">výboru Národnej rady SR č. </w:t>
      </w:r>
      <w:r w:rsidR="000A0032">
        <w:rPr>
          <w:rFonts w:ascii="Times New Roman" w:hAnsi="Times New Roman" w:cs="Times New Roman"/>
          <w:b/>
        </w:rPr>
        <w:t>6</w:t>
      </w:r>
    </w:p>
    <w:p w:rsidR="00820C52" w:rsidRPr="00C05E4A" w:rsidP="00820C52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C05E4A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o </w:t>
      </w:r>
      <w:r w:rsidR="00C04BD0">
        <w:rPr>
          <w:rFonts w:ascii="Times New Roman" w:hAnsi="Times New Roman" w:cs="Times New Roman"/>
          <w:b/>
        </w:rPr>
        <w:t>4. septembr</w:t>
      </w:r>
      <w:r w:rsidR="00C04BD0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</w:t>
      </w:r>
      <w:r w:rsidRPr="00C05E4A">
        <w:rPr>
          <w:rFonts w:ascii="Times New Roman" w:hAnsi="Times New Roman" w:cs="Times New Roman"/>
          <w:b/>
        </w:rPr>
        <w:t>200</w:t>
      </w:r>
      <w:r>
        <w:rPr>
          <w:rFonts w:ascii="Times New Roman" w:hAnsi="Times New Roman" w:cs="Times New Roman"/>
          <w:b/>
        </w:rPr>
        <w:t>6</w:t>
      </w:r>
    </w:p>
    <w:p w:rsidR="00820C52" w:rsidRPr="00A64CB1" w:rsidP="00820C52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A64CB1">
        <w:rPr>
          <w:rFonts w:ascii="Times New Roman" w:hAnsi="Times New Roman" w:cs="Times New Roman"/>
          <w:b/>
          <w:bCs/>
        </w:rPr>
        <w:t>____________________________</w:t>
      </w:r>
      <w:r>
        <w:rPr>
          <w:rFonts w:ascii="Times New Roman" w:hAnsi="Times New Roman" w:cs="Times New Roman"/>
          <w:b/>
          <w:bCs/>
        </w:rPr>
        <w:t>__</w:t>
      </w:r>
    </w:p>
    <w:p w:rsidR="00820C52" w:rsidRPr="00A64CB1" w:rsidP="00820C52">
      <w:pPr>
        <w:jc w:val="center"/>
        <w:rPr>
          <w:rFonts w:ascii="Times New Roman" w:hAnsi="Times New Roman" w:cs="Times New Roman"/>
          <w:lang w:eastAsia="en-US"/>
        </w:rPr>
      </w:pPr>
    </w:p>
    <w:p w:rsidR="00FE7D7F" w:rsidP="00820C52">
      <w:pPr>
        <w:jc w:val="center"/>
        <w:rPr>
          <w:rFonts w:ascii="Times New Roman" w:hAnsi="Times New Roman" w:cs="Times New Roman"/>
          <w:lang w:eastAsia="en-US"/>
        </w:rPr>
      </w:pPr>
    </w:p>
    <w:p w:rsidR="00FE7D7F" w:rsidP="00820C52">
      <w:pPr>
        <w:jc w:val="center"/>
        <w:rPr>
          <w:rFonts w:ascii="Times New Roman" w:hAnsi="Times New Roman" w:cs="Times New Roman"/>
          <w:lang w:eastAsia="en-US"/>
        </w:rPr>
      </w:pPr>
    </w:p>
    <w:p w:rsidR="00FE7D7F" w:rsidP="00820C52">
      <w:pPr>
        <w:jc w:val="center"/>
        <w:rPr>
          <w:rFonts w:ascii="Times New Roman" w:hAnsi="Times New Roman" w:cs="Times New Roman"/>
          <w:lang w:eastAsia="en-US"/>
        </w:rPr>
      </w:pPr>
    </w:p>
    <w:p w:rsidR="00820C52" w:rsidRPr="00A64CB1" w:rsidP="00820C52">
      <w:pPr>
        <w:jc w:val="center"/>
        <w:rPr>
          <w:rFonts w:ascii="Times New Roman" w:hAnsi="Times New Roman" w:cs="Times New Roman"/>
          <w:b/>
          <w:bCs/>
          <w:lang w:eastAsia="en-US"/>
        </w:rPr>
      </w:pPr>
      <w:r w:rsidRPr="00A64CB1">
        <w:rPr>
          <w:rFonts w:ascii="Times New Roman" w:hAnsi="Times New Roman" w:cs="Times New Roman"/>
        </w:rPr>
        <w:t xml:space="preserve">  </w:t>
      </w:r>
      <w:r w:rsidRPr="00A64CB1">
        <w:rPr>
          <w:rFonts w:ascii="Times New Roman" w:hAnsi="Times New Roman" w:cs="Times New Roman"/>
          <w:b/>
          <w:bCs/>
        </w:rPr>
        <w:t> </w:t>
      </w:r>
    </w:p>
    <w:p w:rsidR="00820C52" w:rsidRPr="00495CE1" w:rsidP="00820C52">
      <w:pPr>
        <w:pStyle w:val="Heading1"/>
        <w:jc w:val="center"/>
        <w:rPr>
          <w:rFonts w:ascii="Times New Roman" w:hAnsi="Times New Roman" w:cs="Times New Roman"/>
        </w:rPr>
      </w:pPr>
      <w:r w:rsidRPr="00495CE1">
        <w:rPr>
          <w:rFonts w:ascii="Times New Roman" w:hAnsi="Times New Roman" w:cs="Times New Roman"/>
        </w:rPr>
        <w:t>Pozmeňujúce a doplňujúce návrhy</w:t>
      </w:r>
    </w:p>
    <w:p w:rsidR="00820C52" w:rsidRPr="007873B5" w:rsidP="00820C52">
      <w:pPr>
        <w:jc w:val="both"/>
        <w:rPr>
          <w:rFonts w:ascii="Times New Roman" w:hAnsi="Times New Roman" w:cs="Times New Roman"/>
          <w:b/>
          <w:lang w:eastAsia="sk-SK"/>
        </w:rPr>
      </w:pPr>
    </w:p>
    <w:p w:rsidR="00820C52" w:rsidRPr="00201738" w:rsidP="00820C52">
      <w:pPr>
        <w:pStyle w:val="TxBrp1"/>
        <w:spacing w:line="240" w:lineRule="auto"/>
        <w:ind w:left="0"/>
        <w:rPr>
          <w:rFonts w:ascii="Times New Roman" w:hAnsi="Times New Roman" w:cs="Times New Roman"/>
          <w:b/>
          <w:sz w:val="24"/>
          <w:lang w:val="sk-SK"/>
        </w:rPr>
      </w:pPr>
      <w:r w:rsidRPr="00201738">
        <w:rPr>
          <w:rFonts w:ascii="Times New Roman" w:hAnsi="Times New Roman" w:cs="Times New Roman"/>
          <w:b/>
          <w:sz w:val="24"/>
          <w:lang w:val="sk-SK"/>
        </w:rPr>
        <w:t>k</w:t>
      </w:r>
      <w:r w:rsidRPr="00201738" w:rsidR="00201738">
        <w:rPr>
          <w:rFonts w:ascii="Times New Roman" w:hAnsi="Times New Roman" w:cs="Times New Roman"/>
          <w:b/>
          <w:sz w:val="24"/>
          <w:lang w:val="sk-SK"/>
        </w:rPr>
        <w:t> </w:t>
      </w:r>
      <w:r w:rsidRPr="00201738" w:rsidR="00201738">
        <w:rPr>
          <w:rFonts w:ascii="Times New Roman" w:hAnsi="Times New Roman" w:cs="Times New Roman"/>
          <w:b/>
          <w:sz w:val="24"/>
        </w:rPr>
        <w:t>n</w:t>
      </w:r>
      <w:r w:rsidRPr="00201738" w:rsidR="00201738">
        <w:rPr>
          <w:rFonts w:ascii="Times New Roman" w:hAnsi="Times New Roman" w:cs="Times New Roman"/>
          <w:b/>
          <w:sz w:val="24"/>
          <w:lang w:val="sk-SK"/>
        </w:rPr>
        <w:t>ávrhu poslanca Národnej rady Slovenskej republiky Miroslava Chovanca na vydanie zákona, ktorým sa dopĺňa zákon č. 581/2004 Z. z. o zdravotn</w:t>
      </w:r>
      <w:r w:rsidR="009F3113">
        <w:rPr>
          <w:rFonts w:ascii="Times New Roman" w:hAnsi="Times New Roman" w:cs="Times New Roman"/>
          <w:b/>
          <w:sz w:val="24"/>
          <w:lang w:val="sk-SK"/>
        </w:rPr>
        <w:t>ý</w:t>
      </w:r>
      <w:r w:rsidRPr="00201738" w:rsidR="00201738">
        <w:rPr>
          <w:rFonts w:ascii="Times New Roman" w:hAnsi="Times New Roman" w:cs="Times New Roman"/>
          <w:b/>
          <w:sz w:val="24"/>
          <w:lang w:val="sk-SK"/>
        </w:rPr>
        <w:t xml:space="preserve">ch poisťovniach, dohľade nad zdravotnou starostlivosťou a o zmene a doplnení niektorých zákonov v znení neskorších predpisov (tlač 28) </w:t>
      </w:r>
    </w:p>
    <w:p w:rsidR="00820C52" w:rsidRPr="00201738" w:rsidP="00820C52">
      <w:pPr>
        <w:ind w:left="360" w:hanging="360"/>
        <w:jc w:val="center"/>
        <w:rPr>
          <w:rFonts w:ascii="Times New Roman" w:hAnsi="Times New Roman" w:cs="Times New Roman"/>
          <w:b/>
        </w:rPr>
      </w:pPr>
      <w:r w:rsidRPr="00201738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820C52" w:rsidP="00820C52">
      <w:pPr>
        <w:jc w:val="both"/>
        <w:rPr>
          <w:rFonts w:ascii="Times New Roman" w:hAnsi="Times New Roman" w:cs="Times New Roman"/>
          <w:b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360" w:hanging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1. V názve zákona a v úvodnej vete čl. I poslaneckého návrhu zákona sa slovo „dopĺňa“ nahrádza slovami „mení a dopĺňa“.</w:t>
      </w:r>
    </w:p>
    <w:p w:rsidR="00E57217" w:rsidP="00E57217">
      <w:pPr>
        <w:ind w:left="4500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450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Legislatívno-technická úprava.</w:t>
      </w:r>
    </w:p>
    <w:p w:rsid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2. Bod poslaneckého návrhu zákona znie: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>„§ 6a znie: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273E65">
      <w:pPr>
        <w:tabs>
          <w:tab w:val="left" w:pos="480"/>
        </w:tabs>
        <w:jc w:val="center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„§ 6a</w:t>
      </w:r>
    </w:p>
    <w:p w:rsidR="00E57217" w:rsidRPr="00E57217" w:rsidP="00E57217">
      <w:pPr>
        <w:tabs>
          <w:tab w:val="left" w:pos="480"/>
        </w:tabs>
        <w:jc w:val="both"/>
        <w:rPr>
          <w:rFonts w:ascii="Times New Roman" w:hAnsi="Times New Roman" w:cs="Times New Roman"/>
        </w:rPr>
      </w:pPr>
    </w:p>
    <w:p w:rsidR="00E57217" w:rsidRPr="00E57217" w:rsidP="00273E65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="00273E65">
        <w:rPr>
          <w:rFonts w:ascii="Times New Roman" w:hAnsi="Times New Roman" w:cs="Times New Roman"/>
        </w:rPr>
        <w:tab/>
      </w:r>
      <w:r w:rsidRPr="00E57217">
        <w:rPr>
          <w:rFonts w:ascii="Times New Roman" w:hAnsi="Times New Roman" w:cs="Times New Roman"/>
        </w:rPr>
        <w:t>Výdavky na prevádzkové činnosti zdravotnej poisťovne</w:t>
      </w:r>
    </w:p>
    <w:p w:rsidR="00E57217" w:rsidRPr="00E57217" w:rsidP="00E57217">
      <w:pPr>
        <w:tabs>
          <w:tab w:val="left" w:pos="480"/>
        </w:tabs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>(1)</w:t>
        <w:tab/>
        <w:t>Zdravotná poisťovňa môže v príslušnom kalendárnom roku vynaložiť na prevádzkové činnosti zdravotnej poisťovne výdavky najviac do výšky 4 % z úhrnu poistného pred prerozdelením poistného za príslušný kalendárny rok (ďalej len „ročný úhrn“).</w:t>
      </w:r>
    </w:p>
    <w:p w:rsidR="00E57217" w:rsidRPr="00E57217" w:rsidP="00E57217">
      <w:pPr>
        <w:tabs>
          <w:tab w:val="left" w:pos="480"/>
        </w:tabs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tabs>
          <w:tab w:val="left" w:pos="480"/>
        </w:tabs>
        <w:ind w:left="360" w:firstLine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(2) </w:t>
      </w:r>
      <w:r w:rsidRPr="00E57217">
        <w:rPr>
          <w:rFonts w:ascii="Times New Roman" w:hAnsi="Times New Roman" w:cs="Times New Roman"/>
          <w:color w:val="000000"/>
        </w:rPr>
        <w:t xml:space="preserve">Výdavky </w:t>
      </w:r>
      <w:r w:rsidRPr="00E57217">
        <w:rPr>
          <w:rFonts w:ascii="Times New Roman" w:hAnsi="Times New Roman" w:cs="Times New Roman"/>
        </w:rPr>
        <w:t>na prevádzkové činnosti zdravotnej poisťovne podľa odseku 1 sú:</w:t>
      </w:r>
    </w:p>
    <w:p w:rsidR="00E57217" w:rsidRPr="00E57217" w:rsidP="00E57217">
      <w:pPr>
        <w:numPr>
          <w:ilvl w:val="0"/>
          <w:numId w:val="32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výdavky súvisiace so správou a zabezpečením činnosti zdravotnej poisťovne pri vykonávaní verejného zdravotného poistenia (§ 6),</w:t>
      </w:r>
    </w:p>
    <w:p w:rsidR="00E57217" w:rsidRPr="00E57217" w:rsidP="00E57217">
      <w:pPr>
        <w:numPr>
          <w:ilvl w:val="0"/>
          <w:numId w:val="3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výdavky vynaložené na splátky úrokov z úverov alebo pôžičiek, ak zdravotná poisťovňa použila úver alebo pôžičku na úhradu výdavkov podľa písmena a).</w:t>
      </w:r>
    </w:p>
    <w:p w:rsidR="00E57217" w:rsidRPr="00E57217" w:rsidP="00E57217">
      <w:pPr>
        <w:tabs>
          <w:tab w:val="left" w:pos="480"/>
        </w:tabs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tabs>
          <w:tab w:val="left" w:pos="480"/>
        </w:tabs>
        <w:ind w:left="360" w:firstLine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(3) </w:t>
      </w:r>
      <w:r w:rsidRPr="00E57217">
        <w:rPr>
          <w:rFonts w:ascii="Times New Roman" w:hAnsi="Times New Roman" w:cs="Times New Roman"/>
          <w:color w:val="000000"/>
        </w:rPr>
        <w:t xml:space="preserve">Výdavky </w:t>
      </w:r>
      <w:r w:rsidRPr="00E57217">
        <w:rPr>
          <w:rFonts w:ascii="Times New Roman" w:hAnsi="Times New Roman" w:cs="Times New Roman"/>
        </w:rPr>
        <w:t>na prevádzkové činnosti zdravotnej poisťovne podľa odseku 1 nie sú: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úhrada za zdravotnú starostlivosť,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tvorba rezerv podľa osobitného predpisu</w:t>
      </w:r>
      <w:r w:rsidRPr="00E57217">
        <w:rPr>
          <w:rFonts w:ascii="Times New Roman" w:hAnsi="Times New Roman" w:cs="Times New Roman"/>
          <w:vertAlign w:val="superscript"/>
        </w:rPr>
        <w:t>18a</w:t>
      </w:r>
      <w:r w:rsidRPr="00E57217">
        <w:rPr>
          <w:rFonts w:ascii="Times New Roman" w:hAnsi="Times New Roman" w:cs="Times New Roman"/>
        </w:rPr>
        <w:t>) a technických rezerv na úhradu za zdravotnú starostlivosť (§ 6 ods. 10 a 11),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príspevok na činnosti operačných stredísk tiesňového volania záchrannej zdravotnej služby (§ 8a),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príspevok na činnosť úradu (§ 30),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preplatok z ročného zúčtovania poistného,</w:t>
      </w:r>
      <w:r w:rsidRPr="00E57217">
        <w:rPr>
          <w:rFonts w:ascii="Times New Roman" w:hAnsi="Times New Roman" w:cs="Times New Roman"/>
          <w:vertAlign w:val="superscript"/>
        </w:rPr>
        <w:t>18b</w:t>
      </w:r>
      <w:r w:rsidRPr="00E57217">
        <w:rPr>
          <w:rFonts w:ascii="Times New Roman" w:hAnsi="Times New Roman" w:cs="Times New Roman"/>
        </w:rPr>
        <w:t>)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záväzok z mesačného prerozdeľovania preddavkov na poistné,</w:t>
      </w:r>
      <w:r w:rsidRPr="00E57217">
        <w:rPr>
          <w:rFonts w:ascii="Times New Roman" w:hAnsi="Times New Roman" w:cs="Times New Roman"/>
          <w:vertAlign w:val="superscript"/>
        </w:rPr>
        <w:t>18c</w:t>
      </w:r>
      <w:r w:rsidRPr="00E57217">
        <w:rPr>
          <w:rFonts w:ascii="Times New Roman" w:hAnsi="Times New Roman" w:cs="Times New Roman"/>
        </w:rPr>
        <w:t>)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závä</w:t>
      </w:r>
      <w:r w:rsidRPr="00E57217">
        <w:rPr>
          <w:rFonts w:ascii="Times New Roman" w:hAnsi="Times New Roman" w:cs="Times New Roman"/>
        </w:rPr>
        <w:t>zok z ročného prerozdeľovania poistného,</w:t>
      </w:r>
      <w:r w:rsidRPr="00E57217">
        <w:rPr>
          <w:rFonts w:ascii="Times New Roman" w:hAnsi="Times New Roman" w:cs="Times New Roman"/>
          <w:vertAlign w:val="superscript"/>
        </w:rPr>
        <w:t>18d</w:t>
      </w:r>
      <w:r w:rsidRPr="00E57217">
        <w:rPr>
          <w:rFonts w:ascii="Times New Roman" w:hAnsi="Times New Roman" w:cs="Times New Roman"/>
        </w:rPr>
        <w:t>)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tvorba opravných položiek k pohľadávkam zdravotných poisťovní,</w:t>
      </w:r>
      <w:r w:rsidRPr="00E57217">
        <w:rPr>
          <w:rFonts w:ascii="Times New Roman" w:hAnsi="Times New Roman" w:cs="Times New Roman"/>
          <w:vertAlign w:val="superscript"/>
        </w:rPr>
        <w:t>18e</w:t>
      </w:r>
      <w:r w:rsidRPr="00E57217">
        <w:rPr>
          <w:rFonts w:ascii="Times New Roman" w:hAnsi="Times New Roman" w:cs="Times New Roman"/>
        </w:rPr>
        <w:t>)</w:t>
      </w:r>
    </w:p>
    <w:p w:rsidR="00E57217" w:rsidRPr="00E57217" w:rsidP="00E57217">
      <w:pPr>
        <w:numPr>
          <w:ilvl w:val="0"/>
          <w:numId w:val="33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dane a poplatky odvádzané do štátneho rozpočtu.</w:t>
      </w:r>
    </w:p>
    <w:p w:rsidR="00E57217" w:rsidRPr="00E57217" w:rsidP="00E57217">
      <w:pPr>
        <w:tabs>
          <w:tab w:val="left" w:pos="480"/>
        </w:tabs>
        <w:ind w:left="720" w:hanging="360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360" w:firstLine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(4)</w:t>
        <w:tab/>
        <w:t>Ročný úhrn podľa odseku 1 sa vypočíta ako súčet preddavkov na poistné</w:t>
      </w:r>
      <w:r w:rsidRPr="00E57217">
        <w:rPr>
          <w:rFonts w:ascii="Times New Roman" w:hAnsi="Times New Roman" w:cs="Times New Roman"/>
          <w:vertAlign w:val="superscript"/>
        </w:rPr>
        <w:t>18f</w:t>
      </w:r>
      <w:r w:rsidRPr="00E57217">
        <w:rPr>
          <w:rFonts w:ascii="Times New Roman" w:hAnsi="Times New Roman" w:cs="Times New Roman"/>
        </w:rPr>
        <w:t>) splatných v prísl</w:t>
      </w:r>
      <w:r w:rsidRPr="00E57217">
        <w:rPr>
          <w:rFonts w:ascii="Times New Roman" w:hAnsi="Times New Roman" w:cs="Times New Roman"/>
        </w:rPr>
        <w:t>ušnom kalendárnom roku, nedoplatkov z ročného zúčtovania poistného</w:t>
      </w:r>
      <w:r w:rsidRPr="00E57217">
        <w:rPr>
          <w:rFonts w:ascii="Times New Roman" w:hAnsi="Times New Roman" w:cs="Times New Roman"/>
          <w:vertAlign w:val="superscript"/>
        </w:rPr>
        <w:t>18g</w:t>
      </w:r>
      <w:r w:rsidRPr="00E57217">
        <w:rPr>
          <w:rFonts w:ascii="Times New Roman" w:hAnsi="Times New Roman" w:cs="Times New Roman"/>
        </w:rPr>
        <w:t>) splatných v príslušnom kalendárnom roku a úrokov z omeškania</w:t>
      </w:r>
      <w:r w:rsidRPr="00E57217">
        <w:rPr>
          <w:rFonts w:ascii="Times New Roman" w:hAnsi="Times New Roman" w:cs="Times New Roman"/>
          <w:vertAlign w:val="superscript"/>
        </w:rPr>
        <w:t>18h</w:t>
      </w:r>
      <w:r w:rsidRPr="00E57217">
        <w:rPr>
          <w:rFonts w:ascii="Times New Roman" w:hAnsi="Times New Roman" w:cs="Times New Roman"/>
        </w:rPr>
        <w:t>) splatných v príslušnom kalendárnom roku znížený o preplatky z ročného zúčtovania poistného</w:t>
      </w:r>
      <w:r w:rsidRPr="00E57217">
        <w:rPr>
          <w:rFonts w:ascii="Times New Roman" w:hAnsi="Times New Roman" w:cs="Times New Roman"/>
          <w:vertAlign w:val="superscript"/>
        </w:rPr>
        <w:t>18b</w:t>
      </w:r>
      <w:r w:rsidRPr="00E57217">
        <w:rPr>
          <w:rFonts w:ascii="Times New Roman" w:hAnsi="Times New Roman" w:cs="Times New Roman"/>
        </w:rPr>
        <w:t>) splatné v príslušnom kale</w:t>
      </w:r>
      <w:r w:rsidRPr="00E57217">
        <w:rPr>
          <w:rFonts w:ascii="Times New Roman" w:hAnsi="Times New Roman" w:cs="Times New Roman"/>
        </w:rPr>
        <w:t>ndárnom roku.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firstLine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 xml:space="preserve">(5) Ustanovenia odsekov 1 až 4 sa nevzťahujú na použitie  </w:t>
      </w:r>
    </w:p>
    <w:p w:rsidR="00E57217" w:rsidRPr="00E57217" w:rsidP="00E57217">
      <w:pPr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vlastných zdrojov zdravotnej poisťovne pri zabezpečení minimálnej miery platobnej schopnosti (§ 14),</w:t>
      </w:r>
    </w:p>
    <w:p w:rsidR="00E57217" w:rsidRPr="00E57217" w:rsidP="00E57217">
      <w:pPr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peňažných prostriedkov, ktoré zdravotná poisťovňa získala v príslušnom kalendárnom roku z predaja nepotrebného majetku zdravotnej poisťovne,</w:t>
      </w:r>
    </w:p>
    <w:p w:rsidR="00E57217" w:rsidRPr="00E57217" w:rsidP="00E57217">
      <w:pPr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peňažných prostriedkov zodpovedajúcich kladnému rozdielu medzi sumou rovnajúcou sa 4 % z ročných úhrnov za minulé obdobia a  výdavkami na prevádzkové činnosti zdravotnej poisťovne vynaloženými za minulé obdobia; minulými obdobiami sú kalendárne roky, ktoré predchádzajú príslušnému kalendárnemu roku, </w:t>
      </w:r>
    </w:p>
    <w:p w:rsidR="00E57217" w:rsidRPr="00E57217" w:rsidP="00E57217">
      <w:pPr>
        <w:numPr>
          <w:ilvl w:val="0"/>
          <w:numId w:val="3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peňažných prostriedkov získaných z poplatkov za vydanie európskych preukazov zdravotného poistenia.</w:t>
      </w:r>
      <w:r w:rsidRPr="00E57217">
        <w:rPr>
          <w:rFonts w:ascii="Times New Roman" w:hAnsi="Times New Roman" w:cs="Times New Roman"/>
          <w:vertAlign w:val="superscript"/>
        </w:rPr>
        <w:t>18i</w:t>
      </w:r>
      <w:r w:rsidRPr="00E57217">
        <w:rPr>
          <w:rFonts w:ascii="Times New Roman" w:hAnsi="Times New Roman" w:cs="Times New Roman"/>
        </w:rPr>
        <w:t>)“</w:t>
      </w:r>
    </w:p>
    <w:p w:rsidR="00E57217" w:rsidRPr="00E57217" w:rsidP="00E57217">
      <w:pPr>
        <w:tabs>
          <w:tab w:val="left" w:pos="480"/>
        </w:tabs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firstLine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Poznámky pod čiarou k odkazom 18a až 18i znejú:</w:t>
      </w:r>
    </w:p>
    <w:p w:rsidR="00E57217" w:rsidRPr="00E57217" w:rsidP="00E57217">
      <w:pPr>
        <w:pStyle w:val="FootnoteText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>„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ab/>
        <w:t>§ 26 zákona č. 431/2002 Z.z. v znení zákona č. 561/2004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 xml:space="preserve"> 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 xml:space="preserve"> </w:t>
        <w:tab/>
        <w:t>§ 19 ods. 12 zákona č. 580/2004 Z. z. v znení zákona č. 352/2005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 xml:space="preserve"> 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ab/>
        <w:t>§ 27 ods. 9 zákona č. 580/2004 Z. z. v znení zákona č. 352/2005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 xml:space="preserve"> 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ab/>
        <w:t>§ 27a ods. 10 zákona č. 580/2004 Z. z. v znení zákona č. 352/2005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 xml:space="preserve"> 18e</w:t>
      </w:r>
      <w:r w:rsidRPr="00E57217">
        <w:rPr>
          <w:rFonts w:ascii="Times New Roman" w:hAnsi="Times New Roman" w:cs="Times New Roman"/>
          <w:sz w:val="24"/>
          <w:szCs w:val="24"/>
        </w:rPr>
        <w:t>)</w:t>
        <w:tab/>
        <w:t>§ 20 ods. 17 zákona č. 595/2003 Z. z. o dani z príjmov v znení zákona č. 660/2005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 xml:space="preserve"> 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ab/>
        <w:t>§ 16 zákona č. 580/2004 Z. z. v znení zákona č. 352/2005 Z. z.</w:t>
      </w:r>
    </w:p>
    <w:p w:rsidR="00E57217" w:rsidRPr="00E57217" w:rsidP="00E57217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E57217">
        <w:rPr>
          <w:rFonts w:ascii="Times New Roman" w:hAnsi="Times New Roman" w:cs="Times New Roman"/>
          <w:sz w:val="24"/>
          <w:szCs w:val="24"/>
        </w:rPr>
        <w:t xml:space="preserve"> 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E57217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E57217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E57217">
        <w:rPr>
          <w:rFonts w:ascii="Times New Roman" w:hAnsi="Times New Roman" w:cs="Times New Roman"/>
          <w:sz w:val="24"/>
          <w:szCs w:val="24"/>
        </w:rPr>
        <w:tab/>
        <w:t>§ 19 ods. 11 zákona č. 580/2004 Z. z. v znení zákona č. 352/2005 Z. z.</w:t>
      </w:r>
    </w:p>
    <w:p w:rsidR="00E57217" w:rsidRPr="00E57217" w:rsidP="00E57217">
      <w:pPr>
        <w:ind w:left="900" w:hanging="54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 </w:t>
      </w:r>
      <w:r w:rsidRPr="00E57217">
        <w:rPr>
          <w:rStyle w:val="FootnoteReference"/>
          <w:rFonts w:ascii="Times New Roman" w:hAnsi="Times New Roman" w:cs="Times New Roman"/>
        </w:rPr>
        <w:t>18</w:t>
      </w:r>
      <w:r w:rsidRPr="00E57217">
        <w:rPr>
          <w:rFonts w:ascii="Times New Roman" w:hAnsi="Times New Roman" w:cs="Times New Roman"/>
          <w:vertAlign w:val="superscript"/>
        </w:rPr>
        <w:t>h</w:t>
      </w:r>
      <w:r w:rsidRPr="00E57217">
        <w:rPr>
          <w:rStyle w:val="FootnoteReference"/>
          <w:rFonts w:ascii="Times New Roman" w:hAnsi="Times New Roman" w:cs="Times New Roman"/>
        </w:rPr>
        <w:t>)</w:t>
      </w:r>
      <w:r w:rsidRPr="00E57217">
        <w:rPr>
          <w:rFonts w:ascii="Times New Roman" w:hAnsi="Times New Roman" w:cs="Times New Roman"/>
        </w:rPr>
        <w:tab/>
        <w:t>§ 18 zákona č. 580/2004 Z. z. v znení zákona č. 352/2005 Z. z.</w:t>
      </w:r>
    </w:p>
    <w:p w:rsidR="00E57217" w:rsidRPr="00E57217" w:rsidP="00E57217">
      <w:pPr>
        <w:ind w:left="900" w:hanging="54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  <w:vertAlign w:val="superscript"/>
        </w:rPr>
        <w:t xml:space="preserve"> 18i</w:t>
      </w:r>
      <w:r w:rsidRPr="00E57217">
        <w:rPr>
          <w:rFonts w:ascii="Times New Roman" w:hAnsi="Times New Roman" w:cs="Times New Roman"/>
        </w:rPr>
        <w:t>)</w:t>
        <w:tab/>
        <w:t>§ 10a zákona č. 580/2004 Z. z. v znení zákona č. 352/2005 Z. z.“.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tabs>
          <w:tab w:val="left" w:pos="4500"/>
        </w:tabs>
        <w:ind w:left="450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Navrhuje sa spresniť okruh výdavkov na prevádzkové činnosti.</w:t>
      </w:r>
    </w:p>
    <w:p w:rsid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360" w:hanging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3. </w:t>
        <w:tab/>
        <w:t>Doterajší bod poslaneckého návrhu zákona sa označuje ako bod 1 a poslanecký návrh zákona sa dopĺňa bodmi 2 až 4, ktoré znejú:</w:t>
      </w: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„2.  V § 15 ods. 1 sa za písmeno p) vkladá nové písmeno r), ktoré znie:</w:t>
      </w: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>„r) dodržiavať ustanovenú výšku výdavkov na prevádzkové činnosti (§ 6a),“.</w:t>
      </w: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>Doterajšie písmeno r) sa označuje ako písmeno s).</w:t>
      </w: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714" w:hanging="374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3.</w:t>
        <w:tab/>
        <w:t>V § 50 ods. 1 sa za písmeno l) vkladá nové písmeno m), ktoré znie:</w:t>
      </w:r>
    </w:p>
    <w:p w:rsidR="00E57217" w:rsidRPr="00E57217" w:rsidP="00E57217">
      <w:pPr>
        <w:ind w:left="1260" w:hanging="54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„m)</w:t>
        <w:tab/>
        <w:t>uložiť povinnosť krátiť výdavky na prevádzkové činnosti zdravotnej poisťovne (§ 6a) o prekročenú sumu v kalendárnom roku, v ktorom sa prekročenie zistilo.“.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ab/>
        <w:t>Doterajšie písmeno m) sa označuje ako písmeno n).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ab/>
        <w:t xml:space="preserve">4.   Za § 85e sa vkladá § </w:t>
      </w:r>
      <w:smartTag w:uri="urn:schemas-microsoft-com:office:smarttags" w:element="metricconverter">
        <w:smartTagPr>
          <w:attr w:name="ProductID" w:val="85f"/>
        </w:smartTagPr>
        <w:r w:rsidRPr="00E57217">
          <w:rPr>
            <w:rFonts w:ascii="Times New Roman" w:hAnsi="Times New Roman" w:cs="Times New Roman"/>
          </w:rPr>
          <w:t>85f</w:t>
        </w:r>
      </w:smartTag>
      <w:r w:rsidRPr="00E57217">
        <w:rPr>
          <w:rFonts w:ascii="Times New Roman" w:hAnsi="Times New Roman" w:cs="Times New Roman"/>
        </w:rPr>
        <w:t>, ktorý znie: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center"/>
        <w:rPr>
          <w:rFonts w:ascii="Times New Roman" w:hAnsi="Times New Roman" w:cs="Times New Roman"/>
          <w:color w:val="000000"/>
        </w:rPr>
      </w:pPr>
      <w:r w:rsidRPr="00E57217">
        <w:rPr>
          <w:rFonts w:ascii="Times New Roman" w:hAnsi="Times New Roman" w:cs="Times New Roman"/>
          <w:color w:val="000000"/>
        </w:rPr>
        <w:t xml:space="preserve">„§ </w:t>
      </w:r>
      <w:smartTag w:uri="urn:schemas-microsoft-com:office:smarttags" w:element="metricconverter">
        <w:smartTagPr>
          <w:attr w:name="ProductID" w:val="85f"/>
        </w:smartTagPr>
        <w:r w:rsidRPr="00E57217">
          <w:rPr>
            <w:rFonts w:ascii="Times New Roman" w:hAnsi="Times New Roman" w:cs="Times New Roman"/>
            <w:color w:val="000000"/>
          </w:rPr>
          <w:t>85f</w:t>
        </w:r>
      </w:smartTag>
    </w:p>
    <w:p w:rsidR="00E57217" w:rsidRPr="00E57217" w:rsidP="00E57217">
      <w:pPr>
        <w:jc w:val="both"/>
        <w:rPr>
          <w:rFonts w:ascii="Times New Roman" w:hAnsi="Times New Roman" w:cs="Times New Roman"/>
          <w:color w:val="000000"/>
        </w:rPr>
      </w:pPr>
    </w:p>
    <w:p w:rsidR="00E57217" w:rsidRPr="00E57217" w:rsidP="00E57217">
      <w:pPr>
        <w:ind w:left="720"/>
        <w:jc w:val="both"/>
        <w:rPr>
          <w:rFonts w:ascii="Times New Roman" w:hAnsi="Times New Roman" w:cs="Times New Roman"/>
          <w:color w:val="000000"/>
        </w:rPr>
      </w:pPr>
      <w:r w:rsidRPr="00E57217">
        <w:rPr>
          <w:rFonts w:ascii="Times New Roman" w:hAnsi="Times New Roman" w:cs="Times New Roman"/>
          <w:color w:val="000000"/>
        </w:rPr>
        <w:tab/>
        <w:t xml:space="preserve">Za minulé obdobia </w:t>
      </w:r>
      <w:r w:rsidRPr="00E57217">
        <w:rPr>
          <w:rFonts w:ascii="Times New Roman" w:hAnsi="Times New Roman" w:cs="Times New Roman"/>
          <w:color w:val="000000"/>
          <w:lang w:val="en-US"/>
        </w:rPr>
        <w:t>[</w:t>
      </w:r>
      <w:r w:rsidRPr="00E57217">
        <w:rPr>
          <w:rFonts w:ascii="Times New Roman" w:hAnsi="Times New Roman" w:cs="Times New Roman"/>
          <w:color w:val="000000"/>
        </w:rPr>
        <w:t>§ 6a ods. 5 písm. c)] sa nepovažujú kalendárne roky predchádzajúce dňu nadobudnutia účinnosti tohto zákona.“.“.</w:t>
      </w:r>
    </w:p>
    <w:p w:rsidR="00E57217" w:rsidRPr="00E57217" w:rsidP="00E57217">
      <w:pPr>
        <w:jc w:val="both"/>
        <w:rPr>
          <w:rFonts w:ascii="Times New Roman" w:hAnsi="Times New Roman" w:cs="Times New Roman"/>
          <w:color w:val="FF0000"/>
        </w:rPr>
      </w:pPr>
    </w:p>
    <w:p w:rsidR="00E57217" w:rsidRPr="00E57217" w:rsidP="00E57217">
      <w:pPr>
        <w:ind w:left="450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 xml:space="preserve">Obmedzenie zdravotnej poisťovne neprekročiť ustanovenú výšku výdavkov na prevádzkové činnosti zdravotnej poisťovne sa premieta v povinnostiach zdravotnej poisťovne vzhľadom na to, že pokuty ustanovené v zákone č. 581/2004 Z. z. nadväzujú jednoznačne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E57217">
        <w:rPr>
          <w:rFonts w:ascii="Times New Roman" w:hAnsi="Times New Roman" w:cs="Times New Roman"/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E57217" w:rsidP="00E57217">
      <w:pPr>
        <w:jc w:val="both"/>
        <w:rPr>
          <w:rFonts w:ascii="Times New Roman" w:hAnsi="Times New Roman" w:cs="Times New Roman"/>
          <w:color w:val="FF0000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  <w:color w:val="FF0000"/>
        </w:rPr>
      </w:pPr>
    </w:p>
    <w:p w:rsidR="00E57217" w:rsidRPr="00E57217" w:rsidP="00E57217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4. V čl. II poslaneckého návrhu zákona sa slová „1. októbra 2006“ nahrádzajú slovami „1. januára 2007“.</w:t>
      </w:r>
    </w:p>
    <w:p w:rsidR="00E57217" w:rsidRPr="00E57217" w:rsidP="00E57217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ind w:left="4500"/>
        <w:jc w:val="both"/>
        <w:rPr>
          <w:rFonts w:ascii="Times New Roman" w:hAnsi="Times New Roman" w:cs="Times New Roman"/>
        </w:rPr>
      </w:pPr>
      <w:r w:rsidRPr="00E57217">
        <w:rPr>
          <w:rFonts w:ascii="Times New Roman" w:hAnsi="Times New Roman" w:cs="Times New Roman"/>
        </w:rPr>
        <w:t>Navrhuje sa posun účinnosti zákona z dôvodu zabezpečenia právnej istoty adresátov, tak aby nové pravidlá pre výdavky zdravotných poisťovní začali platiť od začiatku kalendárneho roka.</w:t>
      </w: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p w:rsidR="00E57217" w:rsidRPr="00E57217" w:rsidP="00E57217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17" w:rsidP="00E57217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5721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17" w:rsidP="00E57217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73E65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E5721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8EC"/>
    <w:multiLevelType w:val="hybridMultilevel"/>
    <w:tmpl w:val="EF34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B35F8"/>
    <w:multiLevelType w:val="hybridMultilevel"/>
    <w:tmpl w:val="58426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B05924"/>
    <w:multiLevelType w:val="hybridMultilevel"/>
    <w:tmpl w:val="EC7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07AFD"/>
    <w:multiLevelType w:val="hybridMultilevel"/>
    <w:tmpl w:val="4000BD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8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E461E5"/>
    <w:multiLevelType w:val="hybridMultilevel"/>
    <w:tmpl w:val="DAF2FF2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7"/>
      <w:numFmt w:val="decimal"/>
      <w:lvlText w:val="%2."/>
      <w:lvlJc w:val="left"/>
      <w:pPr>
        <w:tabs>
          <w:tab w:val="num" w:pos="964"/>
        </w:tabs>
        <w:ind w:left="340" w:hanging="34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09D2E25"/>
    <w:multiLevelType w:val="hybridMultilevel"/>
    <w:tmpl w:val="9BC0AA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5B6F83"/>
    <w:multiLevelType w:val="hybridMultilevel"/>
    <w:tmpl w:val="946ED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4623D9"/>
    <w:multiLevelType w:val="multilevel"/>
    <w:tmpl w:val="7682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A2CC7"/>
    <w:multiLevelType w:val="multilevel"/>
    <w:tmpl w:val="38C8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292B6A"/>
    <w:multiLevelType w:val="hybridMultilevel"/>
    <w:tmpl w:val="512A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B132BC"/>
    <w:multiLevelType w:val="hybridMultilevel"/>
    <w:tmpl w:val="4F944810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34614"/>
    <w:multiLevelType w:val="hybridMultilevel"/>
    <w:tmpl w:val="F9E434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700000"/>
    <w:multiLevelType w:val="hybridMultilevel"/>
    <w:tmpl w:val="361E94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633FE3"/>
    <w:multiLevelType w:val="hybridMultilevel"/>
    <w:tmpl w:val="6F8CC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EF4216"/>
    <w:multiLevelType w:val="hybridMultilevel"/>
    <w:tmpl w:val="5450FC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5"/>
  </w:num>
  <w:num w:numId="8">
    <w:abstractNumId w:val="20"/>
  </w:num>
  <w:num w:numId="9">
    <w:abstractNumId w:val="24"/>
  </w:num>
  <w:num w:numId="10">
    <w:abstractNumId w:val="18"/>
  </w:num>
  <w:num w:numId="11">
    <w:abstractNumId w:val="12"/>
  </w:num>
  <w:num w:numId="12">
    <w:abstractNumId w:val="14"/>
  </w:num>
  <w:num w:numId="13">
    <w:abstractNumId w:val="1"/>
  </w:num>
  <w:num w:numId="14">
    <w:abstractNumId w:val="6"/>
  </w:num>
  <w:num w:numId="15">
    <w:abstractNumId w:val="23"/>
  </w:num>
  <w:num w:numId="16">
    <w:abstractNumId w:val="4"/>
  </w:num>
  <w:num w:numId="17">
    <w:abstractNumId w:val="7"/>
  </w:num>
  <w:num w:numId="18">
    <w:abstractNumId w:val="13"/>
  </w:num>
  <w:num w:numId="19">
    <w:abstractNumId w:val="3"/>
  </w:num>
  <w:num w:numId="20">
    <w:abstractNumId w:val="17"/>
  </w:num>
  <w:num w:numId="21">
    <w:abstractNumId w:val="27"/>
  </w:num>
  <w:num w:numId="22">
    <w:abstractNumId w:val="31"/>
  </w:num>
  <w:num w:numId="23">
    <w:abstractNumId w:val="9"/>
  </w:num>
  <w:num w:numId="24">
    <w:abstractNumId w:val="28"/>
  </w:num>
  <w:num w:numId="25">
    <w:abstractNumId w:val="0"/>
  </w:num>
  <w:num w:numId="26">
    <w:abstractNumId w:val="29"/>
  </w:num>
  <w:num w:numId="27">
    <w:abstractNumId w:val="19"/>
  </w:num>
  <w:num w:numId="28">
    <w:abstractNumId w:val="2"/>
  </w:num>
  <w:num w:numId="29">
    <w:abstractNumId w:val="30"/>
  </w:num>
  <w:num w:numId="30">
    <w:abstractNumId w:val="26"/>
  </w:num>
  <w:num w:numId="31">
    <w:abstractNumId w:val="22"/>
  </w:num>
  <w:num w:numId="32">
    <w:abstractNumId w:val="8"/>
  </w:num>
  <w:num w:numId="33">
    <w:abstractNumId w:val="32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49AE"/>
    <w:rsid w:val="00081431"/>
    <w:rsid w:val="000A0032"/>
    <w:rsid w:val="0012624D"/>
    <w:rsid w:val="00201738"/>
    <w:rsid w:val="00245847"/>
    <w:rsid w:val="00273E65"/>
    <w:rsid w:val="0027615F"/>
    <w:rsid w:val="002A7905"/>
    <w:rsid w:val="0030216A"/>
    <w:rsid w:val="0047287F"/>
    <w:rsid w:val="00495CE1"/>
    <w:rsid w:val="00531329"/>
    <w:rsid w:val="005566C2"/>
    <w:rsid w:val="005C0F3D"/>
    <w:rsid w:val="0077378E"/>
    <w:rsid w:val="007873B5"/>
    <w:rsid w:val="007E2BB0"/>
    <w:rsid w:val="00820C52"/>
    <w:rsid w:val="008539A8"/>
    <w:rsid w:val="00875C1B"/>
    <w:rsid w:val="009317D1"/>
    <w:rsid w:val="009813B9"/>
    <w:rsid w:val="009F18EA"/>
    <w:rsid w:val="009F3113"/>
    <w:rsid w:val="009F62C5"/>
    <w:rsid w:val="00A15C34"/>
    <w:rsid w:val="00A64CB1"/>
    <w:rsid w:val="00AE6E6C"/>
    <w:rsid w:val="00B02AE3"/>
    <w:rsid w:val="00B17646"/>
    <w:rsid w:val="00BB54E9"/>
    <w:rsid w:val="00BD192F"/>
    <w:rsid w:val="00C04BD0"/>
    <w:rsid w:val="00C05E4A"/>
    <w:rsid w:val="00DA7F26"/>
    <w:rsid w:val="00DB4D00"/>
    <w:rsid w:val="00E26222"/>
    <w:rsid w:val="00E57217"/>
    <w:rsid w:val="00F21E04"/>
    <w:rsid w:val="00FE7D7F"/>
    <w:rsid w:val="00FF11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styleId="FootnoteText">
    <w:name w:val="footnote text"/>
    <w:basedOn w:val="Normal"/>
    <w:semiHidden/>
    <w:rsid w:val="00E57217"/>
    <w:pPr>
      <w:jc w:val="both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572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731</TotalTime>
  <Pages>1</Pages>
  <Words>1105</Words>
  <Characters>6303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6 tlač 28</dc:title>
  <dc:subject>tlač 28, schôdza 3, 4. september 2006</dc:subject>
  <dc:creator>Viera Ebringerová</dc:creator>
  <cp:keywords>o zdravotných poisťovniach, dohľade nad zdravotnou starostlivosťou</cp:keywords>
  <dc:description>návrh poslanca NR SR M. Chovanca</dc:description>
  <cp:lastModifiedBy>EbriVier</cp:lastModifiedBy>
  <cp:revision>976</cp:revision>
  <cp:lastPrinted>2006-08-24T11:10:00Z</cp:lastPrinted>
  <dcterms:created xsi:type="dcterms:W3CDTF">2002-05-15T10:56:00Z</dcterms:created>
  <dcterms:modified xsi:type="dcterms:W3CDTF">2006-09-04T08:13:00Z</dcterms:modified>
  <cp:category>uznesenie</cp:category>
</cp:coreProperties>
</file>