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NÁRODNÁ RADA SLOVENSKEJ REPUBLIKY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I</w:t>
      </w:r>
      <w:r w:rsidR="00E55954">
        <w:rPr>
          <w:rFonts w:ascii="Times New Roman" w:hAnsi="Times New Roman" w:cs="Times New Roman"/>
          <w:b/>
          <w:sz w:val="28"/>
        </w:rPr>
        <w:t>V</w:t>
      </w:r>
      <w:r>
        <w:rPr>
          <w:rFonts w:ascii="Times New Roman" w:hAnsi="Times New Roman" w:cs="Times New Roman"/>
          <w:b/>
          <w:sz w:val="28"/>
        </w:rPr>
        <w:t>. volebné obdobie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</w:t>
        <w:br/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Cs w:val="20"/>
          <w:lang w:val="cs-CZ"/>
        </w:rPr>
      </w:pPr>
      <w:r>
        <w:rPr>
          <w:rFonts w:ascii="Times New Roman" w:hAnsi="Times New Roman" w:cs="Times New Roman"/>
          <w:bCs/>
          <w:szCs w:val="20"/>
          <w:lang w:val="cs-CZ"/>
        </w:rPr>
        <w:t>Číslo:</w:t>
      </w:r>
      <w:r w:rsidR="007B2B3E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0049A9">
        <w:rPr>
          <w:rFonts w:ascii="Times New Roman" w:hAnsi="Times New Roman" w:cs="Times New Roman"/>
          <w:bCs/>
          <w:szCs w:val="20"/>
          <w:lang w:val="cs-CZ"/>
        </w:rPr>
        <w:t>1</w:t>
      </w:r>
      <w:r w:rsidR="00CE58C7">
        <w:rPr>
          <w:rFonts w:ascii="Times New Roman" w:hAnsi="Times New Roman" w:cs="Times New Roman"/>
          <w:bCs/>
          <w:szCs w:val="20"/>
          <w:lang w:val="cs-CZ"/>
        </w:rPr>
        <w:t>652</w:t>
      </w:r>
      <w:r>
        <w:rPr>
          <w:rFonts w:ascii="Times New Roman" w:hAnsi="Times New Roman" w:cs="Times New Roman"/>
          <w:bCs/>
          <w:szCs w:val="20"/>
          <w:lang w:val="cs-CZ"/>
        </w:rPr>
        <w:t>/200</w:t>
      </w:r>
      <w:r w:rsidR="00DA5327">
        <w:rPr>
          <w:rFonts w:ascii="Times New Roman" w:hAnsi="Times New Roman" w:cs="Times New Roman"/>
          <w:bCs/>
          <w:szCs w:val="20"/>
          <w:lang w:val="cs-CZ"/>
        </w:rPr>
        <w:t>6</w:t>
      </w:r>
    </w:p>
    <w:p w:rsidR="009130F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Cs w:val="20"/>
          <w:lang w:val="cs-CZ"/>
        </w:rPr>
      </w:pPr>
    </w:p>
    <w:p w:rsidR="009130F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Cs w:val="20"/>
          <w:lang w:val="cs-CZ"/>
        </w:rPr>
      </w:pPr>
    </w:p>
    <w:p w:rsidR="00831C9C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38556C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EC7350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  <w:r w:rsidR="006A5990">
        <w:rPr>
          <w:rFonts w:ascii="Times New Roman" w:hAnsi="Times New Roman" w:cs="Times New Roman"/>
          <w:b/>
          <w:spacing w:val="60"/>
          <w:sz w:val="36"/>
        </w:rPr>
        <w:t>50</w:t>
      </w:r>
      <w:r w:rsidR="00552D0A">
        <w:rPr>
          <w:rFonts w:ascii="Times New Roman" w:hAnsi="Times New Roman" w:cs="Times New Roman"/>
          <w:b/>
          <w:spacing w:val="60"/>
          <w:sz w:val="36"/>
        </w:rPr>
        <w:t>a</w:t>
      </w:r>
    </w:p>
    <w:p w:rsidR="009F5DE1">
      <w:pPr>
        <w:pStyle w:val="Heading3"/>
        <w:spacing w:line="360" w:lineRule="auto"/>
        <w:rPr>
          <w:rFonts w:ascii="Times New Roman" w:hAnsi="Times New Roman" w:cs="Times New Roman"/>
          <w:bCs/>
        </w:rPr>
      </w:pPr>
    </w:p>
    <w:p w:rsidR="00EC7350">
      <w:pPr>
        <w:pStyle w:val="Heading3"/>
        <w:spacing w:line="360" w:lineRule="auto"/>
        <w:rPr>
          <w:rFonts w:ascii="Times New Roman" w:hAnsi="Times New Roman" w:cs="Times New Roman"/>
          <w:bCs/>
        </w:rPr>
      </w:pPr>
      <w:r w:rsidRPr="004273B5">
        <w:rPr>
          <w:rFonts w:ascii="Times New Roman" w:hAnsi="Times New Roman" w:cs="Times New Roman"/>
          <w:bCs/>
        </w:rPr>
        <w:t>S p o l o č n á    s p r á v</w:t>
      </w:r>
      <w:r w:rsidR="00894B5F">
        <w:rPr>
          <w:rFonts w:ascii="Times New Roman" w:hAnsi="Times New Roman" w:cs="Times New Roman"/>
          <w:bCs/>
        </w:rPr>
        <w:t> </w:t>
      </w:r>
      <w:r w:rsidRPr="004273B5">
        <w:rPr>
          <w:rFonts w:ascii="Times New Roman" w:hAnsi="Times New Roman" w:cs="Times New Roman"/>
          <w:bCs/>
        </w:rPr>
        <w:t>a</w:t>
      </w:r>
    </w:p>
    <w:p w:rsidR="00894B5F" w:rsidRPr="00A53ABC" w:rsidP="00894B5F">
      <w:pPr>
        <w:rPr>
          <w:rFonts w:ascii="Times New Roman" w:hAnsi="Times New Roman" w:cs="Times New Roman"/>
        </w:rPr>
      </w:pPr>
    </w:p>
    <w:p w:rsidR="0073081F" w:rsidRPr="00A53ABC" w:rsidP="00D34458">
      <w:pPr>
        <w:pStyle w:val="TxBrp1"/>
        <w:spacing w:line="360" w:lineRule="auto"/>
        <w:ind w:left="0"/>
        <w:rPr>
          <w:rFonts w:ascii="Times New Roman" w:hAnsi="Times New Roman" w:cs="Times New Roman"/>
          <w:b/>
          <w:sz w:val="24"/>
          <w:lang w:val="sk-SK"/>
        </w:rPr>
      </w:pPr>
      <w:r w:rsidRPr="00A53ABC" w:rsidR="002D294D">
        <w:rPr>
          <w:rFonts w:ascii="Times New Roman" w:hAnsi="Times New Roman" w:cs="Times New Roman"/>
          <w:b/>
          <w:sz w:val="24"/>
          <w:lang w:val="sk-SK"/>
        </w:rPr>
        <w:t xml:space="preserve">výborov Národnej rady Slovenskej republiky o prerokovaní </w:t>
      </w:r>
      <w:r w:rsidRPr="00A53ABC" w:rsidR="00A53ABC">
        <w:rPr>
          <w:rFonts w:ascii="Times New Roman" w:hAnsi="Times New Roman" w:cs="Times New Roman"/>
          <w:b/>
          <w:sz w:val="24"/>
        </w:rPr>
        <w:t>návrhu poslanca Národnej rady Slovenskej</w:t>
      </w:r>
      <w:r w:rsidRPr="00A53ABC" w:rsidR="00A53ABC">
        <w:rPr>
          <w:rFonts w:ascii="Times New Roman" w:hAnsi="Times New Roman" w:cs="Times New Roman"/>
          <w:b/>
          <w:sz w:val="24"/>
        </w:rPr>
        <w:t xml:space="preserve"> republiky Róberta Madeja na v</w:t>
      </w:r>
      <w:r w:rsidR="0069526F">
        <w:rPr>
          <w:rFonts w:ascii="Times New Roman" w:hAnsi="Times New Roman" w:cs="Times New Roman"/>
          <w:b/>
          <w:sz w:val="24"/>
        </w:rPr>
        <w:t>ydanie zákona, ktorým sa mení a </w:t>
      </w:r>
      <w:r w:rsidRPr="00A53ABC" w:rsidR="00A53ABC">
        <w:rPr>
          <w:rFonts w:ascii="Times New Roman" w:hAnsi="Times New Roman" w:cs="Times New Roman"/>
          <w:b/>
          <w:sz w:val="24"/>
        </w:rPr>
        <w:t>dopĺňa zákon Národnej rady Slovenskej republiky č. 233/1995 Z. z. o súdnych exekútoroch a exekučnej činnosti (Exekučný poriadok) a o zmene a doplnení ďalších zákonov v znení neskorších predpisov (tlač 50)</w:t>
      </w:r>
      <w:r w:rsidRPr="00A53ABC" w:rsidR="00C41456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EC7350" w:rsidRPr="00A53AB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53ABC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DB314E" w:rsidP="00DB314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300321" w:rsidP="00DB314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DB314E" w:rsidRPr="00FE4815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656D2B" w:rsidP="00DB314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FE4815" w:rsidR="00DB314E">
        <w:rPr>
          <w:rFonts w:ascii="Times New Roman" w:hAnsi="Times New Roman" w:cs="Times New Roman"/>
        </w:rPr>
        <w:tab/>
        <w:t xml:space="preserve">Ústavnoprávny výbor </w:t>
      </w:r>
      <w:r w:rsidRPr="00FE4815" w:rsidR="00DB314E">
        <w:rPr>
          <w:rFonts w:ascii="Times New Roman" w:hAnsi="Times New Roman" w:cs="Times New Roman"/>
          <w:bCs/>
        </w:rPr>
        <w:t xml:space="preserve">Národnej rady Slovenskej republiky ako </w:t>
      </w:r>
      <w:r w:rsidRPr="00FE4815" w:rsidR="00DB314E">
        <w:rPr>
          <w:rFonts w:ascii="Times New Roman" w:hAnsi="Times New Roman" w:cs="Times New Roman"/>
        </w:rPr>
        <w:t>gestorský výbor</w:t>
      </w:r>
      <w:r w:rsidRPr="00FE4815" w:rsidR="00DB314E">
        <w:rPr>
          <w:rFonts w:ascii="Times New Roman" w:hAnsi="Times New Roman" w:cs="Times New Roman"/>
          <w:bCs/>
        </w:rPr>
        <w:t xml:space="preserve"> k</w:t>
      </w:r>
      <w:r w:rsidRPr="00FE4815" w:rsidR="00F405D7">
        <w:rPr>
          <w:rFonts w:ascii="Times New Roman" w:hAnsi="Times New Roman" w:cs="Times New Roman"/>
        </w:rPr>
        <w:t> </w:t>
      </w:r>
      <w:r w:rsidRPr="00D16CA3" w:rsidR="00CE58C7">
        <w:rPr>
          <w:rFonts w:ascii="Times New Roman" w:hAnsi="Times New Roman" w:cs="Times New Roman"/>
        </w:rPr>
        <w:t>návrh</w:t>
      </w:r>
      <w:r w:rsidR="00CE58C7">
        <w:rPr>
          <w:rFonts w:ascii="Times New Roman" w:hAnsi="Times New Roman" w:cs="Times New Roman"/>
        </w:rPr>
        <w:t>u</w:t>
      </w:r>
      <w:r w:rsidRPr="00D16CA3" w:rsidR="00CE58C7">
        <w:rPr>
          <w:rFonts w:ascii="Times New Roman" w:hAnsi="Times New Roman" w:cs="Times New Roman"/>
        </w:rPr>
        <w:t xml:space="preserve"> poslanca Národnej rady Slovenskej republiky Róberta Madeja na vydanie zákona,</w:t>
      </w:r>
      <w:r w:rsidRPr="00D16CA3" w:rsidR="00CE58C7">
        <w:rPr>
          <w:rFonts w:ascii="Times New Roman" w:hAnsi="Times New Roman" w:cs="Times New Roman"/>
          <w:b/>
        </w:rPr>
        <w:t xml:space="preserve"> </w:t>
      </w:r>
      <w:r w:rsidRPr="00D16CA3" w:rsidR="00CE58C7">
        <w:rPr>
          <w:rFonts w:ascii="Times New Roman" w:hAnsi="Times New Roman" w:cs="Times New Roman"/>
        </w:rPr>
        <w:t>ktorým sa mení a dopĺňa</w:t>
      </w:r>
      <w:r w:rsidRPr="00D16CA3" w:rsidR="00CE58C7">
        <w:rPr>
          <w:rFonts w:ascii="Times New Roman" w:hAnsi="Times New Roman" w:cs="Times New Roman"/>
          <w:b/>
        </w:rPr>
        <w:t xml:space="preserve"> zákon Národnej rady Slovenskej republiky č. 233/1995 Z. z. o súdnych exekútoroch a exekučnej činnosti (Exekučný poriadok) </w:t>
      </w:r>
      <w:r w:rsidRPr="00D16CA3" w:rsidR="00CE58C7">
        <w:rPr>
          <w:rFonts w:ascii="Times New Roman" w:hAnsi="Times New Roman" w:cs="Times New Roman"/>
        </w:rPr>
        <w:t xml:space="preserve">a o zmene a doplnení ďalších zákonov v znení neskorších predpisov </w:t>
      </w:r>
      <w:r w:rsidRPr="006B067D" w:rsidR="00DB314E">
        <w:rPr>
          <w:rFonts w:ascii="Times New Roman" w:hAnsi="Times New Roman" w:cs="Times New Roman"/>
          <w:bCs/>
        </w:rPr>
        <w:t xml:space="preserve">(ďalej len „gestorský výbor“) podáva Národnej </w:t>
      </w:r>
      <w:r w:rsidRPr="006B067D" w:rsidR="00DB314E">
        <w:rPr>
          <w:rFonts w:ascii="Times New Roman" w:hAnsi="Times New Roman" w:cs="Times New Roman"/>
          <w:bCs/>
        </w:rPr>
        <w:t>ra</w:t>
      </w:r>
      <w:r w:rsidR="00DB314E">
        <w:rPr>
          <w:rFonts w:ascii="Times New Roman" w:hAnsi="Times New Roman" w:cs="Times New Roman"/>
          <w:bCs/>
        </w:rPr>
        <w:t>de Slovenskej republiky podľa § </w:t>
      </w:r>
      <w:r w:rsidRPr="006B067D" w:rsidR="00DB314E">
        <w:rPr>
          <w:rFonts w:ascii="Times New Roman" w:hAnsi="Times New Roman" w:cs="Times New Roman"/>
          <w:bCs/>
        </w:rPr>
        <w:t>79</w:t>
      </w:r>
      <w:r w:rsidR="00DB314E">
        <w:rPr>
          <w:rFonts w:ascii="Times New Roman" w:hAnsi="Times New Roman" w:cs="Times New Roman"/>
          <w:bCs/>
        </w:rPr>
        <w:t xml:space="preserve"> </w:t>
      </w:r>
      <w:r w:rsidRPr="006B067D" w:rsidR="00DB314E">
        <w:rPr>
          <w:rFonts w:ascii="Times New Roman" w:hAnsi="Times New Roman" w:cs="Times New Roman"/>
          <w:bCs/>
        </w:rPr>
        <w:t>ods. 1</w:t>
      </w:r>
      <w:r w:rsidR="00DB314E">
        <w:rPr>
          <w:rFonts w:ascii="Times New Roman" w:hAnsi="Times New Roman" w:cs="Times New Roman"/>
          <w:bCs/>
        </w:rPr>
        <w:t xml:space="preserve"> </w:t>
      </w:r>
      <w:r w:rsidRPr="006B067D" w:rsidR="00DB314E">
        <w:rPr>
          <w:rFonts w:ascii="Times New Roman" w:hAnsi="Times New Roman" w:cs="Times New Roman"/>
          <w:bCs/>
        </w:rPr>
        <w:t xml:space="preserve">zákona Národnej rady Slovenskej republiky č.  350/1996 Z. z. o  rokovacom poriadku Národnej rady Slovenskej republiky v znení neskorších predpisov </w:t>
      </w:r>
      <w:r w:rsidRPr="00EE61D7" w:rsidR="00DB314E">
        <w:rPr>
          <w:rFonts w:ascii="Times New Roman" w:hAnsi="Times New Roman" w:cs="Times New Roman"/>
          <w:b/>
        </w:rPr>
        <w:t>spoločnú správu</w:t>
      </w:r>
      <w:r w:rsidRPr="006B067D" w:rsidR="00DB314E">
        <w:rPr>
          <w:rFonts w:ascii="Times New Roman" w:hAnsi="Times New Roman" w:cs="Times New Roman"/>
          <w:bCs/>
        </w:rPr>
        <w:t xml:space="preserve"> výborov Národnej rady Slovenskej republiky.</w:t>
      </w:r>
    </w:p>
    <w:p w:rsidR="005D1FCA" w:rsidP="00DB314E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DB314E" w:rsidRPr="006B067D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I.</w:t>
      </w:r>
    </w:p>
    <w:p w:rsidR="00DB314E" w:rsidRPr="006B067D" w:rsidP="00DB314E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DB314E" w:rsidP="00DB314E">
      <w:pPr>
        <w:spacing w:line="360" w:lineRule="auto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ab/>
        <w:t>Národná rada Slovenskej republiky uznesením z</w:t>
      </w:r>
      <w:r w:rsidR="00EE61D7">
        <w:rPr>
          <w:rFonts w:ascii="Times New Roman" w:hAnsi="Times New Roman" w:cs="Times New Roman"/>
        </w:rPr>
        <w:t> 5. septembra</w:t>
      </w:r>
      <w:r w:rsidR="006B351E">
        <w:rPr>
          <w:rFonts w:ascii="Times New Roman" w:hAnsi="Times New Roman" w:cs="Times New Roman"/>
        </w:rPr>
        <w:t xml:space="preserve"> 200</w:t>
      </w:r>
      <w:r w:rsidR="009E3C16">
        <w:rPr>
          <w:rFonts w:ascii="Times New Roman" w:hAnsi="Times New Roman" w:cs="Times New Roman"/>
        </w:rPr>
        <w:t>6</w:t>
      </w:r>
      <w:r w:rsidRPr="006B067D">
        <w:rPr>
          <w:rFonts w:ascii="Times New Roman" w:hAnsi="Times New Roman" w:cs="Times New Roman"/>
        </w:rPr>
        <w:t xml:space="preserve"> č. </w:t>
      </w:r>
      <w:r w:rsidR="00EE61D7">
        <w:rPr>
          <w:rFonts w:ascii="Times New Roman" w:hAnsi="Times New Roman" w:cs="Times New Roman"/>
        </w:rPr>
        <w:t>48</w:t>
      </w:r>
      <w:r w:rsidR="002448D4">
        <w:rPr>
          <w:rFonts w:ascii="Times New Roman" w:hAnsi="Times New Roman" w:cs="Times New Roman"/>
        </w:rPr>
        <w:t xml:space="preserve"> pridelila</w:t>
      </w:r>
      <w:r w:rsidR="00E9047F">
        <w:rPr>
          <w:rFonts w:ascii="Times New Roman" w:hAnsi="Times New Roman" w:cs="Times New Roman"/>
        </w:rPr>
        <w:t xml:space="preserve"> </w:t>
      </w:r>
      <w:r w:rsidRPr="002D294D" w:rsidR="002C0991">
        <w:rPr>
          <w:rFonts w:ascii="Times New Roman" w:hAnsi="Times New Roman" w:cs="Times New Roman"/>
        </w:rPr>
        <w:t>n</w:t>
      </w:r>
      <w:r w:rsidRPr="002D294D" w:rsidR="002C0991">
        <w:rPr>
          <w:rFonts w:ascii="Times New Roman" w:hAnsi="Times New Roman" w:cs="Times New Roman"/>
          <w:bCs/>
        </w:rPr>
        <w:t xml:space="preserve">ávrh </w:t>
      </w:r>
      <w:r w:rsidR="002448D4">
        <w:rPr>
          <w:rFonts w:ascii="Times New Roman" w:hAnsi="Times New Roman" w:cs="Times New Roman"/>
          <w:bCs/>
        </w:rPr>
        <w:t>p</w:t>
      </w:r>
      <w:r w:rsidRPr="00D16CA3" w:rsidR="002448D4">
        <w:rPr>
          <w:rFonts w:ascii="Times New Roman" w:hAnsi="Times New Roman" w:cs="Times New Roman"/>
        </w:rPr>
        <w:t>oslanca Národnej rady Slovenskej republiky Róberta Madeja na vydanie zákona,</w:t>
      </w:r>
      <w:r w:rsidRPr="00D16CA3" w:rsidR="002448D4">
        <w:rPr>
          <w:rFonts w:ascii="Times New Roman" w:hAnsi="Times New Roman" w:cs="Times New Roman"/>
          <w:b/>
        </w:rPr>
        <w:t xml:space="preserve"> </w:t>
      </w:r>
      <w:r w:rsidRPr="00D16CA3" w:rsidR="002448D4">
        <w:rPr>
          <w:rFonts w:ascii="Times New Roman" w:hAnsi="Times New Roman" w:cs="Times New Roman"/>
        </w:rPr>
        <w:t>ktorým sa mení a dopĺňa</w:t>
      </w:r>
      <w:r w:rsidRPr="00D16CA3" w:rsidR="002448D4">
        <w:rPr>
          <w:rFonts w:ascii="Times New Roman" w:hAnsi="Times New Roman" w:cs="Times New Roman"/>
          <w:b/>
        </w:rPr>
        <w:t xml:space="preserve"> zákon Národnej rady Slovenskej republiky č. 233/1995 Z. z. o súdnych exekútoroch a exekučnej činnosti (Exekučný poriadok) </w:t>
      </w:r>
      <w:r w:rsidRPr="00D16CA3" w:rsidR="002448D4">
        <w:rPr>
          <w:rFonts w:ascii="Times New Roman" w:hAnsi="Times New Roman" w:cs="Times New Roman"/>
        </w:rPr>
        <w:t>a o zmene a doplnení ďalších zákonov v znení neskorších predpisov</w:t>
      </w:r>
      <w:r w:rsidR="00E4147C">
        <w:rPr>
          <w:rFonts w:ascii="Times New Roman" w:hAnsi="Times New Roman" w:cs="Times New Roman"/>
          <w:b/>
          <w:bCs/>
        </w:rPr>
        <w:t xml:space="preserve"> </w:t>
      </w:r>
      <w:r w:rsidRPr="00E4147C" w:rsidR="00E4147C">
        <w:rPr>
          <w:rFonts w:ascii="Times New Roman" w:hAnsi="Times New Roman" w:cs="Times New Roman"/>
          <w:bCs/>
        </w:rPr>
        <w:t xml:space="preserve">(tlač </w:t>
      </w:r>
      <w:r w:rsidR="002448D4">
        <w:rPr>
          <w:rFonts w:ascii="Times New Roman" w:hAnsi="Times New Roman" w:cs="Times New Roman"/>
          <w:bCs/>
        </w:rPr>
        <w:t>50</w:t>
      </w:r>
      <w:r w:rsidRPr="00E4147C" w:rsidR="00E4147C">
        <w:rPr>
          <w:rFonts w:ascii="Times New Roman" w:hAnsi="Times New Roman" w:cs="Times New Roman"/>
          <w:bCs/>
        </w:rPr>
        <w:t xml:space="preserve">) </w:t>
      </w:r>
      <w:r w:rsidRPr="00E4147C">
        <w:rPr>
          <w:rFonts w:ascii="Times New Roman" w:hAnsi="Times New Roman" w:cs="Times New Roman"/>
        </w:rPr>
        <w:t>n</w:t>
      </w:r>
      <w:r w:rsidRPr="006B067D">
        <w:rPr>
          <w:rFonts w:ascii="Times New Roman" w:hAnsi="Times New Roman" w:cs="Times New Roman"/>
        </w:rPr>
        <w:t>a  prerokovanie týmto výborom:</w:t>
      </w:r>
    </w:p>
    <w:p w:rsidR="00657B15" w:rsidP="00DB314E">
      <w:pPr>
        <w:spacing w:line="360" w:lineRule="auto"/>
        <w:jc w:val="both"/>
        <w:rPr>
          <w:rFonts w:ascii="Times New Roman" w:hAnsi="Times New Roman" w:cs="Times New Roman"/>
        </w:rPr>
      </w:pPr>
    </w:p>
    <w:p w:rsidR="00DB314E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ab/>
      </w:r>
      <w:r w:rsidRPr="006B067D">
        <w:rPr>
          <w:rFonts w:ascii="Times New Roman" w:hAnsi="Times New Roman" w:cs="Times New Roman"/>
          <w:b/>
          <w:bCs/>
        </w:rPr>
        <w:t>Ústavnoprávnemu výboru</w:t>
      </w:r>
      <w:r w:rsidRPr="006B067D">
        <w:rPr>
          <w:rFonts w:ascii="Times New Roman" w:hAnsi="Times New Roman" w:cs="Times New Roman"/>
        </w:rPr>
        <w:t xml:space="preserve"> Národnej rady Slovenskej republiky</w:t>
      </w:r>
      <w:r w:rsidR="00FE7876">
        <w:rPr>
          <w:rFonts w:ascii="Times New Roman" w:hAnsi="Times New Roman" w:cs="Times New Roman"/>
        </w:rPr>
        <w:t xml:space="preserve"> a</w:t>
      </w:r>
      <w:r w:rsidR="00657B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0C0687" w:rsidP="000C0687">
      <w:pPr>
        <w:spacing w:line="360" w:lineRule="auto"/>
        <w:jc w:val="both"/>
        <w:rPr>
          <w:rFonts w:ascii="Times New Roman" w:hAnsi="Times New Roman" w:cs="Times New Roman"/>
        </w:rPr>
      </w:pPr>
      <w:r w:rsidR="00962C51">
        <w:rPr>
          <w:rFonts w:ascii="Times New Roman" w:hAnsi="Times New Roman" w:cs="Times New Roman"/>
        </w:rPr>
        <w:tab/>
      </w:r>
      <w:r w:rsidR="00962C51">
        <w:rPr>
          <w:rFonts w:ascii="Times New Roman" w:hAnsi="Times New Roman" w:cs="Times New Roman"/>
          <w:b/>
        </w:rPr>
        <w:t xml:space="preserve">Výboru </w:t>
      </w:r>
      <w:r w:rsidR="00962C51">
        <w:rPr>
          <w:rFonts w:ascii="Times New Roman" w:hAnsi="Times New Roman" w:cs="Times New Roman"/>
        </w:rPr>
        <w:t xml:space="preserve"> Národnej rady Sloven</w:t>
      </w:r>
      <w:r w:rsidR="00962C51">
        <w:rPr>
          <w:rFonts w:ascii="Times New Roman" w:hAnsi="Times New Roman" w:cs="Times New Roman"/>
        </w:rPr>
        <w:t xml:space="preserve">skej republiky </w:t>
      </w:r>
      <w:r w:rsidR="00962C51">
        <w:rPr>
          <w:rFonts w:ascii="Times New Roman" w:hAnsi="Times New Roman" w:cs="Times New Roman"/>
          <w:b/>
        </w:rPr>
        <w:t xml:space="preserve">pre </w:t>
      </w:r>
      <w:r w:rsidR="00E9047F">
        <w:rPr>
          <w:rFonts w:ascii="Times New Roman" w:hAnsi="Times New Roman" w:cs="Times New Roman"/>
          <w:b/>
        </w:rPr>
        <w:t xml:space="preserve">financie, rozpočet a menu. </w:t>
      </w:r>
    </w:p>
    <w:p w:rsidR="00FE7876" w:rsidP="000C068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C0687" w:rsidP="000C068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0C0687" w:rsidP="000C068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C0687" w:rsidP="000C068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Poslanci Národnej rady Slovenskej republiky, ktorí nie sú členmi výborov, ktorým bol návrh zákona pridelený, </w:t>
      </w:r>
      <w:r>
        <w:rPr>
          <w:rFonts w:ascii="Times New Roman" w:hAnsi="Times New Roman" w:cs="Times New Roman"/>
          <w:b/>
          <w:bCs/>
        </w:rPr>
        <w:t>neoznámili v určenej lehote</w:t>
      </w:r>
      <w:r>
        <w:rPr>
          <w:rFonts w:ascii="Times New Roman" w:hAnsi="Times New Roman" w:cs="Times New Roman"/>
        </w:rPr>
        <w:t xml:space="preserve"> gestorskému výboru </w:t>
      </w:r>
      <w:r>
        <w:rPr>
          <w:rFonts w:ascii="Times New Roman" w:hAnsi="Times New Roman" w:cs="Times New Roman"/>
          <w:b/>
          <w:bCs/>
        </w:rPr>
        <w:t>žiadne stanovisko</w:t>
      </w:r>
      <w:r>
        <w:rPr>
          <w:rFonts w:ascii="Times New Roman" w:hAnsi="Times New Roman" w:cs="Times New Roman"/>
        </w:rPr>
        <w:t xml:space="preserve"> k predmetnému návrhu zákona (§ 75 ods. 2 zákona Národnej rady Slovenskej republiky č.  350/1996 Z. z. o rokovacom poriadku Národnej rady Slovenskej republiky v znení neskorších predpisov).</w:t>
      </w:r>
    </w:p>
    <w:p w:rsidR="00A576E9" w:rsidRPr="006B067D" w:rsidP="00DB314E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DB314E" w:rsidRPr="006B067D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III.</w:t>
      </w:r>
    </w:p>
    <w:p w:rsidR="00DB314E" w:rsidRPr="006B067D" w:rsidP="00DB314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DB314E" w:rsidP="00F542E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="00A11D1E">
        <w:rPr>
          <w:rFonts w:ascii="Times New Roman" w:hAnsi="Times New Roman" w:cs="Times New Roman"/>
          <w:bCs/>
        </w:rPr>
        <w:t>N</w:t>
      </w:r>
      <w:r w:rsidRPr="002D294D" w:rsidR="00A11D1E">
        <w:rPr>
          <w:rFonts w:ascii="Times New Roman" w:hAnsi="Times New Roman" w:cs="Times New Roman"/>
          <w:bCs/>
        </w:rPr>
        <w:t xml:space="preserve">ávrh </w:t>
      </w:r>
      <w:r w:rsidR="00A11D1E">
        <w:rPr>
          <w:rFonts w:ascii="Times New Roman" w:hAnsi="Times New Roman" w:cs="Times New Roman"/>
          <w:bCs/>
        </w:rPr>
        <w:t>p</w:t>
      </w:r>
      <w:r w:rsidRPr="00D16CA3" w:rsidR="00A11D1E">
        <w:rPr>
          <w:rFonts w:ascii="Times New Roman" w:hAnsi="Times New Roman" w:cs="Times New Roman"/>
        </w:rPr>
        <w:t>oslanca Národnej rady Slovenskej republiky Róberta Madeja na vydanie zákona,</w:t>
      </w:r>
      <w:r w:rsidRPr="00D16CA3" w:rsidR="00A11D1E">
        <w:rPr>
          <w:rFonts w:ascii="Times New Roman" w:hAnsi="Times New Roman" w:cs="Times New Roman"/>
          <w:b/>
        </w:rPr>
        <w:t xml:space="preserve"> </w:t>
      </w:r>
      <w:r w:rsidRPr="00D16CA3" w:rsidR="00A11D1E">
        <w:rPr>
          <w:rFonts w:ascii="Times New Roman" w:hAnsi="Times New Roman" w:cs="Times New Roman"/>
        </w:rPr>
        <w:t>ktorým sa mení a dopĺňa</w:t>
      </w:r>
      <w:r w:rsidRPr="00D16CA3" w:rsidR="00A11D1E">
        <w:rPr>
          <w:rFonts w:ascii="Times New Roman" w:hAnsi="Times New Roman" w:cs="Times New Roman"/>
          <w:b/>
        </w:rPr>
        <w:t xml:space="preserve"> zákon Národnej rady Slovenskej republiky č. 233/1995 Z. z. o súdnych exekútoroch a exekučnej činnosti (Exekučný poriadok) </w:t>
      </w:r>
      <w:r w:rsidRPr="00D16CA3" w:rsidR="00A11D1E">
        <w:rPr>
          <w:rFonts w:ascii="Times New Roman" w:hAnsi="Times New Roman" w:cs="Times New Roman"/>
        </w:rPr>
        <w:t>a o zmene a doplnení ďalších zákonov v znení neskorších predpisov</w:t>
      </w:r>
      <w:r w:rsidR="00A11D1E">
        <w:rPr>
          <w:rFonts w:ascii="Times New Roman" w:hAnsi="Times New Roman" w:cs="Times New Roman"/>
          <w:b/>
          <w:bCs/>
        </w:rPr>
        <w:t xml:space="preserve"> </w:t>
      </w:r>
      <w:r w:rsidRPr="00E4147C" w:rsidR="00A11D1E">
        <w:rPr>
          <w:rFonts w:ascii="Times New Roman" w:hAnsi="Times New Roman" w:cs="Times New Roman"/>
          <w:bCs/>
        </w:rPr>
        <w:t xml:space="preserve">(tlač </w:t>
      </w:r>
      <w:r w:rsidR="00A11D1E">
        <w:rPr>
          <w:rFonts w:ascii="Times New Roman" w:hAnsi="Times New Roman" w:cs="Times New Roman"/>
          <w:bCs/>
        </w:rPr>
        <w:t>50</w:t>
      </w:r>
      <w:r w:rsidRPr="00E4147C" w:rsidR="00A11D1E">
        <w:rPr>
          <w:rFonts w:ascii="Times New Roman" w:hAnsi="Times New Roman" w:cs="Times New Roman"/>
          <w:bCs/>
        </w:rPr>
        <w:t>)</w:t>
      </w:r>
      <w:r w:rsidR="00A11D1E">
        <w:rPr>
          <w:rFonts w:ascii="Times New Roman" w:hAnsi="Times New Roman" w:cs="Times New Roman"/>
          <w:bCs/>
        </w:rPr>
        <w:t xml:space="preserve"> </w:t>
      </w:r>
      <w:r w:rsidRPr="006B067D">
        <w:rPr>
          <w:rFonts w:ascii="Times New Roman" w:hAnsi="Times New Roman" w:cs="Times New Roman"/>
          <w:b/>
          <w:bCs/>
        </w:rPr>
        <w:t>odporúčali</w:t>
      </w:r>
      <w:r w:rsidRPr="006B067D">
        <w:rPr>
          <w:rFonts w:ascii="Times New Roman" w:hAnsi="Times New Roman" w:cs="Times New Roman"/>
        </w:rPr>
        <w:t xml:space="preserve"> Národnej rade Slovenskej re</w:t>
      </w:r>
      <w:r w:rsidRPr="006B067D">
        <w:rPr>
          <w:rFonts w:ascii="Times New Roman" w:hAnsi="Times New Roman" w:cs="Times New Roman"/>
        </w:rPr>
        <w:t xml:space="preserve">publiky </w:t>
      </w:r>
      <w:r w:rsidRPr="006B067D">
        <w:rPr>
          <w:rFonts w:ascii="Times New Roman" w:hAnsi="Times New Roman" w:cs="Times New Roman"/>
          <w:b/>
          <w:bCs/>
        </w:rPr>
        <w:t>schváliť:</w:t>
      </w:r>
    </w:p>
    <w:p w:rsidR="00F54FC4" w:rsidP="00795C0F">
      <w:pPr>
        <w:tabs>
          <w:tab w:val="left" w:pos="-1985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bCs/>
        </w:rPr>
      </w:pPr>
    </w:p>
    <w:p w:rsidR="00795C0F" w:rsidP="00795C0F">
      <w:pPr>
        <w:tabs>
          <w:tab w:val="left" w:pos="-1985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bCs/>
        </w:rPr>
      </w:pPr>
      <w:r w:rsidR="00F71962">
        <w:rPr>
          <w:rFonts w:ascii="Times New Roman" w:hAnsi="Times New Roman" w:cs="Times New Roman"/>
          <w:bCs/>
        </w:rPr>
        <w:t xml:space="preserve"> </w:t>
      </w:r>
      <w:r w:rsidR="00C6229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ab/>
        <w:t xml:space="preserve">- </w:t>
      </w:r>
      <w:r w:rsidR="00F73E16">
        <w:rPr>
          <w:rFonts w:ascii="Times New Roman" w:hAnsi="Times New Roman" w:cs="Times New Roman"/>
          <w:b/>
        </w:rPr>
        <w:t>Ústavnoprávny v</w:t>
      </w:r>
      <w:r w:rsidRPr="006353C1">
        <w:rPr>
          <w:rFonts w:ascii="Times New Roman" w:hAnsi="Times New Roman" w:cs="Times New Roman"/>
          <w:b/>
        </w:rPr>
        <w:t>ýbor</w:t>
      </w:r>
      <w:r>
        <w:rPr>
          <w:rFonts w:ascii="Times New Roman" w:hAnsi="Times New Roman" w:cs="Times New Roman"/>
        </w:rPr>
        <w:t xml:space="preserve"> Národnej rady Slovenskej republiky </w:t>
      </w:r>
      <w:r w:rsidRPr="006B067D">
        <w:rPr>
          <w:rFonts w:ascii="Times New Roman" w:hAnsi="Times New Roman" w:cs="Times New Roman"/>
          <w:bCs/>
        </w:rPr>
        <w:t>uznesením č.</w:t>
      </w:r>
      <w:r w:rsidR="007A66B5">
        <w:rPr>
          <w:rFonts w:ascii="Times New Roman" w:hAnsi="Times New Roman" w:cs="Times New Roman"/>
          <w:bCs/>
        </w:rPr>
        <w:t> </w:t>
      </w:r>
      <w:r w:rsidR="008C7775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 </w:t>
      </w:r>
      <w:r w:rsidRPr="006B067D">
        <w:rPr>
          <w:rFonts w:ascii="Times New Roman" w:hAnsi="Times New Roman" w:cs="Times New Roman"/>
          <w:bCs/>
        </w:rPr>
        <w:t>z</w:t>
      </w:r>
      <w:r w:rsidR="00FB34F5">
        <w:rPr>
          <w:rFonts w:ascii="Times New Roman" w:hAnsi="Times New Roman" w:cs="Times New Roman"/>
          <w:bCs/>
        </w:rPr>
        <w:t> </w:t>
      </w:r>
      <w:r w:rsidR="00EE61D7">
        <w:rPr>
          <w:rFonts w:ascii="Times New Roman" w:hAnsi="Times New Roman" w:cs="Times New Roman"/>
          <w:bCs/>
        </w:rPr>
        <w:t>11</w:t>
      </w:r>
      <w:r w:rsidR="00FB34F5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E52E27">
        <w:rPr>
          <w:rFonts w:ascii="Times New Roman" w:hAnsi="Times New Roman" w:cs="Times New Roman"/>
          <w:bCs/>
        </w:rPr>
        <w:t xml:space="preserve"> </w:t>
      </w:r>
      <w:r w:rsidR="00DD5215">
        <w:rPr>
          <w:rFonts w:ascii="Times New Roman" w:hAnsi="Times New Roman" w:cs="Times New Roman"/>
          <w:bCs/>
        </w:rPr>
        <w:t>októbra</w:t>
      </w:r>
      <w:r w:rsidR="00217C51">
        <w:rPr>
          <w:rFonts w:ascii="Times New Roman" w:hAnsi="Times New Roman" w:cs="Times New Roman"/>
          <w:bCs/>
        </w:rPr>
        <w:t xml:space="preserve"> </w:t>
      </w:r>
      <w:r w:rsidRPr="006B067D">
        <w:rPr>
          <w:rFonts w:ascii="Times New Roman" w:hAnsi="Times New Roman" w:cs="Times New Roman"/>
          <w:bCs/>
        </w:rPr>
        <w:t>200</w:t>
      </w:r>
      <w:r w:rsidR="00217C51">
        <w:rPr>
          <w:rFonts w:ascii="Times New Roman" w:hAnsi="Times New Roman" w:cs="Times New Roman"/>
          <w:bCs/>
        </w:rPr>
        <w:t>6</w:t>
      </w:r>
      <w:r w:rsidR="00E52E27">
        <w:rPr>
          <w:rFonts w:ascii="Times New Roman" w:hAnsi="Times New Roman" w:cs="Times New Roman"/>
          <w:bCs/>
        </w:rPr>
        <w:t xml:space="preserve"> a</w:t>
      </w:r>
      <w:r w:rsidR="008115AE">
        <w:rPr>
          <w:rFonts w:ascii="Times New Roman" w:hAnsi="Times New Roman" w:cs="Times New Roman"/>
          <w:bCs/>
        </w:rPr>
        <w:t xml:space="preserve"> </w:t>
      </w:r>
    </w:p>
    <w:p w:rsidR="00E52E27" w:rsidP="00E52E27">
      <w:pPr>
        <w:tabs>
          <w:tab w:val="left" w:pos="-1985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</w:rPr>
        <w:tab/>
        <w:t xml:space="preserve">- </w:t>
      </w:r>
      <w:r w:rsidRPr="006353C1">
        <w:rPr>
          <w:rFonts w:ascii="Times New Roman" w:hAnsi="Times New Roman" w:cs="Times New Roman"/>
          <w:b/>
        </w:rPr>
        <w:t>Výbor</w:t>
      </w:r>
      <w:r>
        <w:rPr>
          <w:rFonts w:ascii="Times New Roman" w:hAnsi="Times New Roman" w:cs="Times New Roman"/>
        </w:rPr>
        <w:t xml:space="preserve"> Národnej rady Slovenskej republiky </w:t>
      </w:r>
      <w:r w:rsidRPr="007359AA">
        <w:rPr>
          <w:rFonts w:ascii="Times New Roman" w:hAnsi="Times New Roman" w:cs="Times New Roman"/>
          <w:b/>
        </w:rPr>
        <w:t>pre</w:t>
      </w:r>
      <w:r>
        <w:rPr>
          <w:rFonts w:ascii="Times New Roman" w:hAnsi="Times New Roman" w:cs="Times New Roman"/>
          <w:b/>
        </w:rPr>
        <w:t xml:space="preserve"> </w:t>
      </w:r>
      <w:r w:rsidR="008D5ED0">
        <w:rPr>
          <w:rFonts w:ascii="Times New Roman" w:hAnsi="Times New Roman" w:cs="Times New Roman"/>
          <w:b/>
        </w:rPr>
        <w:t>financie, rozpočet a menu</w:t>
      </w:r>
      <w:r w:rsidR="00F73E16">
        <w:rPr>
          <w:rFonts w:ascii="Times New Roman" w:hAnsi="Times New Roman" w:cs="Times New Roman"/>
          <w:b/>
        </w:rPr>
        <w:t xml:space="preserve"> </w:t>
      </w:r>
      <w:r w:rsidRPr="006B067D">
        <w:rPr>
          <w:rFonts w:ascii="Times New Roman" w:hAnsi="Times New Roman" w:cs="Times New Roman"/>
          <w:bCs/>
        </w:rPr>
        <w:t>uznesením č.</w:t>
      </w:r>
      <w:r>
        <w:rPr>
          <w:rFonts w:ascii="Times New Roman" w:hAnsi="Times New Roman" w:cs="Times New Roman"/>
          <w:bCs/>
        </w:rPr>
        <w:t xml:space="preserve"> </w:t>
      </w:r>
      <w:r w:rsidR="0038556C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 </w:t>
      </w:r>
      <w:r w:rsidRPr="006B067D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> </w:t>
      </w:r>
      <w:r w:rsidR="00217C51">
        <w:rPr>
          <w:rFonts w:ascii="Times New Roman" w:hAnsi="Times New Roman" w:cs="Times New Roman"/>
          <w:bCs/>
        </w:rPr>
        <w:t xml:space="preserve"> </w:t>
      </w:r>
      <w:r w:rsidR="0008023E">
        <w:rPr>
          <w:rFonts w:ascii="Times New Roman" w:hAnsi="Times New Roman" w:cs="Times New Roman"/>
          <w:bCs/>
        </w:rPr>
        <w:t>12</w:t>
      </w:r>
      <w:r>
        <w:rPr>
          <w:rFonts w:ascii="Times New Roman" w:hAnsi="Times New Roman" w:cs="Times New Roman"/>
          <w:bCs/>
        </w:rPr>
        <w:t xml:space="preserve">. </w:t>
      </w:r>
      <w:r w:rsidR="00DD5215">
        <w:rPr>
          <w:rFonts w:ascii="Times New Roman" w:hAnsi="Times New Roman" w:cs="Times New Roman"/>
          <w:bCs/>
        </w:rPr>
        <w:t>októbra</w:t>
      </w:r>
      <w:r w:rsidR="00217C51">
        <w:rPr>
          <w:rFonts w:ascii="Times New Roman" w:hAnsi="Times New Roman" w:cs="Times New Roman"/>
          <w:bCs/>
        </w:rPr>
        <w:t xml:space="preserve"> </w:t>
      </w:r>
      <w:r w:rsidRPr="006B067D">
        <w:rPr>
          <w:rFonts w:ascii="Times New Roman" w:hAnsi="Times New Roman" w:cs="Times New Roman"/>
          <w:bCs/>
        </w:rPr>
        <w:t>200</w:t>
      </w:r>
      <w:r w:rsidR="00217C51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.  </w:t>
      </w:r>
    </w:p>
    <w:p w:rsidR="00C62293" w:rsidP="006353C1">
      <w:pPr>
        <w:tabs>
          <w:tab w:val="left" w:pos="-1985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bCs/>
        </w:rPr>
      </w:pPr>
    </w:p>
    <w:p w:rsidR="004B050C" w:rsidP="00DB314E">
      <w:pPr>
        <w:tabs>
          <w:tab w:val="left" w:pos="-1985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046599" w:rsidP="00DB314E">
      <w:pPr>
        <w:tabs>
          <w:tab w:val="left" w:pos="-1985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DB314E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IV.</w:t>
      </w:r>
    </w:p>
    <w:p w:rsidR="00056FED" w:rsidRPr="006B067D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DB314E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604D" w:rsidR="0051604D">
        <w:rPr>
          <w:rFonts w:ascii="Times New Roman" w:hAnsi="Times New Roman" w:cs="Times New Roman"/>
          <w:b/>
        </w:rPr>
        <w:tab/>
        <w:t>Z uznesen</w:t>
      </w:r>
      <w:r w:rsidR="00682887">
        <w:rPr>
          <w:rFonts w:ascii="Times New Roman" w:hAnsi="Times New Roman" w:cs="Times New Roman"/>
          <w:b/>
        </w:rPr>
        <w:t>ia</w:t>
      </w:r>
      <w:r w:rsidRPr="0051604D" w:rsidR="0051604D">
        <w:rPr>
          <w:rFonts w:ascii="Times New Roman" w:hAnsi="Times New Roman" w:cs="Times New Roman"/>
          <w:b/>
        </w:rPr>
        <w:t xml:space="preserve"> </w:t>
      </w:r>
      <w:r w:rsidR="00682887">
        <w:rPr>
          <w:rFonts w:ascii="Times New Roman" w:hAnsi="Times New Roman" w:cs="Times New Roman"/>
          <w:b/>
        </w:rPr>
        <w:t>Ús</w:t>
      </w:r>
      <w:r w:rsidR="00682887">
        <w:rPr>
          <w:rFonts w:ascii="Times New Roman" w:hAnsi="Times New Roman" w:cs="Times New Roman"/>
          <w:b/>
        </w:rPr>
        <w:t xml:space="preserve">tavnoprávneho </w:t>
      </w:r>
      <w:r w:rsidRPr="0051604D" w:rsidR="0051604D">
        <w:rPr>
          <w:rFonts w:ascii="Times New Roman" w:hAnsi="Times New Roman" w:cs="Times New Roman"/>
          <w:b/>
        </w:rPr>
        <w:t>výbor</w:t>
      </w:r>
      <w:r w:rsidR="00682887">
        <w:rPr>
          <w:rFonts w:ascii="Times New Roman" w:hAnsi="Times New Roman" w:cs="Times New Roman"/>
          <w:b/>
        </w:rPr>
        <w:t>u</w:t>
      </w:r>
      <w:r w:rsidR="00056FED">
        <w:rPr>
          <w:rFonts w:ascii="Times New Roman" w:hAnsi="Times New Roman" w:cs="Times New Roman"/>
          <w:b/>
        </w:rPr>
        <w:t xml:space="preserve"> </w:t>
      </w:r>
      <w:r w:rsidRPr="00831156">
        <w:rPr>
          <w:rFonts w:ascii="Times New Roman" w:hAnsi="Times New Roman" w:cs="Times New Roman"/>
          <w:b/>
        </w:rPr>
        <w:t>Národnej rady Slovenskej republiky</w:t>
      </w:r>
      <w:r w:rsidR="007452BB">
        <w:rPr>
          <w:rFonts w:ascii="Times New Roman" w:hAnsi="Times New Roman" w:cs="Times New Roman"/>
        </w:rPr>
        <w:t xml:space="preserve"> pod </w:t>
      </w:r>
      <w:r w:rsidRPr="006B067D">
        <w:rPr>
          <w:rFonts w:ascii="Times New Roman" w:hAnsi="Times New Roman" w:cs="Times New Roman"/>
        </w:rPr>
        <w:t xml:space="preserve">bodom III tejto správy vyplývajú tieto </w:t>
      </w:r>
      <w:r w:rsidRPr="006B067D">
        <w:rPr>
          <w:rFonts w:ascii="Times New Roman" w:hAnsi="Times New Roman" w:cs="Times New Roman"/>
          <w:b/>
          <w:bCs/>
        </w:rPr>
        <w:t>pozmeňujúce a doplňujúce návrhy:</w:t>
      </w:r>
    </w:p>
    <w:p w:rsidR="00682887" w:rsidRPr="004621EB" w:rsidP="00682887">
      <w:pPr>
        <w:rPr>
          <w:rFonts w:ascii="Times New Roman" w:hAnsi="Times New Roman" w:cs="Times New Roman"/>
          <w:lang w:eastAsia="en-US"/>
        </w:rPr>
      </w:pPr>
    </w:p>
    <w:p w:rsidR="00682887" w:rsidRPr="004621EB" w:rsidP="00682887">
      <w:pPr>
        <w:jc w:val="both"/>
        <w:rPr>
          <w:rFonts w:ascii="Times New Roman" w:hAnsi="Times New Roman" w:cs="Times New Roman"/>
          <w:b/>
        </w:rPr>
      </w:pPr>
      <w:r w:rsidRPr="004621EB">
        <w:rPr>
          <w:rFonts w:ascii="Times New Roman" w:hAnsi="Times New Roman" w:cs="Times New Roman"/>
          <w:b/>
          <w:lang w:eastAsia="en-US"/>
        </w:rPr>
        <w:t>K čl. I</w:t>
      </w:r>
    </w:p>
    <w:p w:rsidR="00682887" w:rsidRPr="004621EB" w:rsidP="00682887">
      <w:pPr>
        <w:rPr>
          <w:rFonts w:ascii="Times New Roman" w:hAnsi="Times New Roman" w:cs="Times New Roman"/>
          <w:lang w:eastAsia="en-US"/>
        </w:rPr>
      </w:pPr>
    </w:p>
    <w:p w:rsidR="00682887" w:rsidRPr="004621EB" w:rsidP="00682887">
      <w:pPr>
        <w:tabs>
          <w:tab w:val="left" w:pos="-1985"/>
          <w:tab w:val="left" w:pos="709"/>
          <w:tab w:val="left" w:pos="1077"/>
        </w:tabs>
        <w:jc w:val="both"/>
        <w:rPr>
          <w:rFonts w:ascii="AT*Toronto" w:hAnsi="AT*Toronto" w:cs="Times New Roman"/>
          <w:lang w:val="cs-CZ"/>
        </w:rPr>
      </w:pPr>
      <w:r w:rsidRPr="004621EB">
        <w:rPr>
          <w:rFonts w:ascii="AT*Toronto" w:hAnsi="AT*Toronto" w:cs="Times New Roman"/>
          <w:lang w:val="cs-CZ"/>
        </w:rPr>
        <w:t xml:space="preserve">1. bod znie: </w:t>
      </w:r>
    </w:p>
    <w:p w:rsidR="00682887" w:rsidRPr="004621EB" w:rsidP="00682887">
      <w:pPr>
        <w:tabs>
          <w:tab w:val="left" w:pos="-1985"/>
          <w:tab w:val="left" w:pos="709"/>
          <w:tab w:val="left" w:pos="1077"/>
        </w:tabs>
        <w:jc w:val="both"/>
        <w:rPr>
          <w:rFonts w:ascii="AT*Toronto" w:hAnsi="AT*Toronto" w:cs="Times New Roman"/>
          <w:lang w:val="cs-CZ"/>
        </w:rPr>
      </w:pPr>
      <w:r w:rsidRPr="004621EB">
        <w:rPr>
          <w:rFonts w:ascii="AT*Toronto" w:hAnsi="AT*Toronto" w:cs="Times New Roman"/>
          <w:lang w:val="cs-CZ"/>
        </w:rPr>
        <w:t xml:space="preserve">„1. V § 29 sa za slovo „predpis </w:t>
      </w:r>
      <w:smartTag w:uri="urn:schemas-microsoft-com:office:smarttags" w:element="metricconverter">
        <w:smartTagPr>
          <w:attr w:name="ProductID" w:val="3f"/>
        </w:smartTagPr>
        <w:r w:rsidRPr="004621EB">
          <w:rPr>
            <w:rFonts w:ascii="AT*Toronto" w:hAnsi="AT*Toronto" w:cs="Times New Roman"/>
            <w:lang w:val="cs-CZ"/>
          </w:rPr>
          <w:t>3f</w:t>
        </w:r>
      </w:smartTag>
      <w:r w:rsidRPr="004621EB">
        <w:rPr>
          <w:rFonts w:ascii="AT*Toronto" w:hAnsi="AT*Toronto" w:cs="Times New Roman"/>
          <w:lang w:val="cs-CZ"/>
        </w:rPr>
        <w:t>)“ vkladajú slová „alebo tento zákon“.</w:t>
      </w:r>
    </w:p>
    <w:p w:rsidR="00682887" w:rsidRPr="004621EB" w:rsidP="00682887">
      <w:pPr>
        <w:tabs>
          <w:tab w:val="left" w:pos="-1985"/>
          <w:tab w:val="left" w:pos="709"/>
          <w:tab w:val="left" w:pos="1077"/>
        </w:tabs>
        <w:jc w:val="both"/>
        <w:rPr>
          <w:rFonts w:ascii="AT*Toronto" w:hAnsi="AT*Toronto" w:cs="Times New Roman"/>
          <w:lang w:val="cs-CZ"/>
        </w:rPr>
      </w:pPr>
    </w:p>
    <w:p w:rsidR="00682887" w:rsidRPr="004621EB" w:rsidP="00682887">
      <w:pPr>
        <w:tabs>
          <w:tab w:val="left" w:pos="-1985"/>
          <w:tab w:val="left" w:pos="709"/>
          <w:tab w:val="left" w:pos="1077"/>
        </w:tabs>
        <w:ind w:left="3540"/>
        <w:jc w:val="both"/>
        <w:rPr>
          <w:rFonts w:ascii="AT*Toronto" w:hAnsi="AT*Toronto" w:cs="Times New Roman"/>
          <w:lang w:val="cs-CZ"/>
        </w:rPr>
      </w:pPr>
      <w:r w:rsidRPr="004621EB">
        <w:rPr>
          <w:rFonts w:ascii="AT*Toronto" w:hAnsi="AT*Toronto" w:cs="Times New Roman"/>
          <w:lang w:val="cs-CZ"/>
        </w:rPr>
        <w:t>Ide o legislatívno-technic</w:t>
      </w:r>
      <w:r w:rsidRPr="004621EB">
        <w:rPr>
          <w:rFonts w:ascii="AT*Toronto" w:hAnsi="AT*Toronto" w:cs="Times New Roman"/>
          <w:lang w:val="cs-CZ"/>
        </w:rPr>
        <w:t>k</w:t>
      </w:r>
      <w:r w:rsidR="009F0C22">
        <w:rPr>
          <w:rFonts w:ascii="AT*Toronto" w:hAnsi="AT*Toronto" w:cs="Times New Roman"/>
          <w:lang w:val="cs-CZ"/>
        </w:rPr>
        <w:t>ú</w:t>
      </w:r>
      <w:r w:rsidRPr="004621EB">
        <w:rPr>
          <w:rFonts w:ascii="AT*Toronto" w:hAnsi="AT*Toronto" w:cs="Times New Roman"/>
          <w:lang w:val="cs-CZ"/>
        </w:rPr>
        <w:t xml:space="preserve"> úpravu, ktor</w:t>
      </w:r>
      <w:r w:rsidR="009F0C22">
        <w:rPr>
          <w:rFonts w:ascii="AT*Toronto" w:hAnsi="AT*Toronto" w:cs="Times New Roman"/>
          <w:lang w:val="cs-CZ"/>
        </w:rPr>
        <w:t>á</w:t>
      </w:r>
      <w:r w:rsidRPr="004621EB">
        <w:rPr>
          <w:rFonts w:ascii="AT*Toronto" w:hAnsi="AT*Toronto" w:cs="Times New Roman"/>
          <w:lang w:val="cs-CZ"/>
        </w:rPr>
        <w:t xml:space="preserve"> odstraňuj</w:t>
      </w:r>
      <w:r w:rsidR="009F0C22">
        <w:rPr>
          <w:rFonts w:ascii="AT*Toronto" w:hAnsi="AT*Toronto" w:cs="Times New Roman"/>
          <w:lang w:val="cs-CZ"/>
        </w:rPr>
        <w:t>e</w:t>
      </w:r>
      <w:r w:rsidRPr="004621EB">
        <w:rPr>
          <w:rFonts w:ascii="AT*Toronto" w:hAnsi="AT*Toronto" w:cs="Times New Roman"/>
          <w:lang w:val="cs-CZ"/>
        </w:rPr>
        <w:t xml:space="preserve"> nejednoznačnos</w:t>
      </w:r>
      <w:r w:rsidR="004B028E">
        <w:rPr>
          <w:rFonts w:ascii="AT*Toronto" w:hAnsi="AT*Toronto" w:cs="Times New Roman"/>
          <w:lang w:val="cs-CZ"/>
        </w:rPr>
        <w:t>ť</w:t>
      </w:r>
      <w:r w:rsidRPr="004621EB">
        <w:rPr>
          <w:rFonts w:ascii="AT*Toronto" w:hAnsi="AT*Toronto" w:cs="Times New Roman"/>
          <w:lang w:val="cs-CZ"/>
        </w:rPr>
        <w:t xml:space="preserve"> navrhovanej právnej úpravy.</w:t>
      </w:r>
    </w:p>
    <w:p w:rsidR="00682887" w:rsidRPr="004621EB" w:rsidP="00682887">
      <w:pPr>
        <w:tabs>
          <w:tab w:val="left" w:pos="-1985"/>
          <w:tab w:val="left" w:pos="709"/>
          <w:tab w:val="left" w:pos="1077"/>
        </w:tabs>
        <w:jc w:val="both"/>
        <w:rPr>
          <w:rFonts w:ascii="AT*Toronto" w:hAnsi="AT*Toronto" w:cs="Times New Roman"/>
          <w:lang w:val="cs-CZ"/>
        </w:rPr>
      </w:pPr>
    </w:p>
    <w:p w:rsidR="00682887" w:rsidRPr="004621EB" w:rsidP="00682887">
      <w:pPr>
        <w:tabs>
          <w:tab w:val="left" w:pos="-1985"/>
          <w:tab w:val="left" w:pos="709"/>
          <w:tab w:val="left" w:pos="1077"/>
        </w:tabs>
        <w:jc w:val="both"/>
        <w:rPr>
          <w:rFonts w:ascii="AT*Toronto" w:hAnsi="AT*Toronto" w:cs="Times New Roman"/>
          <w:lang w:val="cs-CZ"/>
        </w:rPr>
      </w:pPr>
    </w:p>
    <w:p w:rsidR="00682887" w:rsidRPr="004621EB" w:rsidP="00682887">
      <w:pPr>
        <w:tabs>
          <w:tab w:val="left" w:pos="-1985"/>
          <w:tab w:val="left" w:pos="709"/>
          <w:tab w:val="left" w:pos="1077"/>
        </w:tabs>
        <w:jc w:val="both"/>
        <w:rPr>
          <w:rFonts w:ascii="AT*Toronto" w:hAnsi="AT*Toronto" w:cs="Times New Roman"/>
          <w:lang w:val="cs-CZ"/>
        </w:rPr>
      </w:pPr>
      <w:r w:rsidRPr="004621EB">
        <w:rPr>
          <w:rFonts w:ascii="AT*Toronto" w:hAnsi="AT*Toronto" w:cs="Times New Roman"/>
          <w:lang w:val="cs-CZ"/>
        </w:rPr>
        <w:t>2. V 2. bode druhá veta znie: „To platí aj v prípade, ak je nutné doručiť písomnosť adresátovi v cudzine.“.</w:t>
      </w:r>
    </w:p>
    <w:p w:rsidR="00682887" w:rsidRPr="004621EB" w:rsidP="00682887">
      <w:pPr>
        <w:tabs>
          <w:tab w:val="left" w:pos="-1985"/>
          <w:tab w:val="left" w:pos="709"/>
          <w:tab w:val="left" w:pos="1077"/>
        </w:tabs>
        <w:ind w:left="3540"/>
        <w:jc w:val="both"/>
        <w:rPr>
          <w:rFonts w:ascii="AT*Toronto" w:hAnsi="AT*Toronto" w:cs="Times New Roman"/>
          <w:lang w:val="cs-CZ"/>
        </w:rPr>
      </w:pPr>
      <w:r w:rsidRPr="004621EB">
        <w:rPr>
          <w:rFonts w:ascii="AT*Toronto" w:hAnsi="AT*Toronto" w:cs="Times New Roman"/>
          <w:lang w:val="cs-CZ"/>
        </w:rPr>
        <w:t>Ide o legislatívno-technick</w:t>
      </w:r>
      <w:r w:rsidR="009F0C22">
        <w:rPr>
          <w:rFonts w:ascii="AT*Toronto" w:hAnsi="AT*Toronto" w:cs="Times New Roman"/>
          <w:lang w:val="cs-CZ"/>
        </w:rPr>
        <w:t>ú</w:t>
      </w:r>
      <w:r w:rsidRPr="004621EB">
        <w:rPr>
          <w:rFonts w:ascii="AT*Toronto" w:hAnsi="AT*Toronto" w:cs="Times New Roman"/>
          <w:lang w:val="cs-CZ"/>
        </w:rPr>
        <w:t xml:space="preserve"> úpravu, ktor</w:t>
      </w:r>
      <w:r w:rsidR="000D48BA">
        <w:rPr>
          <w:rFonts w:ascii="AT*Toronto" w:hAnsi="AT*Toronto" w:cs="Times New Roman"/>
          <w:lang w:val="cs-CZ"/>
        </w:rPr>
        <w:t>á</w:t>
      </w:r>
      <w:r w:rsidRPr="004621EB">
        <w:rPr>
          <w:rFonts w:ascii="AT*Toronto" w:hAnsi="AT*Toronto" w:cs="Times New Roman"/>
          <w:lang w:val="cs-CZ"/>
        </w:rPr>
        <w:t xml:space="preserve"> odstraňuj</w:t>
      </w:r>
      <w:r w:rsidR="000D48BA">
        <w:rPr>
          <w:rFonts w:ascii="AT*Toronto" w:hAnsi="AT*Toronto" w:cs="Times New Roman"/>
          <w:lang w:val="cs-CZ"/>
        </w:rPr>
        <w:t>e</w:t>
      </w:r>
      <w:r w:rsidRPr="004621EB">
        <w:rPr>
          <w:rFonts w:ascii="AT*Toronto" w:hAnsi="AT*Toronto" w:cs="Times New Roman"/>
          <w:lang w:val="cs-CZ"/>
        </w:rPr>
        <w:t xml:space="preserve"> nejednoznačnos</w:t>
      </w:r>
      <w:r w:rsidR="004B028E">
        <w:rPr>
          <w:rFonts w:ascii="AT*Toronto" w:hAnsi="AT*Toronto" w:cs="Times New Roman"/>
          <w:lang w:val="cs-CZ"/>
        </w:rPr>
        <w:t>ť</w:t>
      </w:r>
      <w:r w:rsidRPr="004621EB">
        <w:rPr>
          <w:rFonts w:ascii="AT*Toronto" w:hAnsi="AT*Toronto" w:cs="Times New Roman"/>
          <w:lang w:val="cs-CZ"/>
        </w:rPr>
        <w:t xml:space="preserve"> navr</w:t>
      </w:r>
      <w:r w:rsidRPr="004621EB">
        <w:rPr>
          <w:rFonts w:ascii="AT*Toronto" w:hAnsi="AT*Toronto" w:cs="Times New Roman"/>
          <w:lang w:val="cs-CZ"/>
        </w:rPr>
        <w:t>hovanej právnej úpravy.</w:t>
      </w:r>
    </w:p>
    <w:p w:rsidR="00682887" w:rsidRPr="004621EB" w:rsidP="00682887">
      <w:pPr>
        <w:tabs>
          <w:tab w:val="left" w:pos="-1985"/>
          <w:tab w:val="left" w:pos="709"/>
          <w:tab w:val="left" w:pos="1077"/>
        </w:tabs>
        <w:jc w:val="both"/>
        <w:rPr>
          <w:rFonts w:ascii="AT*Toronto" w:hAnsi="AT*Toronto" w:cs="Times New Roman"/>
          <w:lang w:val="cs-CZ"/>
        </w:rPr>
      </w:pPr>
    </w:p>
    <w:p w:rsidR="00682887" w:rsidRPr="004621EB" w:rsidP="00682887">
      <w:pPr>
        <w:tabs>
          <w:tab w:val="left" w:pos="-1985"/>
          <w:tab w:val="left" w:pos="709"/>
          <w:tab w:val="left" w:pos="1077"/>
        </w:tabs>
        <w:jc w:val="both"/>
        <w:rPr>
          <w:rFonts w:ascii="AT*Toronto" w:hAnsi="AT*Toronto" w:cs="Times New Roman"/>
          <w:lang w:val="cs-CZ"/>
        </w:rPr>
      </w:pPr>
    </w:p>
    <w:p w:rsidR="00682887" w:rsidRPr="004621EB" w:rsidP="00682887">
      <w:pPr>
        <w:tabs>
          <w:tab w:val="left" w:pos="-1985"/>
          <w:tab w:val="left" w:pos="709"/>
          <w:tab w:val="left" w:pos="1077"/>
        </w:tabs>
        <w:jc w:val="both"/>
        <w:rPr>
          <w:rFonts w:ascii="AT*Toronto" w:hAnsi="AT*Toronto" w:cs="Times New Roman"/>
          <w:lang w:val="cs-CZ"/>
        </w:rPr>
      </w:pPr>
      <w:r w:rsidRPr="004621EB">
        <w:rPr>
          <w:rFonts w:ascii="AT*Toronto" w:hAnsi="AT*Toronto" w:cs="Times New Roman"/>
          <w:lang w:val="cs-CZ"/>
        </w:rPr>
        <w:t>3. V 9. bode v § 148 ods. 2 v prvej vete sa slová „a tým, ktorí vzniesli“ nahrádzajú slovami „a tomu, kto vzniesol“.</w:t>
      </w:r>
    </w:p>
    <w:p w:rsidR="00682887" w:rsidRPr="004621EB" w:rsidP="00682887">
      <w:pPr>
        <w:tabs>
          <w:tab w:val="left" w:pos="-1985"/>
          <w:tab w:val="left" w:pos="709"/>
          <w:tab w:val="left" w:pos="1077"/>
        </w:tabs>
        <w:ind w:left="3540"/>
        <w:jc w:val="both"/>
        <w:rPr>
          <w:rFonts w:ascii="AT*Toronto" w:hAnsi="AT*Toronto" w:cs="Times New Roman"/>
          <w:lang w:val="cs-CZ"/>
        </w:rPr>
      </w:pPr>
      <w:r w:rsidRPr="004621EB">
        <w:rPr>
          <w:rFonts w:ascii="AT*Toronto" w:hAnsi="AT*Toronto" w:cs="Times New Roman"/>
          <w:lang w:val="cs-CZ"/>
        </w:rPr>
        <w:t xml:space="preserve">Ide o legislatívno-technickú úpravu, ktorá odstraňuje nejednoznačnosť navrhovanej právnej </w:t>
      </w:r>
    </w:p>
    <w:p w:rsidR="00682887" w:rsidRPr="004621EB" w:rsidP="00682887">
      <w:pPr>
        <w:tabs>
          <w:tab w:val="left" w:pos="-1985"/>
          <w:tab w:val="left" w:pos="709"/>
          <w:tab w:val="left" w:pos="1077"/>
        </w:tabs>
        <w:ind w:left="3540"/>
        <w:jc w:val="both"/>
        <w:rPr>
          <w:rFonts w:ascii="AT*Toronto" w:hAnsi="AT*Toronto" w:cs="Times New Roman"/>
          <w:lang w:val="cs-CZ"/>
        </w:rPr>
      </w:pPr>
      <w:r w:rsidRPr="004621EB">
        <w:rPr>
          <w:rFonts w:ascii="AT*Toronto" w:hAnsi="AT*Toronto" w:cs="Times New Roman"/>
          <w:lang w:val="cs-CZ"/>
        </w:rPr>
        <w:t>úpravy.</w:t>
      </w:r>
    </w:p>
    <w:p w:rsidR="00682887" w:rsidRPr="004621EB" w:rsidP="00682887">
      <w:pPr>
        <w:tabs>
          <w:tab w:val="left" w:pos="-1985"/>
          <w:tab w:val="left" w:pos="709"/>
          <w:tab w:val="left" w:pos="1077"/>
        </w:tabs>
        <w:ind w:left="3540"/>
        <w:jc w:val="both"/>
        <w:rPr>
          <w:rFonts w:ascii="AT*Toronto" w:hAnsi="AT*Toronto" w:cs="Times New Roman"/>
          <w:lang w:val="cs-CZ"/>
        </w:rPr>
      </w:pPr>
    </w:p>
    <w:p w:rsidR="00682887" w:rsidRPr="004621EB" w:rsidP="00682887">
      <w:pPr>
        <w:tabs>
          <w:tab w:val="left" w:pos="-1985"/>
          <w:tab w:val="left" w:pos="709"/>
          <w:tab w:val="left" w:pos="1077"/>
        </w:tabs>
        <w:jc w:val="both"/>
        <w:rPr>
          <w:rFonts w:ascii="AT*Toronto" w:hAnsi="AT*Toronto" w:cs="Times New Roman"/>
          <w:lang w:val="cs-CZ"/>
        </w:rPr>
      </w:pPr>
      <w:r w:rsidRPr="004621EB">
        <w:rPr>
          <w:rFonts w:ascii="AT*Toronto" w:hAnsi="AT*Toronto" w:cs="Times New Roman"/>
          <w:lang w:val="cs-CZ"/>
        </w:rPr>
        <w:t>4. 11. bod sa vypúšťa.</w:t>
      </w:r>
    </w:p>
    <w:p w:rsidR="00682887" w:rsidRPr="004621EB" w:rsidP="00682887">
      <w:pPr>
        <w:tabs>
          <w:tab w:val="left" w:pos="-1985"/>
          <w:tab w:val="left" w:pos="709"/>
          <w:tab w:val="left" w:pos="1077"/>
        </w:tabs>
        <w:ind w:left="3540"/>
        <w:jc w:val="both"/>
        <w:rPr>
          <w:rFonts w:ascii="AT*Toronto" w:hAnsi="AT*Toronto" w:cs="Times New Roman"/>
          <w:lang w:val="cs-CZ"/>
        </w:rPr>
      </w:pPr>
      <w:r w:rsidRPr="004621EB">
        <w:rPr>
          <w:rFonts w:ascii="AT*Toronto" w:hAnsi="AT*Toronto" w:cs="Times New Roman"/>
          <w:lang w:val="cs-CZ"/>
        </w:rPr>
        <w:t>Navrhovaná úprava je nejednoznačná  a v praxi by mohla spôsobovať aplikačné problémy.</w:t>
      </w:r>
    </w:p>
    <w:p w:rsidR="004621EB" w:rsidRPr="004621EB" w:rsidP="00682887">
      <w:pPr>
        <w:tabs>
          <w:tab w:val="left" w:pos="-1985"/>
          <w:tab w:val="left" w:pos="709"/>
          <w:tab w:val="left" w:pos="1077"/>
        </w:tabs>
        <w:ind w:left="3540"/>
        <w:jc w:val="both"/>
        <w:rPr>
          <w:rFonts w:ascii="AT*Toronto" w:hAnsi="AT*Toronto" w:cs="Times New Roman"/>
          <w:lang w:val="cs-CZ"/>
        </w:rPr>
      </w:pPr>
    </w:p>
    <w:p w:rsidR="004621EB" w:rsidRPr="004621EB" w:rsidP="00682887">
      <w:pPr>
        <w:tabs>
          <w:tab w:val="left" w:pos="-1985"/>
          <w:tab w:val="left" w:pos="709"/>
          <w:tab w:val="left" w:pos="1077"/>
        </w:tabs>
        <w:ind w:left="3540"/>
        <w:jc w:val="both"/>
        <w:rPr>
          <w:rFonts w:ascii="AT*Toronto" w:hAnsi="AT*Toronto" w:cs="Times New Roman"/>
          <w:lang w:val="cs-CZ"/>
        </w:rPr>
      </w:pPr>
    </w:p>
    <w:p w:rsidR="00682887" w:rsidRPr="004621EB" w:rsidP="00682887">
      <w:pPr>
        <w:rPr>
          <w:rFonts w:ascii="Times New Roman" w:hAnsi="Times New Roman" w:cs="Times New Roman"/>
        </w:rPr>
      </w:pPr>
      <w:r w:rsidRPr="004621EB">
        <w:rPr>
          <w:rFonts w:ascii="Times New Roman" w:hAnsi="Times New Roman" w:cs="Times New Roman"/>
        </w:rPr>
        <w:t>5. 12. bod znie:</w:t>
      </w:r>
    </w:p>
    <w:p w:rsidR="00682887" w:rsidRPr="004621EB" w:rsidP="00682887">
      <w:pPr>
        <w:rPr>
          <w:rFonts w:ascii="Times New Roman" w:hAnsi="Times New Roman" w:cs="Times New Roman"/>
        </w:rPr>
      </w:pPr>
      <w:r w:rsidRPr="004621EB">
        <w:rPr>
          <w:rFonts w:ascii="Times New Roman" w:hAnsi="Times New Roman" w:cs="Times New Roman"/>
        </w:rPr>
        <w:tab/>
        <w:t xml:space="preserve">„12. V § 197 ods. 3 sa slovo „štát“ nahrádza slovom „súd“. </w:t>
      </w:r>
    </w:p>
    <w:p w:rsidR="00682887" w:rsidP="00682887">
      <w:pPr>
        <w:rPr>
          <w:rFonts w:ascii="Times New Roman" w:hAnsi="Times New Roman" w:cs="Times New Roman"/>
        </w:rPr>
      </w:pPr>
    </w:p>
    <w:p w:rsidR="00094A57" w:rsidRPr="004621EB" w:rsidP="00094A57">
      <w:pPr>
        <w:ind w:left="3600" w:hanging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Odstraňuje sa </w:t>
      </w:r>
      <w:r w:rsidRPr="004621EB">
        <w:rPr>
          <w:rFonts w:ascii="Times New Roman" w:hAnsi="Times New Roman" w:cs="Times New Roman"/>
        </w:rPr>
        <w:t>nejednoznačnosť ustanoven</w:t>
      </w:r>
      <w:r>
        <w:rPr>
          <w:rFonts w:ascii="Times New Roman" w:hAnsi="Times New Roman" w:cs="Times New Roman"/>
        </w:rPr>
        <w:t>ia</w:t>
      </w:r>
      <w:r w:rsidRPr="004621EB">
        <w:rPr>
          <w:rFonts w:ascii="Times New Roman" w:hAnsi="Times New Roman" w:cs="Times New Roman"/>
        </w:rPr>
        <w:t xml:space="preserve"> o úhrade trov</w:t>
      </w:r>
      <w:r>
        <w:rPr>
          <w:rFonts w:ascii="Times New Roman" w:hAnsi="Times New Roman" w:cs="Times New Roman"/>
        </w:rPr>
        <w:t xml:space="preserve"> </w:t>
      </w:r>
      <w:r w:rsidRPr="004621EB">
        <w:rPr>
          <w:rFonts w:ascii="Times New Roman" w:hAnsi="Times New Roman" w:cs="Times New Roman"/>
        </w:rPr>
        <w:t>konania zo strany štát</w:t>
      </w:r>
      <w:r w:rsidRPr="004621EB">
        <w:rPr>
          <w:rFonts w:ascii="Times New Roman" w:hAnsi="Times New Roman" w:cs="Times New Roman"/>
        </w:rPr>
        <w:t>u resp. súdu</w:t>
      </w:r>
      <w:r>
        <w:rPr>
          <w:rFonts w:ascii="Times New Roman" w:hAnsi="Times New Roman" w:cs="Times New Roman"/>
        </w:rPr>
        <w:t>.</w:t>
      </w:r>
      <w:r w:rsidRPr="004621EB">
        <w:rPr>
          <w:rFonts w:ascii="Times New Roman" w:hAnsi="Times New Roman" w:cs="Times New Roman"/>
        </w:rPr>
        <w:t xml:space="preserve"> </w:t>
      </w:r>
    </w:p>
    <w:p w:rsidR="00094A57" w:rsidRPr="004621EB" w:rsidP="00094A57">
      <w:pPr>
        <w:jc w:val="both"/>
        <w:rPr>
          <w:rFonts w:ascii="Times New Roman" w:hAnsi="Times New Roman" w:cs="Times New Roman"/>
        </w:rPr>
      </w:pPr>
    </w:p>
    <w:p w:rsidR="00CA53BF" w:rsidRPr="004621EB" w:rsidP="00682887">
      <w:pPr>
        <w:rPr>
          <w:rFonts w:ascii="Times New Roman" w:hAnsi="Times New Roman" w:cs="Times New Roman"/>
        </w:rPr>
      </w:pPr>
    </w:p>
    <w:p w:rsidR="00682887" w:rsidRPr="004621EB" w:rsidP="00682887">
      <w:pPr>
        <w:rPr>
          <w:rFonts w:ascii="Times New Roman" w:hAnsi="Times New Roman" w:cs="Times New Roman"/>
        </w:rPr>
      </w:pPr>
      <w:r w:rsidRPr="004621EB">
        <w:rPr>
          <w:rFonts w:ascii="Times New Roman" w:hAnsi="Times New Roman" w:cs="Times New Roman"/>
        </w:rPr>
        <w:t>6. 14. bod znie:</w:t>
      </w:r>
    </w:p>
    <w:p w:rsidR="00682887" w:rsidRPr="004621EB" w:rsidP="00682887">
      <w:pPr>
        <w:rPr>
          <w:rFonts w:ascii="Times New Roman" w:hAnsi="Times New Roman" w:cs="Times New Roman"/>
        </w:rPr>
      </w:pPr>
      <w:r w:rsidRPr="004621EB">
        <w:rPr>
          <w:rFonts w:ascii="Times New Roman" w:hAnsi="Times New Roman" w:cs="Times New Roman"/>
        </w:rPr>
        <w:tab/>
        <w:t>„14. Za § 239 sa vkladá § 240, ktorý vrátane nadpisu znie:</w:t>
      </w:r>
    </w:p>
    <w:p w:rsidR="00682887" w:rsidRPr="004621EB" w:rsidP="00682887">
      <w:pPr>
        <w:rPr>
          <w:rFonts w:ascii="Times New Roman" w:hAnsi="Times New Roman" w:cs="Times New Roman"/>
        </w:rPr>
      </w:pPr>
    </w:p>
    <w:p w:rsidR="00682887" w:rsidRPr="004621EB" w:rsidP="00682887">
      <w:pPr>
        <w:jc w:val="center"/>
        <w:rPr>
          <w:rFonts w:ascii="Times New Roman" w:hAnsi="Times New Roman" w:cs="Times New Roman"/>
        </w:rPr>
      </w:pPr>
      <w:r w:rsidRPr="004621EB">
        <w:rPr>
          <w:rFonts w:ascii="Times New Roman" w:hAnsi="Times New Roman" w:cs="Times New Roman"/>
        </w:rPr>
        <w:t>„§ 240</w:t>
      </w:r>
    </w:p>
    <w:p w:rsidR="00682887" w:rsidRPr="004621EB" w:rsidP="00682887">
      <w:pPr>
        <w:jc w:val="center"/>
        <w:rPr>
          <w:rFonts w:ascii="Times New Roman" w:hAnsi="Times New Roman" w:cs="Times New Roman"/>
        </w:rPr>
      </w:pPr>
    </w:p>
    <w:p w:rsidR="00682887" w:rsidRPr="004621EB" w:rsidP="00682887">
      <w:pPr>
        <w:jc w:val="center"/>
        <w:rPr>
          <w:rFonts w:ascii="Times New Roman" w:hAnsi="Times New Roman" w:cs="Times New Roman"/>
        </w:rPr>
      </w:pPr>
      <w:r w:rsidRPr="004621EB">
        <w:rPr>
          <w:rFonts w:ascii="Times New Roman" w:hAnsi="Times New Roman" w:cs="Times New Roman"/>
        </w:rPr>
        <w:t>Prechodné ustanovenia účinné od 1. decembra 2006</w:t>
      </w:r>
    </w:p>
    <w:p w:rsidR="00682887" w:rsidRPr="004621EB" w:rsidP="00682887">
      <w:pPr>
        <w:jc w:val="center"/>
        <w:rPr>
          <w:rFonts w:ascii="Times New Roman" w:hAnsi="Times New Roman" w:cs="Times New Roman"/>
        </w:rPr>
      </w:pPr>
    </w:p>
    <w:p w:rsidR="00682887" w:rsidRPr="004621EB" w:rsidP="00682887">
      <w:pPr>
        <w:jc w:val="both"/>
        <w:rPr>
          <w:rFonts w:ascii="Times New Roman" w:hAnsi="Times New Roman" w:cs="Times New Roman"/>
          <w:vertAlign w:val="superscript"/>
        </w:rPr>
      </w:pPr>
      <w:r w:rsidRPr="004621EB">
        <w:rPr>
          <w:rFonts w:ascii="Times New Roman" w:hAnsi="Times New Roman" w:cs="Times New Roman"/>
        </w:rPr>
        <w:tab/>
        <w:t xml:space="preserve">(1) Konania začaté pred 1. decembrom 2006 sa dokončia podľa doterajších právnych predpisov, ak odseky 2 až 4 alebo osobitný predpis </w:t>
      </w:r>
      <w:r w:rsidRPr="004621EB" w:rsidR="004D7E04">
        <w:rPr>
          <w:rFonts w:ascii="Times New Roman" w:hAnsi="Times New Roman" w:cs="Times New Roman"/>
          <w:vertAlign w:val="superscript"/>
        </w:rPr>
        <w:t>X)</w:t>
      </w:r>
      <w:r w:rsidR="004D7E04">
        <w:rPr>
          <w:rFonts w:ascii="Times New Roman" w:hAnsi="Times New Roman" w:cs="Times New Roman"/>
          <w:vertAlign w:val="superscript"/>
        </w:rPr>
        <w:t xml:space="preserve"> </w:t>
      </w:r>
      <w:r w:rsidRPr="004621EB">
        <w:rPr>
          <w:rFonts w:ascii="Times New Roman" w:hAnsi="Times New Roman" w:cs="Times New Roman"/>
        </w:rPr>
        <w:t>neustanovuj</w:t>
      </w:r>
      <w:r w:rsidR="004D7E04">
        <w:rPr>
          <w:rFonts w:ascii="Times New Roman" w:hAnsi="Times New Roman" w:cs="Times New Roman"/>
        </w:rPr>
        <w:t>ú</w:t>
      </w:r>
      <w:r w:rsidRPr="004621EB">
        <w:rPr>
          <w:rFonts w:ascii="Times New Roman" w:hAnsi="Times New Roman" w:cs="Times New Roman"/>
        </w:rPr>
        <w:t xml:space="preserve"> inak. </w:t>
      </w:r>
    </w:p>
    <w:p w:rsidR="00682887" w:rsidP="00682887">
      <w:pPr>
        <w:jc w:val="both"/>
        <w:rPr>
          <w:rFonts w:ascii="Times New Roman" w:hAnsi="Times New Roman" w:cs="Times New Roman"/>
          <w:vertAlign w:val="superscript"/>
        </w:rPr>
      </w:pPr>
    </w:p>
    <w:p w:rsidR="004E1A4E" w:rsidP="00682887">
      <w:pPr>
        <w:jc w:val="both"/>
        <w:rPr>
          <w:rFonts w:ascii="Times New Roman" w:hAnsi="Times New Roman" w:cs="Times New Roman"/>
          <w:vertAlign w:val="superscript"/>
        </w:rPr>
      </w:pPr>
    </w:p>
    <w:p w:rsidR="008A4421" w:rsidRPr="004621EB" w:rsidP="00682887">
      <w:pPr>
        <w:jc w:val="both"/>
        <w:rPr>
          <w:rFonts w:ascii="Times New Roman" w:hAnsi="Times New Roman" w:cs="Times New Roman"/>
          <w:vertAlign w:val="superscript"/>
        </w:rPr>
      </w:pPr>
    </w:p>
    <w:p w:rsidR="00682887" w:rsidRPr="004621EB" w:rsidP="00682887">
      <w:pPr>
        <w:jc w:val="both"/>
        <w:rPr>
          <w:rFonts w:ascii="Times New Roman" w:hAnsi="Times New Roman" w:cs="Times New Roman"/>
        </w:rPr>
      </w:pPr>
      <w:r w:rsidRPr="004621EB">
        <w:rPr>
          <w:rFonts w:ascii="Times New Roman" w:hAnsi="Times New Roman" w:cs="Times New Roman"/>
        </w:rPr>
        <w:tab/>
        <w:t xml:space="preserve">(2) Ustanovenie § 44 ods. 7 sa použije aj na konania začaté pred 1. decembrom 2006, v ktorých súd ešte neudelil exekútorovi písomné poverenie na vykonanie exekúcie. V konaniach začatých pred 1. decembrom 2006, v ktorých už súd udelil exekútorovi písomné poverenie na vykonanie exekúcie, ale neurčil výšku preddavku na odmenu a na náhradu hotových výdavkov, súd určí túto výšku na žiadosť exekútora. </w:t>
      </w:r>
    </w:p>
    <w:p w:rsidR="00682887" w:rsidRPr="004621EB" w:rsidP="00682887">
      <w:pPr>
        <w:jc w:val="both"/>
        <w:rPr>
          <w:rFonts w:ascii="Times New Roman" w:hAnsi="Times New Roman" w:cs="Times New Roman"/>
        </w:rPr>
      </w:pPr>
    </w:p>
    <w:p w:rsidR="00682887" w:rsidRPr="004621EB" w:rsidP="00682887">
      <w:pPr>
        <w:jc w:val="both"/>
        <w:rPr>
          <w:rFonts w:ascii="Times New Roman" w:hAnsi="Times New Roman" w:cs="Times New Roman"/>
        </w:rPr>
      </w:pPr>
      <w:r w:rsidRPr="004621EB">
        <w:rPr>
          <w:rFonts w:ascii="Times New Roman" w:hAnsi="Times New Roman" w:cs="Times New Roman"/>
        </w:rPr>
        <w:tab/>
        <w:t>(3) Ustanovenie § 203 ods. 2 sa použi</w:t>
      </w:r>
      <w:r w:rsidR="00B0006A">
        <w:rPr>
          <w:rFonts w:ascii="Times New Roman" w:hAnsi="Times New Roman" w:cs="Times New Roman"/>
        </w:rPr>
        <w:t>j</w:t>
      </w:r>
      <w:r w:rsidRPr="004621EB">
        <w:rPr>
          <w:rFonts w:ascii="Times New Roman" w:hAnsi="Times New Roman" w:cs="Times New Roman"/>
        </w:rPr>
        <w:t xml:space="preserve">e aj na konania začaté pred 1. decembrom 2006, ak sa vykonanie exekúcie na vymoženie pohľadávky na výživnom zastaví po 30. novembri 2006 z dôvodu, že majetok povinného nestačí ani na úhradu trov exekúcie. </w:t>
      </w:r>
    </w:p>
    <w:p w:rsidR="00682887" w:rsidRPr="004621EB" w:rsidP="00682887">
      <w:pPr>
        <w:jc w:val="both"/>
        <w:rPr>
          <w:rFonts w:ascii="Times New Roman" w:hAnsi="Times New Roman" w:cs="Times New Roman"/>
        </w:rPr>
      </w:pPr>
    </w:p>
    <w:p w:rsidR="00682887" w:rsidRPr="004621EB" w:rsidP="00682887">
      <w:pPr>
        <w:jc w:val="both"/>
        <w:rPr>
          <w:rFonts w:ascii="Times New Roman" w:hAnsi="Times New Roman" w:cs="Times New Roman"/>
        </w:rPr>
      </w:pPr>
      <w:r w:rsidRPr="004621EB">
        <w:rPr>
          <w:rFonts w:ascii="Times New Roman" w:hAnsi="Times New Roman" w:cs="Times New Roman"/>
        </w:rPr>
        <w:tab/>
        <w:t xml:space="preserve">(4) Konania o výkon cudzieho rozhodnutia, v ktorých bol návrh doručený súdu pred 1. decembrom 2006 podľa medzinárodnej zmluvy, ktorou je Slovenská republika viazaná a ktoré neboli zastavené podľa osobitného predpisu, sa dokončia podľa tohto zákona.“.“. </w:t>
      </w:r>
    </w:p>
    <w:p w:rsidR="00682887" w:rsidRPr="004621EB" w:rsidP="00682887">
      <w:pPr>
        <w:jc w:val="both"/>
        <w:rPr>
          <w:rFonts w:ascii="Times New Roman" w:hAnsi="Times New Roman" w:cs="Times New Roman"/>
        </w:rPr>
      </w:pPr>
    </w:p>
    <w:p w:rsidR="00682887" w:rsidRPr="00B0006A" w:rsidP="00682887">
      <w:pPr>
        <w:jc w:val="both"/>
        <w:rPr>
          <w:rFonts w:ascii="Times New Roman" w:hAnsi="Times New Roman" w:cs="Times New Roman"/>
        </w:rPr>
      </w:pPr>
      <w:r w:rsidRPr="00B0006A">
        <w:rPr>
          <w:rFonts w:ascii="Times New Roman" w:hAnsi="Times New Roman" w:cs="Times New Roman"/>
        </w:rPr>
        <w:t>Poznámka k odkazu x) znie:</w:t>
      </w:r>
    </w:p>
    <w:p w:rsidR="009A63AF" w:rsidP="00682887">
      <w:pPr>
        <w:jc w:val="both"/>
        <w:rPr>
          <w:rFonts w:ascii="Times New Roman" w:hAnsi="Times New Roman" w:cs="Times New Roman"/>
        </w:rPr>
      </w:pPr>
      <w:r w:rsidRPr="00B0006A" w:rsidR="00682887">
        <w:rPr>
          <w:rFonts w:ascii="Times New Roman" w:hAnsi="Times New Roman" w:cs="Times New Roman"/>
        </w:rPr>
        <w:t>„</w:t>
      </w:r>
      <w:r w:rsidRPr="00B0006A" w:rsidR="004B028E">
        <w:rPr>
          <w:rFonts w:ascii="Times New Roman" w:hAnsi="Times New Roman" w:cs="Times New Roman"/>
        </w:rPr>
        <w:t xml:space="preserve">x) </w:t>
      </w:r>
      <w:r w:rsidRPr="00B0006A" w:rsidR="00682887">
        <w:rPr>
          <w:rFonts w:ascii="Times New Roman" w:hAnsi="Times New Roman" w:cs="Times New Roman"/>
        </w:rPr>
        <w:t xml:space="preserve">§ 102c zákona č. 578/2004 Z. z. </w:t>
      </w:r>
      <w:r w:rsidRPr="00B0006A" w:rsidR="000666A5">
        <w:rPr>
          <w:rFonts w:ascii="Times New Roman" w:hAnsi="Times New Roman" w:cs="Times New Roman"/>
        </w:rPr>
        <w:t>o poskytovateľoch zdravotnej starostlivosti, zdravotníckych pracovníkoch, stavovských organizáciách v zdravotníctve a o zmene a doplnení niektorých zákonov v znení zákona č. 5</w:t>
      </w:r>
      <w:r>
        <w:rPr>
          <w:rFonts w:ascii="Times New Roman" w:hAnsi="Times New Roman" w:cs="Times New Roman"/>
        </w:rPr>
        <w:t>27</w:t>
      </w:r>
      <w:r w:rsidRPr="00B0006A" w:rsidR="000666A5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 xml:space="preserve">6 </w:t>
      </w:r>
      <w:r w:rsidRPr="00B0006A" w:rsidR="000666A5">
        <w:rPr>
          <w:rFonts w:ascii="Times New Roman" w:hAnsi="Times New Roman" w:cs="Times New Roman"/>
        </w:rPr>
        <w:t>Z. z.</w:t>
      </w:r>
      <w:r>
        <w:rPr>
          <w:rFonts w:ascii="Times New Roman" w:hAnsi="Times New Roman" w:cs="Times New Roman"/>
        </w:rPr>
        <w:t>“.</w:t>
      </w:r>
    </w:p>
    <w:p w:rsidR="009A63AF" w:rsidP="00682887">
      <w:pPr>
        <w:jc w:val="both"/>
        <w:rPr>
          <w:rFonts w:ascii="Times New Roman" w:hAnsi="Times New Roman" w:cs="Times New Roman"/>
        </w:rPr>
      </w:pPr>
    </w:p>
    <w:p w:rsidR="00094A57" w:rsidP="00682887">
      <w:pPr>
        <w:jc w:val="both"/>
        <w:rPr>
          <w:rFonts w:ascii="Times New Roman" w:hAnsi="Times New Roman" w:cs="Times New Roman"/>
        </w:rPr>
      </w:pPr>
    </w:p>
    <w:p w:rsidR="00682887" w:rsidRPr="004621EB" w:rsidP="00682887">
      <w:pPr>
        <w:ind w:left="3600" w:hanging="3600"/>
        <w:jc w:val="both"/>
        <w:rPr>
          <w:rFonts w:ascii="Times New Roman" w:hAnsi="Times New Roman" w:cs="Times New Roman"/>
        </w:rPr>
      </w:pPr>
      <w:r w:rsidRPr="004621EB">
        <w:rPr>
          <w:rFonts w:ascii="Times New Roman" w:hAnsi="Times New Roman" w:cs="Times New Roman"/>
        </w:rPr>
        <w:tab/>
      </w:r>
      <w:r w:rsidR="00094A57">
        <w:rPr>
          <w:rFonts w:ascii="Times New Roman" w:hAnsi="Times New Roman" w:cs="Times New Roman"/>
        </w:rPr>
        <w:t xml:space="preserve">Odstraňuje sa </w:t>
      </w:r>
      <w:r w:rsidRPr="004621EB">
        <w:rPr>
          <w:rFonts w:ascii="Times New Roman" w:hAnsi="Times New Roman" w:cs="Times New Roman"/>
        </w:rPr>
        <w:t xml:space="preserve">nejednoznačnosť prechodných ustanovení. </w:t>
      </w:r>
    </w:p>
    <w:p w:rsidR="00B97EBF" w:rsidRPr="004621EB" w:rsidP="004010F1">
      <w:pPr>
        <w:jc w:val="both"/>
        <w:rPr>
          <w:rFonts w:ascii="Times New Roman" w:hAnsi="Times New Roman" w:cs="Times New Roman"/>
        </w:rPr>
      </w:pPr>
    </w:p>
    <w:p w:rsidR="004010F1" w:rsidRPr="004621EB" w:rsidP="004010F1">
      <w:pPr>
        <w:jc w:val="both"/>
        <w:rPr>
          <w:rFonts w:ascii="Times New Roman" w:hAnsi="Times New Roman" w:cs="Times New Roman"/>
        </w:rPr>
      </w:pPr>
    </w:p>
    <w:p w:rsidR="00263C31" w:rsidP="00263C31">
      <w:pPr>
        <w:tabs>
          <w:tab w:val="left" w:pos="3960"/>
          <w:tab w:val="left" w:pos="4320"/>
        </w:tabs>
        <w:ind w:left="4320"/>
        <w:jc w:val="both"/>
        <w:rPr>
          <w:rFonts w:ascii="Times New Roman" w:hAnsi="Times New Roman" w:cs="Times New Roman"/>
          <w:b/>
        </w:rPr>
      </w:pPr>
    </w:p>
    <w:p w:rsidR="004B3CD8" w:rsidP="00263C31">
      <w:pPr>
        <w:tabs>
          <w:tab w:val="left" w:pos="3960"/>
          <w:tab w:val="left" w:pos="4320"/>
        </w:tabs>
        <w:ind w:left="4320"/>
        <w:jc w:val="both"/>
        <w:rPr>
          <w:rFonts w:ascii="Times New Roman" w:hAnsi="Times New Roman" w:cs="Times New Roman"/>
          <w:b/>
        </w:rPr>
      </w:pPr>
    </w:p>
    <w:p w:rsidR="00263C31" w:rsidRPr="004B3CD8" w:rsidP="00263C3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0608DF">
        <w:rPr>
          <w:rFonts w:ascii="Times New Roman" w:hAnsi="Times New Roman" w:cs="Times New Roman"/>
        </w:rPr>
        <w:tab/>
      </w:r>
      <w:r w:rsidRPr="004B3CD8">
        <w:rPr>
          <w:rFonts w:ascii="Times New Roman" w:hAnsi="Times New Roman" w:cs="Times New Roman"/>
          <w:b/>
        </w:rPr>
        <w:t>Gestorský výbor</w:t>
      </w:r>
      <w:r w:rsidRPr="000608DF">
        <w:rPr>
          <w:rFonts w:ascii="Times New Roman" w:hAnsi="Times New Roman" w:cs="Times New Roman"/>
        </w:rPr>
        <w:t xml:space="preserve"> odporúča hlasovať o pozmeňujúcich a doplňujúcich návrhoch</w:t>
      </w:r>
      <w:r w:rsidR="009E7BA9">
        <w:rPr>
          <w:rFonts w:ascii="Times New Roman" w:hAnsi="Times New Roman" w:cs="Times New Roman"/>
        </w:rPr>
        <w:t xml:space="preserve"> pod </w:t>
      </w:r>
      <w:r>
        <w:rPr>
          <w:rFonts w:ascii="Times New Roman" w:hAnsi="Times New Roman" w:cs="Times New Roman"/>
        </w:rPr>
        <w:t xml:space="preserve">bodmi </w:t>
      </w:r>
      <w:r w:rsidRPr="004B3CD8">
        <w:rPr>
          <w:rFonts w:ascii="Times New Roman" w:hAnsi="Times New Roman" w:cs="Times New Roman"/>
          <w:b/>
        </w:rPr>
        <w:t>1 až 6 spoločne</w:t>
      </w:r>
      <w:r>
        <w:rPr>
          <w:rFonts w:ascii="Times New Roman" w:hAnsi="Times New Roman" w:cs="Times New Roman"/>
        </w:rPr>
        <w:t xml:space="preserve"> s návrhom gestorského výboru </w:t>
      </w:r>
      <w:r w:rsidR="004E1A4E">
        <w:rPr>
          <w:rFonts w:ascii="Times New Roman" w:hAnsi="Times New Roman" w:cs="Times New Roman"/>
        </w:rPr>
        <w:t xml:space="preserve">tieto </w:t>
      </w:r>
      <w:r w:rsidRPr="004B3CD8">
        <w:rPr>
          <w:rFonts w:ascii="Times New Roman" w:hAnsi="Times New Roman" w:cs="Times New Roman"/>
          <w:b/>
        </w:rPr>
        <w:t xml:space="preserve">schváliť.  </w:t>
      </w:r>
    </w:p>
    <w:p w:rsidR="00263C31" w:rsidP="00244B16">
      <w:pPr>
        <w:tabs>
          <w:tab w:val="left" w:pos="-1985"/>
          <w:tab w:val="left" w:pos="709"/>
        </w:tabs>
        <w:spacing w:line="360" w:lineRule="auto"/>
        <w:ind w:left="705"/>
        <w:jc w:val="both"/>
        <w:rPr>
          <w:rFonts w:ascii="AT*Toronto" w:hAnsi="AT*Toronto" w:cs="Times New Roman"/>
          <w:b/>
          <w:bCs/>
        </w:rPr>
      </w:pPr>
      <w:r w:rsidRPr="000608DF">
        <w:rPr>
          <w:rFonts w:ascii="AT*Toronto" w:hAnsi="AT*Toronto" w:cs="Times New Roman"/>
          <w:b/>
          <w:bCs/>
        </w:rPr>
        <w:t xml:space="preserve"> </w:t>
      </w:r>
    </w:p>
    <w:p w:rsidR="009E7BA9" w:rsidRPr="004621EB" w:rsidP="00244B16">
      <w:pPr>
        <w:tabs>
          <w:tab w:val="left" w:pos="-1985"/>
          <w:tab w:val="left" w:pos="709"/>
        </w:tabs>
        <w:spacing w:line="360" w:lineRule="auto"/>
        <w:ind w:left="705"/>
        <w:jc w:val="both"/>
        <w:rPr>
          <w:rFonts w:ascii="AT*Toronto" w:hAnsi="AT*Toronto" w:cs="Times New Roman"/>
          <w:b/>
          <w:bCs/>
        </w:rPr>
      </w:pPr>
    </w:p>
    <w:p w:rsidR="004848AE" w:rsidRPr="006B067D" w:rsidP="004848A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V.</w:t>
      </w:r>
    </w:p>
    <w:p w:rsidR="004848AE" w:rsidP="004848AE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8A4421" w:rsidRPr="006B067D" w:rsidP="004848AE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848AE" w:rsidRPr="00A019CA" w:rsidP="004848AE">
      <w:pPr>
        <w:spacing w:line="360" w:lineRule="auto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ab/>
      </w:r>
      <w:r w:rsidRPr="006B067D">
        <w:rPr>
          <w:rFonts w:ascii="Times New Roman" w:hAnsi="Times New Roman" w:cs="Times New Roman"/>
          <w:b/>
          <w:bCs/>
        </w:rPr>
        <w:t>Gestorský výbor</w:t>
      </w:r>
      <w:r w:rsidRPr="006B067D">
        <w:rPr>
          <w:rFonts w:ascii="Times New Roman" w:hAnsi="Times New Roman" w:cs="Times New Roman"/>
        </w:rPr>
        <w:t xml:space="preserve"> na základe stanovísk výborov </w:t>
      </w:r>
      <w:r w:rsidRPr="0097334B">
        <w:rPr>
          <w:rFonts w:ascii="Times New Roman" w:hAnsi="Times New Roman" w:cs="Times New Roman"/>
        </w:rPr>
        <w:t xml:space="preserve">k </w:t>
      </w:r>
      <w:r w:rsidRPr="002D294D" w:rsidR="005F1C88">
        <w:rPr>
          <w:rFonts w:ascii="Times New Roman" w:hAnsi="Times New Roman" w:cs="Times New Roman"/>
        </w:rPr>
        <w:t>n</w:t>
      </w:r>
      <w:r w:rsidRPr="002D294D" w:rsidR="005F1C88">
        <w:rPr>
          <w:rFonts w:ascii="Times New Roman" w:hAnsi="Times New Roman" w:cs="Times New Roman"/>
          <w:bCs/>
        </w:rPr>
        <w:t>ávrh</w:t>
      </w:r>
      <w:r w:rsidR="005F1C88">
        <w:rPr>
          <w:rFonts w:ascii="Times New Roman" w:hAnsi="Times New Roman" w:cs="Times New Roman"/>
          <w:bCs/>
        </w:rPr>
        <w:t>u</w:t>
      </w:r>
      <w:r w:rsidRPr="002D294D" w:rsidR="005F1C88">
        <w:rPr>
          <w:rFonts w:ascii="Times New Roman" w:hAnsi="Times New Roman" w:cs="Times New Roman"/>
          <w:bCs/>
        </w:rPr>
        <w:t xml:space="preserve"> </w:t>
      </w:r>
      <w:r w:rsidR="005F1C88">
        <w:rPr>
          <w:rFonts w:ascii="Times New Roman" w:hAnsi="Times New Roman" w:cs="Times New Roman"/>
          <w:bCs/>
        </w:rPr>
        <w:t>p</w:t>
      </w:r>
      <w:r w:rsidRPr="00D16CA3" w:rsidR="005F1C88">
        <w:rPr>
          <w:rFonts w:ascii="Times New Roman" w:hAnsi="Times New Roman" w:cs="Times New Roman"/>
        </w:rPr>
        <w:t>oslanca Národnej rady Slovenskej republiky Róberta Madeja na vydanie zákona,</w:t>
      </w:r>
      <w:r w:rsidRPr="00D16CA3" w:rsidR="005F1C88">
        <w:rPr>
          <w:rFonts w:ascii="Times New Roman" w:hAnsi="Times New Roman" w:cs="Times New Roman"/>
          <w:b/>
        </w:rPr>
        <w:t xml:space="preserve"> </w:t>
      </w:r>
      <w:r w:rsidRPr="00D16CA3" w:rsidR="005F1C88">
        <w:rPr>
          <w:rFonts w:ascii="Times New Roman" w:hAnsi="Times New Roman" w:cs="Times New Roman"/>
        </w:rPr>
        <w:t>ktorým sa mení a dopĺňa</w:t>
      </w:r>
      <w:r w:rsidRPr="00D16CA3" w:rsidR="005F1C88">
        <w:rPr>
          <w:rFonts w:ascii="Times New Roman" w:hAnsi="Times New Roman" w:cs="Times New Roman"/>
          <w:b/>
        </w:rPr>
        <w:t xml:space="preserve"> zákon Národnej rady Slovenskej republiky č. 233/1995 Z. z. o súdnych exekútoroch a exekučnej činnosti (Exekučný poriadok) </w:t>
      </w:r>
      <w:r w:rsidRPr="00D16CA3" w:rsidR="005F1C88">
        <w:rPr>
          <w:rFonts w:ascii="Times New Roman" w:hAnsi="Times New Roman" w:cs="Times New Roman"/>
        </w:rPr>
        <w:t>a o zmene a doplnení ďalších zákonov v znení neskorších predpisov</w:t>
      </w:r>
      <w:r w:rsidR="005F1C88">
        <w:rPr>
          <w:rFonts w:ascii="Times New Roman" w:hAnsi="Times New Roman" w:cs="Times New Roman"/>
          <w:b/>
          <w:bCs/>
        </w:rPr>
        <w:t xml:space="preserve"> </w:t>
      </w:r>
      <w:r w:rsidRPr="00E4147C" w:rsidR="005F1C88">
        <w:rPr>
          <w:rFonts w:ascii="Times New Roman" w:hAnsi="Times New Roman" w:cs="Times New Roman"/>
          <w:bCs/>
        </w:rPr>
        <w:t xml:space="preserve">(tlač </w:t>
      </w:r>
      <w:r w:rsidR="005F1C88">
        <w:rPr>
          <w:rFonts w:ascii="Times New Roman" w:hAnsi="Times New Roman" w:cs="Times New Roman"/>
          <w:bCs/>
        </w:rPr>
        <w:t>50</w:t>
      </w:r>
      <w:r w:rsidRPr="00E4147C" w:rsidR="005F1C88">
        <w:rPr>
          <w:rFonts w:ascii="Times New Roman" w:hAnsi="Times New Roman" w:cs="Times New Roman"/>
          <w:bCs/>
        </w:rPr>
        <w:t>)</w:t>
      </w:r>
      <w:r w:rsidR="005F1C88">
        <w:rPr>
          <w:rFonts w:ascii="Times New Roman" w:hAnsi="Times New Roman" w:cs="Times New Roman"/>
          <w:bCs/>
        </w:rPr>
        <w:t xml:space="preserve"> </w:t>
      </w:r>
      <w:r w:rsidRPr="0097334B">
        <w:rPr>
          <w:rFonts w:ascii="Times New Roman" w:hAnsi="Times New Roman" w:cs="Times New Roman"/>
        </w:rPr>
        <w:t>vyja</w:t>
      </w:r>
      <w:r w:rsidRPr="006B067D">
        <w:rPr>
          <w:rFonts w:ascii="Times New Roman" w:hAnsi="Times New Roman" w:cs="Times New Roman"/>
        </w:rPr>
        <w:t xml:space="preserve">drených v ich uzneseniach uvedených pod bodom </w:t>
      </w:r>
      <w:r w:rsidRPr="006B067D">
        <w:rPr>
          <w:rFonts w:ascii="Times New Roman" w:hAnsi="Times New Roman" w:cs="Times New Roman"/>
          <w:b/>
          <w:bCs/>
        </w:rPr>
        <w:t>III.</w:t>
      </w:r>
      <w:r w:rsidRPr="006B067D">
        <w:rPr>
          <w:rFonts w:ascii="Times New Roman" w:hAnsi="Times New Roman" w:cs="Times New Roman"/>
        </w:rPr>
        <w:t xml:space="preserve"> tejto správy a stanovísk poslancov gestorského výboru vyjadrených v rozprave k tomuto návrhu z</w:t>
      </w:r>
      <w:r>
        <w:rPr>
          <w:rFonts w:ascii="Times New Roman" w:hAnsi="Times New Roman" w:cs="Times New Roman"/>
        </w:rPr>
        <w:t>ákona, podľa § 79 ods. 4  písm.  </w:t>
      </w:r>
      <w:r w:rsidRPr="006B067D">
        <w:rPr>
          <w:rFonts w:ascii="Times New Roman" w:hAnsi="Times New Roman" w:cs="Times New Roman"/>
        </w:rPr>
        <w:t>f) a § 83  zákona Národnej rady Slovenskej re</w:t>
      </w:r>
      <w:r w:rsidR="0072416F">
        <w:rPr>
          <w:rFonts w:ascii="Times New Roman" w:hAnsi="Times New Roman" w:cs="Times New Roman"/>
        </w:rPr>
        <w:t>publiky č. </w:t>
      </w:r>
      <w:r w:rsidRPr="006B067D">
        <w:rPr>
          <w:rFonts w:ascii="Times New Roman" w:hAnsi="Times New Roman" w:cs="Times New Roman"/>
        </w:rPr>
        <w:t xml:space="preserve">350/1996 Z. z. o rokovacom poriadku Národnej rady Slovenskej republiky v znení neskorších predpisov </w:t>
      </w:r>
      <w:r w:rsidRPr="006B067D">
        <w:rPr>
          <w:rFonts w:ascii="Times New Roman" w:hAnsi="Times New Roman" w:cs="Times New Roman"/>
          <w:b/>
          <w:bCs/>
        </w:rPr>
        <w:t xml:space="preserve">odporúča Národnej rade Slovenskej republiky </w:t>
      </w:r>
      <w:r w:rsidRPr="002D294D" w:rsidR="005F1C88">
        <w:rPr>
          <w:rFonts w:ascii="Times New Roman" w:hAnsi="Times New Roman" w:cs="Times New Roman"/>
        </w:rPr>
        <w:t>n</w:t>
      </w:r>
      <w:r w:rsidRPr="002D294D" w:rsidR="005F1C88">
        <w:rPr>
          <w:rFonts w:ascii="Times New Roman" w:hAnsi="Times New Roman" w:cs="Times New Roman"/>
          <w:bCs/>
        </w:rPr>
        <w:t xml:space="preserve">ávrh </w:t>
      </w:r>
      <w:r w:rsidR="005F1C88">
        <w:rPr>
          <w:rFonts w:ascii="Times New Roman" w:hAnsi="Times New Roman" w:cs="Times New Roman"/>
          <w:bCs/>
        </w:rPr>
        <w:t>p</w:t>
      </w:r>
      <w:r w:rsidRPr="00D16CA3" w:rsidR="005F1C88">
        <w:rPr>
          <w:rFonts w:ascii="Times New Roman" w:hAnsi="Times New Roman" w:cs="Times New Roman"/>
        </w:rPr>
        <w:t>oslanca Národnej rady Slovenskej republiky Róberta Madeja na vydanie zákona,</w:t>
      </w:r>
      <w:r w:rsidRPr="00D16CA3" w:rsidR="005F1C88">
        <w:rPr>
          <w:rFonts w:ascii="Times New Roman" w:hAnsi="Times New Roman" w:cs="Times New Roman"/>
          <w:b/>
        </w:rPr>
        <w:t xml:space="preserve"> </w:t>
      </w:r>
      <w:r w:rsidRPr="00D16CA3" w:rsidR="005F1C88">
        <w:rPr>
          <w:rFonts w:ascii="Times New Roman" w:hAnsi="Times New Roman" w:cs="Times New Roman"/>
        </w:rPr>
        <w:t>ktorým sa mení a dopĺňa</w:t>
      </w:r>
      <w:r w:rsidRPr="00D16CA3" w:rsidR="005F1C88">
        <w:rPr>
          <w:rFonts w:ascii="Times New Roman" w:hAnsi="Times New Roman" w:cs="Times New Roman"/>
          <w:b/>
        </w:rPr>
        <w:t xml:space="preserve"> zákon Národnej rady Slovenskej republiky č. 233/1995 Z. z. o súdnych exekútoroch a exekučnej činnosti (Exekučný poriadok) </w:t>
      </w:r>
      <w:r w:rsidRPr="00D16CA3" w:rsidR="005F1C88">
        <w:rPr>
          <w:rFonts w:ascii="Times New Roman" w:hAnsi="Times New Roman" w:cs="Times New Roman"/>
        </w:rPr>
        <w:t>a o zmene a doplnení ďalších zákonov v znení neskorších predpisov</w:t>
      </w:r>
      <w:r w:rsidR="005F1C88">
        <w:rPr>
          <w:rFonts w:ascii="Times New Roman" w:hAnsi="Times New Roman" w:cs="Times New Roman"/>
          <w:b/>
          <w:bCs/>
        </w:rPr>
        <w:t xml:space="preserve"> </w:t>
      </w:r>
      <w:r w:rsidRPr="00E4147C" w:rsidR="005F1C88">
        <w:rPr>
          <w:rFonts w:ascii="Times New Roman" w:hAnsi="Times New Roman" w:cs="Times New Roman"/>
          <w:bCs/>
        </w:rPr>
        <w:t xml:space="preserve">(tlač </w:t>
      </w:r>
      <w:r w:rsidR="005F1C88">
        <w:rPr>
          <w:rFonts w:ascii="Times New Roman" w:hAnsi="Times New Roman" w:cs="Times New Roman"/>
          <w:bCs/>
        </w:rPr>
        <w:t>50</w:t>
      </w:r>
      <w:r w:rsidRPr="00E4147C" w:rsidR="005F1C88">
        <w:rPr>
          <w:rFonts w:ascii="Times New Roman" w:hAnsi="Times New Roman" w:cs="Times New Roman"/>
          <w:bCs/>
        </w:rPr>
        <w:t>)</w:t>
      </w:r>
      <w:r w:rsidRPr="002D294D" w:rsidR="004469FD">
        <w:rPr>
          <w:rFonts w:ascii="Times New Roman" w:hAnsi="Times New Roman" w:cs="Times New Roman"/>
          <w:b/>
          <w:bCs/>
        </w:rPr>
        <w:t xml:space="preserve"> </w:t>
      </w:r>
      <w:r w:rsidRPr="00D50DBF">
        <w:rPr>
          <w:rFonts w:ascii="Times New Roman" w:hAnsi="Times New Roman" w:cs="Times New Roman"/>
          <w:b/>
        </w:rPr>
        <w:t xml:space="preserve">schváliť </w:t>
      </w:r>
      <w:r w:rsidRPr="00D50DBF">
        <w:rPr>
          <w:rFonts w:ascii="Times New Roman" w:hAnsi="Times New Roman" w:cs="Times New Roman"/>
          <w:bCs/>
        </w:rPr>
        <w:t>v znení schválených pozmeňujúcich a doplňujúcich návrhov uvedených v tejto správe</w:t>
      </w:r>
      <w:r w:rsidR="00ED3432">
        <w:rPr>
          <w:rFonts w:ascii="Times New Roman" w:hAnsi="Times New Roman" w:cs="Times New Roman"/>
          <w:bCs/>
        </w:rPr>
        <w:t>.</w:t>
      </w:r>
      <w:r w:rsidRPr="00D50DBF">
        <w:rPr>
          <w:rFonts w:ascii="Times New Roman" w:hAnsi="Times New Roman" w:cs="Times New Roman"/>
          <w:bCs/>
        </w:rPr>
        <w:t xml:space="preserve"> </w:t>
      </w:r>
    </w:p>
    <w:p w:rsidR="004848AE" w:rsidP="004848A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848AE" w:rsidRPr="00C97AA4" w:rsidP="004848A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B067D">
        <w:rPr>
          <w:rFonts w:ascii="Times New Roman" w:hAnsi="Times New Roman" w:cs="Times New Roman"/>
          <w:b/>
          <w:bCs/>
        </w:rPr>
        <w:tab/>
        <w:t>Spoločná správa</w:t>
      </w:r>
      <w:r w:rsidRPr="006B067D">
        <w:rPr>
          <w:rFonts w:ascii="Times New Roman" w:hAnsi="Times New Roman" w:cs="Times New Roman"/>
        </w:rPr>
        <w:t xml:space="preserve"> výborov Národnej rady Slovenskej republiky o prerokovaní </w:t>
      </w:r>
      <w:r w:rsidRPr="002D294D" w:rsidR="005F1C88">
        <w:rPr>
          <w:rFonts w:ascii="Times New Roman" w:hAnsi="Times New Roman" w:cs="Times New Roman"/>
        </w:rPr>
        <w:t>n</w:t>
      </w:r>
      <w:r w:rsidRPr="002D294D" w:rsidR="005F1C88">
        <w:rPr>
          <w:rFonts w:ascii="Times New Roman" w:hAnsi="Times New Roman" w:cs="Times New Roman"/>
          <w:bCs/>
        </w:rPr>
        <w:t>ávrh</w:t>
      </w:r>
      <w:r w:rsidR="005F1C88">
        <w:rPr>
          <w:rFonts w:ascii="Times New Roman" w:hAnsi="Times New Roman" w:cs="Times New Roman"/>
          <w:bCs/>
        </w:rPr>
        <w:t>u</w:t>
      </w:r>
      <w:r w:rsidRPr="002D294D" w:rsidR="005F1C88">
        <w:rPr>
          <w:rFonts w:ascii="Times New Roman" w:hAnsi="Times New Roman" w:cs="Times New Roman"/>
          <w:bCs/>
        </w:rPr>
        <w:t xml:space="preserve"> </w:t>
      </w:r>
      <w:r w:rsidR="005F1C88">
        <w:rPr>
          <w:rFonts w:ascii="Times New Roman" w:hAnsi="Times New Roman" w:cs="Times New Roman"/>
          <w:bCs/>
        </w:rPr>
        <w:t>p</w:t>
      </w:r>
      <w:r w:rsidRPr="00D16CA3" w:rsidR="005F1C88">
        <w:rPr>
          <w:rFonts w:ascii="Times New Roman" w:hAnsi="Times New Roman" w:cs="Times New Roman"/>
        </w:rPr>
        <w:t>oslanca Národnej rady Slovenskej republiky Róberta Madeja na vydanie zákona,</w:t>
      </w:r>
      <w:r w:rsidRPr="00D16CA3" w:rsidR="005F1C88">
        <w:rPr>
          <w:rFonts w:ascii="Times New Roman" w:hAnsi="Times New Roman" w:cs="Times New Roman"/>
          <w:b/>
        </w:rPr>
        <w:t xml:space="preserve"> </w:t>
      </w:r>
      <w:r w:rsidRPr="00D16CA3" w:rsidR="005F1C88">
        <w:rPr>
          <w:rFonts w:ascii="Times New Roman" w:hAnsi="Times New Roman" w:cs="Times New Roman"/>
        </w:rPr>
        <w:t>ktorým sa mení a dopĺňa</w:t>
      </w:r>
      <w:r w:rsidRPr="00D16CA3" w:rsidR="005F1C88">
        <w:rPr>
          <w:rFonts w:ascii="Times New Roman" w:hAnsi="Times New Roman" w:cs="Times New Roman"/>
          <w:b/>
        </w:rPr>
        <w:t xml:space="preserve"> zákon Národnej rady Slovenskej republiky č. 233/1995 Z. z. o súdnych exekútoroch a exekučnej činnosti (Exekučný poriadok) </w:t>
      </w:r>
      <w:r w:rsidRPr="00D16CA3" w:rsidR="005F1C88">
        <w:rPr>
          <w:rFonts w:ascii="Times New Roman" w:hAnsi="Times New Roman" w:cs="Times New Roman"/>
        </w:rPr>
        <w:t>a o zmene a doplnení ďalších zákonov v znení neskorších predpisov</w:t>
      </w:r>
      <w:r w:rsidR="005F1C88">
        <w:rPr>
          <w:rFonts w:ascii="Times New Roman" w:hAnsi="Times New Roman" w:cs="Times New Roman"/>
          <w:b/>
          <w:bCs/>
        </w:rPr>
        <w:t xml:space="preserve"> </w:t>
      </w:r>
      <w:r w:rsidRPr="00E4147C" w:rsidR="005F1C88">
        <w:rPr>
          <w:rFonts w:ascii="Times New Roman" w:hAnsi="Times New Roman" w:cs="Times New Roman"/>
          <w:bCs/>
        </w:rPr>
        <w:t xml:space="preserve">(tlač </w:t>
      </w:r>
      <w:r w:rsidR="005F1C88">
        <w:rPr>
          <w:rFonts w:ascii="Times New Roman" w:hAnsi="Times New Roman" w:cs="Times New Roman"/>
          <w:bCs/>
        </w:rPr>
        <w:t>50</w:t>
      </w:r>
      <w:r w:rsidRPr="00E4147C" w:rsidR="005F1C88">
        <w:rPr>
          <w:rFonts w:ascii="Times New Roman" w:hAnsi="Times New Roman" w:cs="Times New Roman"/>
          <w:bCs/>
        </w:rPr>
        <w:t>)</w:t>
      </w:r>
      <w:r w:rsidRPr="002D294D" w:rsidR="00AB1307">
        <w:rPr>
          <w:rFonts w:ascii="Times New Roman" w:hAnsi="Times New Roman" w:cs="Times New Roman"/>
          <w:b/>
          <w:bCs/>
        </w:rPr>
        <w:t xml:space="preserve"> </w:t>
      </w:r>
      <w:r w:rsidRPr="00861973">
        <w:rPr>
          <w:rFonts w:ascii="Times New Roman" w:hAnsi="Times New Roman" w:cs="Times New Roman"/>
        </w:rPr>
        <w:t>vo výboroch Národnej rady Slovenskej republiky v dr</w:t>
      </w:r>
      <w:r w:rsidRPr="006B067D">
        <w:rPr>
          <w:rFonts w:ascii="Times New Roman" w:hAnsi="Times New Roman" w:cs="Times New Roman"/>
        </w:rPr>
        <w:t xml:space="preserve">uhom čítaní (tlač </w:t>
      </w:r>
      <w:r w:rsidR="005F1C88">
        <w:rPr>
          <w:rFonts w:ascii="Times New Roman" w:hAnsi="Times New Roman" w:cs="Times New Roman"/>
        </w:rPr>
        <w:t>50</w:t>
      </w:r>
      <w:r w:rsidR="002B2537">
        <w:rPr>
          <w:rFonts w:ascii="Times New Roman" w:hAnsi="Times New Roman" w:cs="Times New Roman"/>
        </w:rPr>
        <w:t>a</w:t>
      </w:r>
      <w:r w:rsidRPr="006B067D">
        <w:rPr>
          <w:rFonts w:ascii="Times New Roman" w:hAnsi="Times New Roman" w:cs="Times New Roman"/>
        </w:rPr>
        <w:t xml:space="preserve">) </w:t>
      </w:r>
      <w:r w:rsidRPr="006B067D">
        <w:rPr>
          <w:rFonts w:ascii="Times New Roman" w:hAnsi="Times New Roman" w:cs="Times New Roman"/>
          <w:b/>
          <w:bCs/>
        </w:rPr>
        <w:t>bola schválená uznesením Ústavnoprávneho výboru Národnej rady Slovenskej republiky  z</w:t>
      </w:r>
      <w:r w:rsidR="00C94A74">
        <w:rPr>
          <w:rFonts w:ascii="Times New Roman" w:hAnsi="Times New Roman" w:cs="Times New Roman"/>
          <w:b/>
          <w:bCs/>
        </w:rPr>
        <w:t> </w:t>
      </w:r>
      <w:r w:rsidR="00682887">
        <w:rPr>
          <w:rFonts w:ascii="Times New Roman" w:hAnsi="Times New Roman" w:cs="Times New Roman"/>
          <w:b/>
          <w:bCs/>
        </w:rPr>
        <w:t>12</w:t>
      </w:r>
      <w:r w:rsidR="00C15BEB">
        <w:rPr>
          <w:rFonts w:ascii="Times New Roman" w:hAnsi="Times New Roman" w:cs="Times New Roman"/>
          <w:b/>
          <w:bCs/>
        </w:rPr>
        <w:t>.</w:t>
      </w:r>
      <w:r w:rsidR="00B9584F">
        <w:rPr>
          <w:rFonts w:ascii="Times New Roman" w:hAnsi="Times New Roman" w:cs="Times New Roman"/>
          <w:b/>
          <w:bCs/>
        </w:rPr>
        <w:t xml:space="preserve"> októbra</w:t>
      </w:r>
      <w:r w:rsidR="00C94A74">
        <w:rPr>
          <w:rFonts w:ascii="Times New Roman" w:hAnsi="Times New Roman" w:cs="Times New Roman"/>
          <w:b/>
          <w:bCs/>
        </w:rPr>
        <w:t xml:space="preserve"> 2006</w:t>
      </w:r>
      <w:r w:rsidRPr="006B067D">
        <w:rPr>
          <w:rFonts w:ascii="Times New Roman" w:hAnsi="Times New Roman" w:cs="Times New Roman"/>
          <w:b/>
          <w:bCs/>
        </w:rPr>
        <w:t xml:space="preserve">  č. </w:t>
      </w:r>
      <w:r w:rsidR="00682887">
        <w:rPr>
          <w:rFonts w:ascii="Times New Roman" w:hAnsi="Times New Roman" w:cs="Times New Roman"/>
          <w:b/>
          <w:bCs/>
        </w:rPr>
        <w:t>29</w:t>
      </w:r>
      <w:r>
        <w:rPr>
          <w:rFonts w:ascii="Times New Roman" w:hAnsi="Times New Roman" w:cs="Times New Roman"/>
          <w:b/>
          <w:bCs/>
        </w:rPr>
        <w:t>.</w:t>
      </w:r>
      <w:r w:rsidRPr="006B067D">
        <w:rPr>
          <w:rFonts w:ascii="Times New Roman" w:hAnsi="Times New Roman" w:cs="Times New Roman"/>
        </w:rPr>
        <w:t xml:space="preserve">  </w:t>
      </w:r>
      <w:r w:rsidRPr="006B067D">
        <w:rPr>
          <w:rFonts w:ascii="Times New Roman" w:hAnsi="Times New Roman" w:cs="Times New Roman"/>
          <w:bCs/>
        </w:rPr>
        <w:t>Týmto uznesením výbor zároveň poveril spravodajcu predložiť návrhy podľa §  81</w:t>
      </w:r>
      <w:r w:rsidR="00504561">
        <w:rPr>
          <w:rFonts w:ascii="Times New Roman" w:hAnsi="Times New Roman" w:cs="Times New Roman"/>
          <w:bCs/>
        </w:rPr>
        <w:t xml:space="preserve"> ods. 2, § 83 ods. 4, § 84 ods. </w:t>
      </w:r>
      <w:r w:rsidR="00E2621C">
        <w:rPr>
          <w:rFonts w:ascii="Times New Roman" w:hAnsi="Times New Roman" w:cs="Times New Roman"/>
          <w:bCs/>
        </w:rPr>
        <w:t>2 a § </w:t>
      </w:r>
      <w:r w:rsidRPr="006B067D">
        <w:rPr>
          <w:rFonts w:ascii="Times New Roman" w:hAnsi="Times New Roman" w:cs="Times New Roman"/>
          <w:bCs/>
        </w:rPr>
        <w:t xml:space="preserve">86 zákona o rokovacom poriadku Národnej rady Slovenskej republiky. </w:t>
      </w:r>
      <w:r w:rsidRPr="006B067D">
        <w:rPr>
          <w:rFonts w:ascii="Times New Roman" w:hAnsi="Times New Roman" w:cs="Times New Roman"/>
          <w:b/>
          <w:bCs/>
        </w:rPr>
        <w:t xml:space="preserve"> </w:t>
      </w:r>
    </w:p>
    <w:p w:rsidR="004848AE" w:rsidP="004848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848AE" w:rsidP="004848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B47C5" w:rsidP="00DB314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E03F6" w:rsidP="00DB314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E03F6" w:rsidP="00DB314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B47C5" w:rsidRPr="006B067D" w:rsidP="00DB314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34190" w:rsidP="00DB314E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6B067D" w:rsidR="00DB314E">
        <w:rPr>
          <w:rFonts w:ascii="Times New Roman" w:hAnsi="Times New Roman" w:cs="Times New Roman"/>
        </w:rPr>
        <w:tab/>
        <w:tab/>
        <w:tab/>
        <w:tab/>
        <w:tab/>
        <w:t xml:space="preserve">            </w:t>
        <w:tab/>
        <w:t xml:space="preserve">      </w:t>
      </w:r>
      <w:r w:rsidR="00F5111E">
        <w:rPr>
          <w:rFonts w:ascii="Times New Roman" w:hAnsi="Times New Roman" w:cs="Times New Roman"/>
        </w:rPr>
        <w:t xml:space="preserve">  </w:t>
      </w:r>
      <w:r w:rsidR="00045235">
        <w:rPr>
          <w:rFonts w:ascii="Times New Roman" w:hAnsi="Times New Roman" w:cs="Times New Roman"/>
        </w:rPr>
        <w:t>Mojmír Mamojka</w:t>
      </w:r>
      <w:r w:rsidRPr="006B067D" w:rsidR="00DB314E">
        <w:rPr>
          <w:rFonts w:ascii="Times New Roman" w:hAnsi="Times New Roman" w:cs="Times New Roman"/>
        </w:rPr>
        <w:t xml:space="preserve"> </w:t>
      </w:r>
      <w:r w:rsidR="007730EE">
        <w:rPr>
          <w:rFonts w:ascii="Times New Roman" w:hAnsi="Times New Roman" w:cs="Times New Roman"/>
        </w:rPr>
        <w:t xml:space="preserve"> </w:t>
      </w:r>
      <w:r w:rsidR="00155F61">
        <w:rPr>
          <w:rFonts w:ascii="Times New Roman" w:hAnsi="Times New Roman" w:cs="Times New Roman"/>
        </w:rPr>
        <w:t xml:space="preserve">v. r. </w:t>
      </w:r>
    </w:p>
    <w:p w:rsidR="00DB314E" w:rsidRPr="006B067D" w:rsidP="00DB314E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ab/>
        <w:tab/>
        <w:tab/>
        <w:t xml:space="preserve">      </w:t>
        <w:tab/>
        <w:t xml:space="preserve">                               predseda Ústavnoprávneho výboru </w:t>
      </w:r>
    </w:p>
    <w:p w:rsidR="00DB314E" w:rsidRPr="006B067D" w:rsidP="00DB314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Národnej rady Slovenskej republiky</w:t>
      </w:r>
    </w:p>
    <w:p w:rsidR="003C2081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B47C5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E03F6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E03F6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31C9C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B314E" w:rsidRPr="006B067D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 xml:space="preserve">V Bratislave </w:t>
      </w:r>
      <w:r w:rsidR="00EC11BA">
        <w:rPr>
          <w:rFonts w:ascii="Times New Roman" w:hAnsi="Times New Roman" w:cs="Times New Roman"/>
        </w:rPr>
        <w:t xml:space="preserve"> </w:t>
      </w:r>
      <w:r w:rsidR="0003356A">
        <w:rPr>
          <w:rFonts w:ascii="Times New Roman" w:hAnsi="Times New Roman" w:cs="Times New Roman"/>
        </w:rPr>
        <w:t xml:space="preserve">12. </w:t>
      </w:r>
      <w:r w:rsidR="001550F4">
        <w:rPr>
          <w:rFonts w:ascii="Times New Roman" w:hAnsi="Times New Roman" w:cs="Times New Roman"/>
        </w:rPr>
        <w:t>októbra</w:t>
      </w:r>
      <w:r w:rsidR="00AA6354">
        <w:rPr>
          <w:rFonts w:ascii="Times New Roman" w:hAnsi="Times New Roman" w:cs="Times New Roman"/>
        </w:rPr>
        <w:t xml:space="preserve"> </w:t>
      </w:r>
      <w:r w:rsidRPr="006B067D">
        <w:rPr>
          <w:rFonts w:ascii="Times New Roman" w:hAnsi="Times New Roman" w:cs="Times New Roman"/>
        </w:rPr>
        <w:t>200</w:t>
      </w:r>
      <w:r w:rsidR="00045235">
        <w:rPr>
          <w:rFonts w:ascii="Times New Roman" w:hAnsi="Times New Roman" w:cs="Times New Roman"/>
        </w:rPr>
        <w:t>6</w:t>
      </w:r>
      <w:r w:rsidRPr="006B067D">
        <w:rPr>
          <w:rFonts w:ascii="Times New Roman" w:hAnsi="Times New Roman" w:cs="Times New Roman"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6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55F6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6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155F6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617C"/>
    <w:multiLevelType w:val="hybridMultilevel"/>
    <w:tmpl w:val="0928AE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03098A"/>
    <w:multiLevelType w:val="hybridMultilevel"/>
    <w:tmpl w:val="F00EFA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0B79DE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  <w:rtl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113396E"/>
    <w:multiLevelType w:val="hybridMultilevel"/>
    <w:tmpl w:val="B9629D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E94F0B"/>
    <w:multiLevelType w:val="hybridMultilevel"/>
    <w:tmpl w:val="C37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9A9"/>
    <w:rsid w:val="0003356A"/>
    <w:rsid w:val="00045235"/>
    <w:rsid w:val="00046599"/>
    <w:rsid w:val="00056FED"/>
    <w:rsid w:val="000608DF"/>
    <w:rsid w:val="000666A5"/>
    <w:rsid w:val="0008023E"/>
    <w:rsid w:val="00094A57"/>
    <w:rsid w:val="000C0687"/>
    <w:rsid w:val="000D48BA"/>
    <w:rsid w:val="001550F4"/>
    <w:rsid w:val="00155F61"/>
    <w:rsid w:val="00217C51"/>
    <w:rsid w:val="002448D4"/>
    <w:rsid w:val="00244B16"/>
    <w:rsid w:val="00263C31"/>
    <w:rsid w:val="002B2537"/>
    <w:rsid w:val="002C0991"/>
    <w:rsid w:val="002D294D"/>
    <w:rsid w:val="00300321"/>
    <w:rsid w:val="0038556C"/>
    <w:rsid w:val="003C2081"/>
    <w:rsid w:val="003E03F6"/>
    <w:rsid w:val="004010F1"/>
    <w:rsid w:val="004273B5"/>
    <w:rsid w:val="004469FD"/>
    <w:rsid w:val="004621EB"/>
    <w:rsid w:val="004848AE"/>
    <w:rsid w:val="004B028E"/>
    <w:rsid w:val="004B050C"/>
    <w:rsid w:val="004B3CD8"/>
    <w:rsid w:val="004D7E04"/>
    <w:rsid w:val="004E1A4E"/>
    <w:rsid w:val="00504561"/>
    <w:rsid w:val="0051604D"/>
    <w:rsid w:val="00552D0A"/>
    <w:rsid w:val="005D1FCA"/>
    <w:rsid w:val="005F1C88"/>
    <w:rsid w:val="006353C1"/>
    <w:rsid w:val="00656D2B"/>
    <w:rsid w:val="00657B15"/>
    <w:rsid w:val="00682887"/>
    <w:rsid w:val="0069526F"/>
    <w:rsid w:val="006A5990"/>
    <w:rsid w:val="006B067D"/>
    <w:rsid w:val="006B351E"/>
    <w:rsid w:val="0072416F"/>
    <w:rsid w:val="0073081F"/>
    <w:rsid w:val="007359AA"/>
    <w:rsid w:val="007452BB"/>
    <w:rsid w:val="007730EE"/>
    <w:rsid w:val="00795C0F"/>
    <w:rsid w:val="007A66B5"/>
    <w:rsid w:val="007B2B3E"/>
    <w:rsid w:val="008115AE"/>
    <w:rsid w:val="00831156"/>
    <w:rsid w:val="00831C9C"/>
    <w:rsid w:val="00861973"/>
    <w:rsid w:val="00894B5F"/>
    <w:rsid w:val="008A4421"/>
    <w:rsid w:val="008C7775"/>
    <w:rsid w:val="008D5ED0"/>
    <w:rsid w:val="009130F3"/>
    <w:rsid w:val="00962C51"/>
    <w:rsid w:val="0097334B"/>
    <w:rsid w:val="009A63AF"/>
    <w:rsid w:val="009E3C16"/>
    <w:rsid w:val="009E7BA9"/>
    <w:rsid w:val="009F0C22"/>
    <w:rsid w:val="009F5DE1"/>
    <w:rsid w:val="00A019CA"/>
    <w:rsid w:val="00A11D1E"/>
    <w:rsid w:val="00A53ABC"/>
    <w:rsid w:val="00A576E9"/>
    <w:rsid w:val="00AA6354"/>
    <w:rsid w:val="00AB1307"/>
    <w:rsid w:val="00B0006A"/>
    <w:rsid w:val="00B9584F"/>
    <w:rsid w:val="00B97EBF"/>
    <w:rsid w:val="00C15BEB"/>
    <w:rsid w:val="00C41456"/>
    <w:rsid w:val="00C62293"/>
    <w:rsid w:val="00C94A74"/>
    <w:rsid w:val="00C97AA4"/>
    <w:rsid w:val="00CA53BF"/>
    <w:rsid w:val="00CB47C5"/>
    <w:rsid w:val="00CE58C7"/>
    <w:rsid w:val="00D16CA3"/>
    <w:rsid w:val="00D34190"/>
    <w:rsid w:val="00D34458"/>
    <w:rsid w:val="00D50DBF"/>
    <w:rsid w:val="00DA5327"/>
    <w:rsid w:val="00DB314E"/>
    <w:rsid w:val="00DD5215"/>
    <w:rsid w:val="00E2621C"/>
    <w:rsid w:val="00E4147C"/>
    <w:rsid w:val="00E52E27"/>
    <w:rsid w:val="00E55954"/>
    <w:rsid w:val="00E9047F"/>
    <w:rsid w:val="00EC11BA"/>
    <w:rsid w:val="00EC7350"/>
    <w:rsid w:val="00ED3432"/>
    <w:rsid w:val="00EE61D7"/>
    <w:rsid w:val="00F405D7"/>
    <w:rsid w:val="00F5111E"/>
    <w:rsid w:val="00F542E6"/>
    <w:rsid w:val="00F54FC4"/>
    <w:rsid w:val="00F71962"/>
    <w:rsid w:val="00F73E16"/>
    <w:rsid w:val="00FB34F5"/>
    <w:rsid w:val="00FE4815"/>
    <w:rsid w:val="00FE787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4E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1618</TotalTime>
  <Pages>1</Pages>
  <Words>1139</Words>
  <Characters>6494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50</dc:title>
  <dc:subject>tlač 50, tlač 50a, schôdza 5, 12. október 2006</dc:subject>
  <dc:creator>Viera Ebringerová</dc:creator>
  <cp:keywords>Exekučný poriadok</cp:keywords>
  <dc:description>návrh poslanca NR SR R. Madeja</dc:description>
  <cp:lastModifiedBy>EbriVier</cp:lastModifiedBy>
  <cp:revision>1304</cp:revision>
  <cp:lastPrinted>2006-10-13T08:05:00Z</cp:lastPrinted>
  <dcterms:created xsi:type="dcterms:W3CDTF">2003-03-21T09:43:00Z</dcterms:created>
  <dcterms:modified xsi:type="dcterms:W3CDTF">2006-10-13T08:06:00Z</dcterms:modified>
  <cp:category>spoločná správa</cp:category>
</cp:coreProperties>
</file>