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2910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C2358B">
      <w:pPr>
        <w:jc w:val="center"/>
        <w:rPr>
          <w:rFonts w:ascii="Times New Roman" w:hAnsi="Times New Roman" w:cs="Times New Roman"/>
          <w:b/>
          <w:bCs/>
        </w:rPr>
      </w:pPr>
    </w:p>
    <w:p w:rsidR="00442910">
      <w:pPr>
        <w:jc w:val="center"/>
        <w:rPr>
          <w:rFonts w:ascii="Times New Roman" w:hAnsi="Times New Roman" w:cs="Times New Roman"/>
          <w:b/>
          <w:bCs/>
        </w:rPr>
      </w:pPr>
      <w:r w:rsidR="00C2358B">
        <w:rPr>
          <w:rFonts w:ascii="Times New Roman" w:hAnsi="Times New Roman" w:cs="Times New Roman"/>
          <w:b/>
          <w:bCs/>
        </w:rPr>
        <w:t>z 20. októbra</w:t>
      </w:r>
      <w:r>
        <w:rPr>
          <w:rFonts w:ascii="Times New Roman" w:hAnsi="Times New Roman" w:cs="Times New Roman"/>
          <w:b/>
          <w:bCs/>
        </w:rPr>
        <w:t xml:space="preserve"> 2006</w:t>
      </w:r>
    </w:p>
    <w:p w:rsidR="00442910">
      <w:pPr>
        <w:jc w:val="center"/>
        <w:rPr>
          <w:rFonts w:ascii="Times New Roman" w:hAnsi="Times New Roman" w:cs="Times New Roman"/>
          <w:b/>
          <w:lang w:val="pl-PL"/>
        </w:rPr>
      </w:pPr>
    </w:p>
    <w:p w:rsidR="00442910">
      <w:pPr>
        <w:pStyle w:val="BodyText2"/>
        <w:outlineLvl w:val="9"/>
        <w:rPr>
          <w:rFonts w:ascii="Times New Roman" w:hAnsi="Times New Roman" w:cs="Times New Roman"/>
          <w:bCs w:val="0"/>
          <w:szCs w:val="24"/>
          <w:lang w:val="pl-PL"/>
        </w:rPr>
      </w:pPr>
      <w:r>
        <w:rPr>
          <w:rFonts w:ascii="Times New Roman" w:hAnsi="Times New Roman" w:cs="Times New Roman"/>
          <w:bCs w:val="0"/>
          <w:szCs w:val="24"/>
          <w:lang w:val="pl-PL"/>
        </w:rPr>
        <w:t>o pôsobnosti orgánov štátnej správy v oblasti  registrácie odrôd pestovaných rastlín a uvádzaní množiteľského materiálu pestovaných rastlín na trh</w:t>
      </w:r>
    </w:p>
    <w:p w:rsidR="00442910">
      <w:pPr>
        <w:jc w:val="center"/>
        <w:rPr>
          <w:rFonts w:ascii="Times New Roman" w:hAnsi="Times New Roman" w:cs="Times New Roman"/>
          <w:bCs/>
          <w:lang w:val="pl-PL"/>
        </w:rPr>
      </w:pPr>
    </w:p>
    <w:p w:rsidR="00442910">
      <w:pPr>
        <w:jc w:val="center"/>
        <w:rPr>
          <w:rFonts w:ascii="Times New Roman" w:hAnsi="Times New Roman" w:cs="Times New Roman"/>
          <w:bCs/>
          <w:lang w:val="pl-PL"/>
        </w:rPr>
      </w:pPr>
    </w:p>
    <w:p w:rsidR="00442910">
      <w:pPr>
        <w:ind w:firstLine="708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Národná rada  Slovenskej republiky sa uzniesla na tomto zákone:</w:t>
      </w:r>
    </w:p>
    <w:p w:rsidR="00442910">
      <w:pPr>
        <w:jc w:val="center"/>
        <w:rPr>
          <w:rFonts w:ascii="Times New Roman" w:hAnsi="Times New Roman" w:cs="Times New Roman"/>
          <w:bCs/>
          <w:lang w:val="sv-SE"/>
        </w:rPr>
      </w:pPr>
    </w:p>
    <w:p w:rsidR="00442910">
      <w:pPr>
        <w:jc w:val="center"/>
        <w:rPr>
          <w:rFonts w:ascii="Times New Roman" w:hAnsi="Times New Roman" w:cs="Times New Roman"/>
          <w:lang w:val="sv-SE"/>
        </w:rPr>
      </w:pPr>
    </w:p>
    <w:p w:rsidR="00442910">
      <w:pPr>
        <w:jc w:val="center"/>
        <w:rPr>
          <w:rFonts w:ascii="Times New Roman" w:hAnsi="Times New Roman" w:cs="Times New Roman"/>
          <w:lang w:val="sv-SE"/>
        </w:rPr>
      </w:pPr>
    </w:p>
    <w:p w:rsidR="00442910">
      <w:pPr>
        <w:jc w:val="center"/>
        <w:rPr>
          <w:rFonts w:ascii="Times New Roman" w:hAnsi="Times New Roman" w:cs="Times New Roman"/>
          <w:bCs/>
          <w:lang w:val="sv-SE"/>
        </w:rPr>
      </w:pPr>
      <w:r>
        <w:rPr>
          <w:rFonts w:ascii="Times New Roman" w:hAnsi="Times New Roman" w:cs="Times New Roman"/>
          <w:bCs/>
          <w:lang w:val="sv-SE"/>
        </w:rPr>
        <w:t>§ 1</w:t>
      </w:r>
    </w:p>
    <w:p w:rsidR="00442910">
      <w:pPr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Cs/>
          <w:lang w:val="sv-SE"/>
        </w:rPr>
        <w:t>P</w:t>
      </w:r>
      <w:r>
        <w:rPr>
          <w:rFonts w:ascii="Times New Roman" w:hAnsi="Times New Roman" w:cs="Times New Roman"/>
          <w:bCs/>
          <w:lang w:val="sv-SE"/>
        </w:rPr>
        <w:t>redmet úpravy</w:t>
      </w:r>
    </w:p>
    <w:p w:rsidR="00442910">
      <w:pPr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Tento zákon upravuje pôsobnosť orgánov štátnej správy v oblasti  </w:t>
      </w:r>
      <w:r>
        <w:rPr>
          <w:rFonts w:ascii="Times New Roman" w:hAnsi="Times New Roman" w:cs="Times New Roman"/>
          <w:spacing w:val="-20"/>
        </w:rPr>
        <w:t>registrácie odrôd</w:t>
      </w:r>
      <w:r>
        <w:rPr>
          <w:rFonts w:ascii="Times New Roman" w:hAnsi="Times New Roman" w:cs="Times New Roman"/>
        </w:rPr>
        <w:t xml:space="preserve"> pe</w:t>
      </w:r>
      <w:r w:rsidR="003C6051">
        <w:rPr>
          <w:rFonts w:ascii="Times New Roman" w:hAnsi="Times New Roman" w:cs="Times New Roman"/>
        </w:rPr>
        <w:t xml:space="preserve">stovaných rastlín a uvádzaní </w:t>
      </w:r>
      <w:r>
        <w:rPr>
          <w:rFonts w:ascii="Times New Roman" w:hAnsi="Times New Roman" w:cs="Times New Roman"/>
        </w:rPr>
        <w:t xml:space="preserve">množiteľského materiálu </w:t>
      </w:r>
      <w:r w:rsidR="003C6051">
        <w:rPr>
          <w:rFonts w:ascii="Times New Roman" w:hAnsi="Times New Roman" w:cs="Times New Roman"/>
        </w:rPr>
        <w:t xml:space="preserve">pestovaných rastlín </w:t>
      </w:r>
      <w:r>
        <w:rPr>
          <w:rFonts w:ascii="Times New Roman" w:hAnsi="Times New Roman" w:cs="Times New Roman"/>
        </w:rPr>
        <w:t>na trh. </w:t>
      </w:r>
    </w:p>
    <w:p w:rsidR="00442910">
      <w:pPr>
        <w:ind w:left="360" w:hanging="360"/>
        <w:rPr>
          <w:rFonts w:ascii="Times New Roman" w:hAnsi="Times New Roman" w:cs="Times New Roman"/>
        </w:rPr>
      </w:pPr>
    </w:p>
    <w:p w:rsidR="00442910">
      <w:pPr>
        <w:jc w:val="center"/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Cs/>
          <w:lang w:val="es-ES"/>
        </w:rPr>
        <w:t>§ 2</w:t>
      </w:r>
    </w:p>
    <w:p w:rsidR="00442910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rgány štátnej správy</w:t>
      </w:r>
    </w:p>
    <w:p w:rsidR="00442910">
      <w:pPr>
        <w:ind w:firstLine="708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/>
        <w:t xml:space="preserve">         </w:t>
      </w:r>
      <w:r>
        <w:rPr>
          <w:rFonts w:ascii="Times New Roman" w:hAnsi="Times New Roman" w:cs="Times New Roman"/>
        </w:rPr>
        <w:t>Orgánmi štátnej správy v oblasti  re</w:t>
      </w:r>
      <w:r>
        <w:rPr>
          <w:rFonts w:ascii="Times New Roman" w:hAnsi="Times New Roman" w:cs="Times New Roman"/>
        </w:rPr>
        <w:t>gistrácie odrôd pestovaných rastlín  a  uvádzaní množiteľského materiálu pestovaných rastlín na trh sú</w:t>
      </w:r>
    </w:p>
    <w:p w:rsidR="00442910">
      <w:pPr>
        <w:numPr>
          <w:ilvl w:val="0"/>
          <w:numId w:val="5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pôdohospodárstva Slovenskej republiky (ďalej len „ministerstvo“),</w:t>
      </w:r>
    </w:p>
    <w:p w:rsidR="00442910">
      <w:pPr>
        <w:numPr>
          <w:ilvl w:val="0"/>
          <w:numId w:val="5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Ústredný kontrolný a skúšobný ústav poľnohospodársky (ďalej len „kontrolný ústav“). </w:t>
      </w:r>
    </w:p>
    <w:p w:rsidR="00442910">
      <w:pPr>
        <w:rPr>
          <w:rFonts w:ascii="Times New Roman" w:hAnsi="Times New Roman" w:cs="Times New Roman"/>
          <w:bCs/>
          <w:lang w:val="es-ES"/>
        </w:rPr>
      </w:pPr>
    </w:p>
    <w:p w:rsidR="00442910">
      <w:pPr>
        <w:jc w:val="center"/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Cs/>
          <w:lang w:val="es-ES"/>
        </w:rPr>
        <w:t>§ 3</w:t>
      </w:r>
    </w:p>
    <w:p w:rsidR="00442910">
      <w:pPr>
        <w:tabs>
          <w:tab w:val="left" w:pos="5362"/>
        </w:tabs>
        <w:jc w:val="center"/>
        <w:outlineLvl w:val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Ministerstvo </w:t>
      </w:r>
    </w:p>
    <w:p w:rsidR="00442910">
      <w:pPr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</w:rPr>
      </w:pPr>
      <w:r w:rsidR="003C60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Ministerstvo</w:t>
      </w:r>
    </w:p>
    <w:p w:rsidR="00442910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 výkon štátnej správy v oblasti registrácie odrôd pestovaných rastlín a uvádzania množiteľského materiálu pestovaných rastlín na trh,</w:t>
      </w:r>
    </w:p>
    <w:p w:rsidR="00442910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prijíma mimoriadne opatrenie ustanovené nariadením vlády vydaným podľa osobitného predpisu</w:t>
      </w:r>
      <w:r>
        <w:rPr>
          <w:rStyle w:val="FootnoteReference"/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, ak došlo k ohrozeniu zásobovania trhu množiteľským materiálom pestovaných rastlín,</w:t>
      </w:r>
    </w:p>
    <w:p w:rsidR="00442910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koordinuje medzinárodnú spoluprácu v oblasti registrácie odrôd pestovaných rastlín a uvádzania ich množiteľského materiálu na trh,</w:t>
      </w:r>
    </w:p>
    <w:p w:rsidR="00442910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rozhoduje  o  odvola</w:t>
      </w:r>
      <w:r>
        <w:rPr>
          <w:rFonts w:ascii="Times New Roman" w:hAnsi="Times New Roman" w:cs="Times New Roman"/>
        </w:rPr>
        <w:t>niach proti rozhodnutiam kontrolného ústavu,</w:t>
      </w:r>
    </w:p>
    <w:p w:rsidR="00442910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zverejňuje vo Vestníku ministerstva </w:t>
      </w:r>
      <w:r w:rsidR="003C6051">
        <w:rPr>
          <w:rFonts w:ascii="Times New Roman" w:hAnsi="Times New Roman" w:cs="Times New Roman"/>
        </w:rPr>
        <w:t xml:space="preserve">pôdohospodárstva Slovenskej republiky </w:t>
      </w:r>
      <w:r>
        <w:rPr>
          <w:rFonts w:ascii="Times New Roman" w:hAnsi="Times New Roman" w:cs="Times New Roman"/>
        </w:rPr>
        <w:t>Listinu registrovaných odrôd.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center"/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Cs/>
          <w:lang w:val="es-ES"/>
        </w:rPr>
        <w:t>§ 4</w:t>
      </w:r>
    </w:p>
    <w:p w:rsidR="00442910">
      <w:pPr>
        <w:pStyle w:val="BodyText2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Kontrolný ústav </w:t>
      </w:r>
    </w:p>
    <w:p w:rsidR="00442910">
      <w:pPr>
        <w:rPr>
          <w:rFonts w:ascii="Times New Roman" w:hAnsi="Times New Roman" w:cs="Times New Roman"/>
        </w:rPr>
      </w:pPr>
    </w:p>
    <w:p w:rsidR="0044291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Kontrolný ústav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vykonáva odrodové skúšky na účely registrácie odrôd pestovaných rastlín a na účely predĺženia registrácie odrôd pestovaných rastlín,  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zostavuje prehľad registrovaných odrôd s uvedením ich hospodárskych vlastností,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rozhoduje o registrácii, predĺžení registrácie a o zrušení registrácie odrôd pestovaných rastlín, 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vedie Štát</w:t>
      </w:r>
      <w:r>
        <w:rPr>
          <w:rFonts w:ascii="Times New Roman" w:hAnsi="Times New Roman" w:cs="Times New Roman"/>
        </w:rPr>
        <w:t xml:space="preserve">nu odrodovú knihu a zostavuje Listinu registrovaných odrôd, 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rozhoduje o zápise udržiavateľov odrôd do Štátnej odrodovej knihy, 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vydáva osvedčenia o šľachtení nových odrôd pestovaných rastlín a osvedčenia o udržiavacom šľachtení odrôd pestovaných rastlín,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vydáva metodiky odrodových skúšok a metodické pokyny na vykonávanie odrodových skúšok a metodické pokyny na prihlasovanie a uznávanie množiteľského materiálu pestovaných rastlín,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vedie evidenciu dodávateľov a vydáva osvedčenia o odbornej spôsobilosti dodávateľov,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poveruje odborne spôsobilé fyzické osoby - podnikateľov alebo právnické osoby vykonaním poľných prehliadok, odberom vzoriek, vykonávaním laboratórneho skúšania množiteľského materiálu pestovaných rastlín, vykonáva dohľad nad uvedenými činnosťami a zabezpečuje odbornú prípravu a odborné skúšky na uvedené účely, 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vykonáva uznávanie  množiteľského materiálu odrôd pestovaných rastlín, ktoré sú registrované v Štátnej odrodovej knihe  alebo v Spoločnom katalógu odrôd poľných plodín a Spoločnom katalógu odrôd zelenín, 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vykonáva kontrolu udržiavacieho šľachtenia odrôd pestovaných rastlín a kontrolu množiteľského materiálu pestovaných rastlín v priebehu jeho výroby, spracúvania, balenia a skladovania,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ukladá pokuty podľa  § 5 a 6 a prijíma iné opatrenia podľa § 7, </w:t>
      </w:r>
    </w:p>
    <w:p w:rsidR="00442910">
      <w:pPr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plní ďalšie úlohy ustanovené nariadením vlády vydaným 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>.</w:t>
      </w:r>
    </w:p>
    <w:p w:rsidR="00442910">
      <w:pPr>
        <w:rPr>
          <w:rFonts w:ascii="Times New Roman" w:hAnsi="Times New Roman" w:cs="Times New Roman"/>
          <w:bCs/>
          <w:lang w:val="es-ES"/>
        </w:rPr>
      </w:pPr>
    </w:p>
    <w:p w:rsidR="00442910">
      <w:pPr>
        <w:jc w:val="center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:rsidR="00442910">
      <w:pPr>
        <w:jc w:val="center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Priestupky </w:t>
      </w:r>
    </w:p>
    <w:p w:rsidR="00442910">
      <w:pPr>
        <w:jc w:val="both"/>
        <w:outlineLvl w:val="4"/>
        <w:rPr>
          <w:rFonts w:ascii="Times New Roman" w:hAnsi="Times New Roman" w:cs="Times New Roman"/>
        </w:rPr>
      </w:pPr>
    </w:p>
    <w:p w:rsidR="00442910">
      <w:pPr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Priestupku sa dopustí ten, kto poruší povinnosti ustanovené nariadením vlády vydaným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 povinnosti ustanovené osobi</w:t>
      </w:r>
      <w:r>
        <w:rPr>
          <w:rFonts w:ascii="Times New Roman" w:hAnsi="Times New Roman" w:cs="Times New Roman"/>
        </w:rPr>
        <w:t>tným predpisom</w:t>
      </w:r>
      <w:r>
        <w:rPr>
          <w:rStyle w:val="FootnoteReference"/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v oblasti</w:t>
      </w:r>
    </w:p>
    <w:p w:rsidR="00442910">
      <w:pPr>
        <w:numPr>
          <w:ilvl w:val="0"/>
          <w:numId w:val="14"/>
        </w:numPr>
        <w:tabs>
          <w:tab w:val="left" w:pos="360"/>
        </w:tabs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registrácie odrôd pestovaných rastlín,</w:t>
      </w:r>
    </w:p>
    <w:p w:rsidR="00442910">
      <w:pPr>
        <w:numPr>
          <w:ilvl w:val="0"/>
          <w:numId w:val="14"/>
        </w:numPr>
        <w:tabs>
          <w:tab w:val="left" w:pos="360"/>
        </w:tabs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uvádzania množiteľského materiálu pestovaných rastlín na trh. </w:t>
      </w:r>
    </w:p>
    <w:p w:rsidR="00442910">
      <w:pPr>
        <w:jc w:val="both"/>
        <w:outlineLvl w:val="4"/>
        <w:rPr>
          <w:rFonts w:ascii="Times New Roman" w:hAnsi="Times New Roman" w:cs="Times New Roman"/>
        </w:rPr>
      </w:pPr>
    </w:p>
    <w:p w:rsidR="00442910">
      <w:pPr>
        <w:ind w:firstLine="708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Za priestupky podľa odseku 1 kontrolný ústav môže uložiť pokutu od 3 000 Sk do 30 000 Sk. </w:t>
      </w:r>
    </w:p>
    <w:p w:rsidR="00442910">
      <w:pPr>
        <w:ind w:firstLine="708"/>
        <w:jc w:val="both"/>
        <w:outlineLvl w:val="4"/>
        <w:rPr>
          <w:rFonts w:ascii="Times New Roman" w:hAnsi="Times New Roman" w:cs="Times New Roman"/>
        </w:rPr>
      </w:pPr>
    </w:p>
    <w:p w:rsidR="00442910">
      <w:pPr>
        <w:ind w:firstLine="708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Na priestupky a ich prejednávanie sa vzťahuje všeobecný predpis o priestupkoch</w:t>
      </w:r>
      <w:r>
        <w:rPr>
          <w:rStyle w:val="FootnoteReference"/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, ak tento zákon neustanovuje inak. </w:t>
      </w:r>
    </w:p>
    <w:p w:rsidR="00442910">
      <w:pPr>
        <w:jc w:val="both"/>
        <w:outlineLvl w:val="4"/>
        <w:rPr>
          <w:rFonts w:ascii="Times New Roman" w:hAnsi="Times New Roman" w:cs="Times New Roman"/>
          <w:vertAlign w:val="superscript"/>
        </w:rPr>
      </w:pPr>
    </w:p>
    <w:p w:rsidR="00442910">
      <w:pPr>
        <w:jc w:val="center"/>
        <w:outlineLvl w:val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</w:p>
    <w:p w:rsidR="00442910">
      <w:pPr>
        <w:jc w:val="center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Iné správne delikty </w:t>
      </w:r>
    </w:p>
    <w:p w:rsidR="00442910">
      <w:pPr>
        <w:jc w:val="center"/>
        <w:outlineLvl w:val="4"/>
        <w:rPr>
          <w:rFonts w:ascii="Times New Roman" w:hAnsi="Times New Roman" w:cs="Times New Roman"/>
        </w:rPr>
      </w:pPr>
    </w:p>
    <w:p w:rsidR="00442910">
      <w:pPr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Kontrolný ústav môže uložiť pokutu fyzickej osobe – podnikateľovi a právnickej osobe, ktorá poruší povinnosti ustanovené nariadením vlády vydaným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 povinnosti ustanovené osobitným predpisom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v oblasti </w:t>
      </w:r>
    </w:p>
    <w:p w:rsidR="00442910">
      <w:pPr>
        <w:numPr>
          <w:ilvl w:val="0"/>
          <w:numId w:val="15"/>
        </w:numPr>
        <w:tabs>
          <w:tab w:val="left" w:pos="360"/>
        </w:tabs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registrácie odrôd pestovaných rastlín od 10 000 Sk   do  100 000 Sk, </w:t>
      </w:r>
    </w:p>
    <w:p w:rsidR="00442910">
      <w:pPr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uvádzania množiteľského materiálu pestovaných rastlín na trh od 20 000 Sk do 200 000 Sk.</w:t>
      </w:r>
    </w:p>
    <w:p w:rsidR="00442910">
      <w:pPr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 Pri určovaní výšky pokuty sa prihliada najmä na závažnosť, spôsob, dobu trvania a následky protiprávneho konania.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 Pokutu možno uložiť do jedného roka odo dňa, keď sa kontrolný ústav o porušení povinností dozvedel, najneskôr však do troch rokov odo dňa, keď k porušeniu povinností došlo.</w:t>
      </w:r>
    </w:p>
    <w:p w:rsidR="00442910">
      <w:pPr>
        <w:jc w:val="center"/>
        <w:outlineLvl w:val="4"/>
        <w:rPr>
          <w:rFonts w:ascii="Times New Roman" w:hAnsi="Times New Roman" w:cs="Times New Roman"/>
        </w:rPr>
      </w:pPr>
    </w:p>
    <w:p w:rsidR="00442910">
      <w:pPr>
        <w:jc w:val="center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:rsidR="00442910">
      <w:pPr>
        <w:jc w:val="center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Iné opatrenia</w:t>
      </w:r>
    </w:p>
    <w:p w:rsidR="00442910">
      <w:pPr>
        <w:jc w:val="center"/>
        <w:outlineLvl w:val="4"/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 kontrolný ústav na základe vykonanej kontroly podľa § 4 písm. k) zistí nedostatky, môže</w:t>
      </w:r>
    </w:p>
    <w:p w:rsidR="00442910">
      <w:pPr>
        <w:numPr>
          <w:ilvl w:val="0"/>
          <w:numId w:val="13"/>
        </w:numPr>
        <w:tabs>
          <w:tab w:val="clear" w:pos="10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pozastaviť uvádzanie množiteľského materiálu pestovaných rastlín na trh až do odstránenia zistených nedostatkov,</w:t>
      </w:r>
    </w:p>
    <w:p w:rsidR="00442910">
      <w:pPr>
        <w:numPr>
          <w:ilvl w:val="0"/>
          <w:numId w:val="13"/>
        </w:numPr>
        <w:tabs>
          <w:tab w:val="clear" w:pos="10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zakázať uvádzanie množiteľského materiálu pestovaných rastlín na trh, </w:t>
      </w:r>
    </w:p>
    <w:p w:rsidR="00442910">
      <w:pPr>
        <w:numPr>
          <w:ilvl w:val="0"/>
          <w:numId w:val="13"/>
        </w:numPr>
        <w:tabs>
          <w:tab w:val="clear" w:pos="10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nariadiť  likvidáciu množiteľského materiálu pestovaných rastlín, </w:t>
      </w:r>
    </w:p>
    <w:p w:rsidR="00442910">
      <w:pPr>
        <w:numPr>
          <w:ilvl w:val="0"/>
          <w:numId w:val="13"/>
        </w:numPr>
        <w:tabs>
          <w:tab w:val="clear" w:pos="10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odobrať poverenie na vykonávanie činnosti podľa § 4 písm. i), alebo</w:t>
      </w:r>
    </w:p>
    <w:p w:rsidR="00442910">
      <w:pPr>
        <w:numPr>
          <w:ilvl w:val="0"/>
          <w:numId w:val="13"/>
        </w:numPr>
        <w:tabs>
          <w:tab w:val="clear" w:pos="10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odobrať osvedčenie o odbornej spôsobilosti dodávateľa podľa § 4 písm. h).</w:t>
      </w:r>
    </w:p>
    <w:p w:rsidR="00442910">
      <w:pPr>
        <w:rPr>
          <w:rFonts w:ascii="Times New Roman" w:hAnsi="Times New Roman" w:cs="Times New Roman"/>
        </w:rPr>
      </w:pPr>
    </w:p>
    <w:p w:rsidR="00442910">
      <w:pPr>
        <w:jc w:val="center"/>
        <w:outlineLvl w:val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8</w:t>
        <w:br/>
        <w:t xml:space="preserve">Trovy konania a ostatné náklady 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Trovy konania podľa § 4 písm. a)  a  c)</w:t>
      </w:r>
      <w:r>
        <w:rPr>
          <w:rFonts w:ascii="Times New Roman" w:hAnsi="Times New Roman" w:cs="Times New Roman"/>
        </w:rPr>
        <w:t xml:space="preserve">  a   náklady kontrolného ústavu na činnosti podľa § 4 písm. f),  h), j) a k), znáša fyzická osoba – podnikateľ alebo právnická osoba, pre ktoré sa uvedené konanie alebo činnosti vykonali.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  <w:t xml:space="preserve">(2) Trovy konania a náklady podľa odseku 1 určí kontrolný ústav vo výške nevyhnutných a </w:t>
      </w:r>
      <w:r>
        <w:rPr>
          <w:rFonts w:ascii="Times New Roman" w:hAnsi="Times New Roman" w:cs="Times New Roman"/>
        </w:rPr>
        <w:t>preukázateľných nákladov</w:t>
      </w:r>
      <w:r>
        <w:rPr>
          <w:rFonts w:ascii="Times New Roman" w:hAnsi="Times New Roman" w:cs="Times New Roman"/>
        </w:rPr>
        <w:t>.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center"/>
        <w:outlineLvl w:val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9</w:t>
      </w:r>
    </w:p>
    <w:p w:rsidR="00442910">
      <w:pPr>
        <w:jc w:val="center"/>
        <w:outlineLvl w:val="4"/>
        <w:rPr>
          <w:rFonts w:ascii="Times New Roman" w:hAnsi="Times New Roman" w:cs="Times New Roman"/>
          <w:bCs/>
        </w:rPr>
      </w:pPr>
      <w:r w:rsidR="003C6051">
        <w:rPr>
          <w:rFonts w:ascii="Times New Roman" w:hAnsi="Times New Roman" w:cs="Times New Roman"/>
          <w:bCs/>
        </w:rPr>
        <w:t>Spoločné a</w:t>
      </w:r>
      <w:r>
        <w:rPr>
          <w:rFonts w:ascii="Times New Roman" w:hAnsi="Times New Roman" w:cs="Times New Roman"/>
          <w:bCs/>
        </w:rPr>
        <w:t xml:space="preserve"> prechodné ustanovenia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(1) Všeobecný   predpis o správnom konaní</w:t>
      </w:r>
      <w:r>
        <w:rPr>
          <w:rStyle w:val="FootnoteReference"/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 sa  nevzťahuje na vydávanie osvedčení podľa  § 4 písm. f). 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(2) Odrody  registrované v Štátnej odrodovej knihe do 1. </w:t>
      </w:r>
      <w:r w:rsidR="003C6051">
        <w:rPr>
          <w:rFonts w:ascii="Times New Roman" w:hAnsi="Times New Roman" w:cs="Times New Roman"/>
        </w:rPr>
        <w:t>januára</w:t>
      </w:r>
      <w:r>
        <w:rPr>
          <w:rFonts w:ascii="Times New Roman" w:hAnsi="Times New Roman" w:cs="Times New Roman"/>
        </w:rPr>
        <w:t xml:space="preserve"> 200</w:t>
      </w:r>
      <w:r w:rsidR="003C60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sa považujú  za odrody registrované podľa tohto zákona.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Osvedčenie o šľachtení nových odrôd pestovaných rastlín, osvedčenie o udržiavacom šľachtení odrôd pestovaných rastlín  a osvedčenie o odbornej spôsobilosti   </w:t>
      </w:r>
      <w:r w:rsidR="003C6051">
        <w:rPr>
          <w:rFonts w:ascii="Times New Roman" w:hAnsi="Times New Roman" w:cs="Times New Roman"/>
        </w:rPr>
        <w:t xml:space="preserve">dodávateľa </w:t>
      </w:r>
      <w:r>
        <w:rPr>
          <w:rFonts w:ascii="Times New Roman" w:hAnsi="Times New Roman" w:cs="Times New Roman"/>
        </w:rPr>
        <w:t xml:space="preserve">vydané do 1. </w:t>
      </w:r>
      <w:r w:rsidR="003C6051">
        <w:rPr>
          <w:rFonts w:ascii="Times New Roman" w:hAnsi="Times New Roman" w:cs="Times New Roman"/>
        </w:rPr>
        <w:t xml:space="preserve">januára </w:t>
      </w:r>
      <w:r>
        <w:rPr>
          <w:rFonts w:ascii="Times New Roman" w:hAnsi="Times New Roman" w:cs="Times New Roman"/>
        </w:rPr>
        <w:t>200</w:t>
      </w:r>
      <w:r w:rsidR="003C60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sa  považujú za osvedčenia  podľa  tohto zákona.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(4) Evidencia dodávateľov vedená do 1. </w:t>
      </w:r>
      <w:r w:rsidR="003C6051">
        <w:rPr>
          <w:rFonts w:ascii="Times New Roman" w:hAnsi="Times New Roman" w:cs="Times New Roman"/>
        </w:rPr>
        <w:t>januára</w:t>
      </w:r>
      <w:r>
        <w:rPr>
          <w:rFonts w:ascii="Times New Roman" w:hAnsi="Times New Roman" w:cs="Times New Roman"/>
        </w:rPr>
        <w:t xml:space="preserve"> 200</w:t>
      </w:r>
      <w:r w:rsidR="003C60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sa považuje  za evidenciu dodávateľov podľa tohto zákona.</w:t>
      </w: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429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Ak konanie o registrácii, predĺžení registrácie  a  zrušení  registrácie odrody pestovaných rastlín nebolo ukončené  do 1. </w:t>
      </w:r>
      <w:r w:rsidR="003C6051">
        <w:rPr>
          <w:rFonts w:ascii="Times New Roman" w:hAnsi="Times New Roman" w:cs="Times New Roman"/>
        </w:rPr>
        <w:t>januára</w:t>
      </w:r>
      <w:r>
        <w:rPr>
          <w:rFonts w:ascii="Times New Roman" w:hAnsi="Times New Roman" w:cs="Times New Roman"/>
        </w:rPr>
        <w:t xml:space="preserve"> 200</w:t>
      </w:r>
      <w:r w:rsidR="003C60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  dokončí  sa  podľa doterajších predpisov.</w:t>
      </w:r>
    </w:p>
    <w:p w:rsidR="0044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4291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10</w:t>
      </w:r>
    </w:p>
    <w:p w:rsidR="0044291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Splnomocňovacie ustanovenie </w:t>
      </w:r>
    </w:p>
    <w:p w:rsidR="00442910">
      <w:pPr>
        <w:rPr>
          <w:rFonts w:ascii="Times New Roman" w:hAnsi="Times New Roman" w:cs="Times New Roman"/>
        </w:rPr>
      </w:pPr>
    </w:p>
    <w:p w:rsidR="004429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Všeobecne záväzný právny predpis,  ktorý vydá ministerstvo, ustanoví podrobnosti o</w:t>
      </w:r>
    </w:p>
    <w:p w:rsidR="00442910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vykonávaní odrodových skúšok, </w:t>
      </w:r>
    </w:p>
    <w:p w:rsidR="00442910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vydávaní osvedčení o šľachtení  nových odrôd  pestovaných rastlín a osvedčení  o udržiavacom šľachtení odrôd pestovaných rastlín,</w:t>
      </w:r>
    </w:p>
    <w:p w:rsidR="00442910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náležitostiach Štátnej odrodovej knihy a Listiny registrovaných odrôd,</w:t>
      </w:r>
    </w:p>
    <w:p w:rsidR="00442910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vykonávaní uznávania a skúšania množiteľského materiálu pestovaných rastlín,</w:t>
      </w:r>
    </w:p>
    <w:p w:rsidR="00442910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evidencii  dodávateľov a o vydávaní osvedčení o odbornej spôsobilosti dodávateľov, </w:t>
      </w:r>
    </w:p>
    <w:p w:rsidR="00442910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odbornej príprave a odbornej skúške podľa § 4 písm. i). </w:t>
      </w: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both"/>
        <w:rPr>
          <w:rFonts w:ascii="Times New Roman" w:hAnsi="Times New Roman" w:cs="Times New Roman"/>
        </w:rPr>
      </w:pPr>
    </w:p>
    <w:p w:rsidR="0044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44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Zrušovacie ustanovenia</w:t>
      </w:r>
    </w:p>
    <w:p w:rsidR="00442910">
      <w:pPr>
        <w:rPr>
          <w:rFonts w:ascii="Times New Roman" w:hAnsi="Times New Roman" w:cs="Times New Roman"/>
        </w:rPr>
      </w:pPr>
    </w:p>
    <w:p w:rsidR="00442910">
      <w:pPr>
        <w:pStyle w:val="BodyTextInden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Zrušujú sa: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zákon Národnej rady Slovenskej republiky č. 291/1996 Z. z. o odrodách a osivách v  znení zákona č. 470/2002 Z. z.,  zákona č. 519/2003 Z. z. a zákona č. 217/2004 Z. z.,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nariadenie vlády Slovenskej republiky č. 72/2004 Z. z., ktorým sa ustanovujú požiadavky na uvádzanie množiteľského materiálu okrasných rastlín do obehu, 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nariadenie vlády Slovenskej republiky č. 164/2004 Z. z., ktorým sa vykonáva registrácia od</w:t>
      </w:r>
      <w:r w:rsidR="003C6051">
        <w:rPr>
          <w:rFonts w:ascii="Times New Roman" w:hAnsi="Times New Roman" w:cs="Times New Roman"/>
          <w:lang w:val="pl-PL"/>
        </w:rPr>
        <w:t>rôd poľnohospodárskych plodín v znení nariadenia vlády Slovenskej republiky č. 244/2006 Z.z.,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nariadenie vlády Slovenskej republiky č. 165/2004 Z. z., ktorým sa ustanovujú požiadavky na uvádzanie osiva olejnín a priadnych rastlín do obehu v znení nariadenia vlády Slovenskej republiky č. 436/2005 Z. z., 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nariadenie vlády Slovenskej republiky č. 166/2004 Z. z.,  ktorým sa ustanovujú požiadavky na uvádzanie osiva repy do obehu v znení nariadenia vlády Slovenskej republiky č. 432/2005 Z. z.,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nariadenie vlády Slovenskej republiky č. 168/2004 Z. z., ktorým sa ustanovujú  požiadavky  na uvádzanie  sadiva a sadeníc  zelenín do obehu,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nariadenie vlády Slovenskej republiky č. 169/2004 Z. z., ktorým sa ustanovujú požiadavky na uvádzanie osiva zelenín do obehu v znení nariadenia vlády Slovenskej republiky č. 437/2005 Z. z.,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nariadenie vlády Slovenskej republiky č. 270/2004 Z. z., ktorým  sa ustanovujú požiadavky  na uvádzanie osiva krmovín do obehu v znení nariadenia vlády Slovenskej republiky č. 112/2005 Z. z. a nariadenia vlády Slovenskej republiky </w:t>
        <w:br/>
        <w:t xml:space="preserve">č. 431/2005 Z. z., 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nariadenie vlády Slovenskej republiky č. 278/2004 Z. z.,  ktorým sa ustanovujú požiadavky na uvádzanie množiteľského materiálu ovocných drevín a ovocných drevín určených na výrobu ovocia do obehu,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nariadenie vlády Slovenskej republiky č. 280/2004 Z. z.</w:t>
      </w:r>
      <w:r w:rsidR="003C6051">
        <w:rPr>
          <w:rFonts w:ascii="Times New Roman" w:hAnsi="Times New Roman" w:cs="Times New Roman"/>
          <w:lang w:val="pl-PL"/>
        </w:rPr>
        <w:t>,</w:t>
      </w:r>
      <w:r>
        <w:rPr>
          <w:rFonts w:ascii="Times New Roman" w:hAnsi="Times New Roman" w:cs="Times New Roman"/>
          <w:lang w:val="pl-PL"/>
        </w:rPr>
        <w:t xml:space="preserve"> ktorým sa ustanovujú požiadavky na uvádzanie  množiteľského materiálu  viniča do obehu,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nariadenie vlády Slovenskej republiky č. 281/2004 Z. z., ktorým sa ustanovujú  požiadavky na uvádzanie sadiva zemiakov do obehu,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nariadenie vlády Slovenskej republiky č.</w:t>
      </w:r>
      <w:r w:rsidR="003C6051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287/2004 Z. z., ktorým a ustanovujú požiadavky na uvádzanie osiva obilnín do obehu v znení nariadenia vlády Slovenskej republiky  č. 430/2005 Z. z., 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vyhláška Ministerstva pôdohospodárstva Slovenskej republiky č. 309/2004 Z. z., ktorou sa ustanovujú podrobnosti o registrácii odrôd poľnohospodárskych plodín a o vykonávaní štátnych odrodových skúšok,</w:t>
      </w:r>
    </w:p>
    <w:p w:rsidR="00442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výnos Ministerstva pôdohospodárstva Slovenskej republiky z  8. októbra 2001 </w:t>
        <w:br/>
        <w:t>č. 2366/2001-100, ktorým sa vykonáva § 22 zákona Národnej rady Slovenskej republiky č. 291/1996 Z. z. o odrodách a osivách (oznámenie č. 531/2001 Z. z.).</w:t>
      </w:r>
    </w:p>
    <w:p w:rsidR="00442910">
      <w:pPr>
        <w:jc w:val="both"/>
        <w:rPr>
          <w:rFonts w:ascii="Times New Roman" w:hAnsi="Times New Roman" w:cs="Times New Roman"/>
          <w:lang w:val="pl-PL"/>
        </w:rPr>
      </w:pPr>
    </w:p>
    <w:p w:rsidR="00442910">
      <w:pPr>
        <w:jc w:val="both"/>
        <w:rPr>
          <w:rFonts w:ascii="Times New Roman" w:hAnsi="Times New Roman" w:cs="Times New Roman"/>
          <w:lang w:val="pl-PL"/>
        </w:rPr>
      </w:pPr>
    </w:p>
    <w:p w:rsidR="0044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44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Účinnosť</w:t>
      </w:r>
    </w:p>
    <w:p w:rsidR="00442910">
      <w:pPr>
        <w:rPr>
          <w:rFonts w:ascii="Times New Roman" w:hAnsi="Times New Roman" w:cs="Times New Roman"/>
        </w:rPr>
      </w:pPr>
    </w:p>
    <w:p w:rsidR="00442910" w:rsidP="00C2358B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</w:t>
      </w:r>
      <w:r w:rsidR="003C6051">
        <w:rPr>
          <w:rFonts w:ascii="Times New Roman" w:hAnsi="Times New Roman" w:cs="Times New Roman"/>
        </w:rPr>
        <w:t xml:space="preserve">januára </w:t>
      </w:r>
      <w:r>
        <w:rPr>
          <w:rFonts w:ascii="Times New Roman" w:hAnsi="Times New Roman" w:cs="Times New Roman"/>
        </w:rPr>
        <w:t>200</w:t>
      </w:r>
      <w:r w:rsidR="003C60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</w:rPr>
      </w:pPr>
    </w:p>
    <w:p w:rsidR="00C2358B" w:rsidP="00C2358B">
      <w:pPr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predseda vlády Slovenskej republiky</w:t>
      </w:r>
    </w:p>
    <w:p w:rsidR="00442910">
      <w:pPr>
        <w:ind w:left="4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91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4291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91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C6051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4291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50B"/>
    <w:multiLevelType w:val="hybridMultilevel"/>
    <w:tmpl w:val="99AA9B4A"/>
    <w:lvl w:ilvl="0">
      <w:start w:val="1"/>
      <w:numFmt w:val="lowerLetter"/>
      <w:lvlText w:val="%1)"/>
      <w:lvlJc w:val="left"/>
      <w:pPr>
        <w:tabs>
          <w:tab w:val="num" w:pos="540"/>
        </w:tabs>
        <w:ind w:left="52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E282D"/>
    <w:multiLevelType w:val="hybridMultilevel"/>
    <w:tmpl w:val="901AB2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bCs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A34DD"/>
    <w:multiLevelType w:val="hybridMultilevel"/>
    <w:tmpl w:val="606EB2B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684833"/>
    <w:multiLevelType w:val="hybridMultilevel"/>
    <w:tmpl w:val="323CB75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04C94"/>
    <w:multiLevelType w:val="hybridMultilevel"/>
    <w:tmpl w:val="058ADF6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B502F2"/>
    <w:multiLevelType w:val="hybridMultilevel"/>
    <w:tmpl w:val="4D0893F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83861"/>
    <w:multiLevelType w:val="hybridMultilevel"/>
    <w:tmpl w:val="7AAA2C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E64F3"/>
    <w:multiLevelType w:val="hybridMultilevel"/>
    <w:tmpl w:val="08C2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3401E1"/>
    <w:multiLevelType w:val="hybridMultilevel"/>
    <w:tmpl w:val="C8B8D3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AA918B8"/>
    <w:multiLevelType w:val="hybridMultilevel"/>
    <w:tmpl w:val="FE1AF89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F468E2"/>
    <w:multiLevelType w:val="hybridMultilevel"/>
    <w:tmpl w:val="2E62CC8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52EAA"/>
    <w:multiLevelType w:val="hybridMultilevel"/>
    <w:tmpl w:val="80C0E7E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C813A1"/>
    <w:multiLevelType w:val="hybridMultilevel"/>
    <w:tmpl w:val="89B0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AF74F3"/>
    <w:multiLevelType w:val="hybridMultilevel"/>
    <w:tmpl w:val="C63687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0"/>
  </w:num>
  <w:num w:numId="12">
    <w:abstractNumId w:val="12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C6051"/>
    <w:rsid w:val="00442910"/>
    <w:rsid w:val="00C235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Znakyprevysvetlivky">
    <w:name w:val="Znaky pre vysvetlivky"/>
    <w:basedOn w:val="DefaultParagraphFont"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708"/>
      <w:jc w:val="left"/>
    </w:pPr>
    <w:rPr>
      <w:sz w:val="22"/>
      <w:szCs w:val="22"/>
      <w:lang w:val="cs-CZ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2">
    <w:name w:val="Body Text 2"/>
    <w:basedOn w:val="Normal"/>
    <w:pPr>
      <w:jc w:val="center"/>
      <w:outlineLvl w:val="4"/>
    </w:pPr>
    <w:rPr>
      <w:b/>
      <w:bCs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pPr>
      <w:jc w:val="left"/>
    </w:pPr>
    <w:rPr>
      <w:b/>
      <w:bCs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Title">
    <w:name w:val="Title"/>
    <w:basedOn w:val="Normal"/>
    <w:qFormat/>
    <w:pPr>
      <w:tabs>
        <w:tab w:val="left" w:pos="4578"/>
      </w:tabs>
      <w:jc w:val="center"/>
    </w:pPr>
    <w:rPr>
      <w:b/>
      <w:i/>
      <w:iCs/>
    </w:rPr>
  </w:style>
  <w:style w:type="paragraph" w:styleId="BodyText3">
    <w:name w:val="Body Text 3"/>
    <w:basedOn w:val="Normal"/>
    <w:pPr>
      <w:jc w:val="left"/>
    </w:pPr>
    <w:rPr>
      <w:color w:val="0000FF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1419</Words>
  <Characters>8092</Characters>
  <Application>Microsoft Office Word</Application>
  <DocSecurity>0</DocSecurity>
  <Lines>0</Lines>
  <Paragraphs>0</Paragraphs>
  <ScaleCrop>false</ScaleCrop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VLÁDNY  NÁVRH</dc:title>
  <dc:creator>Administrator</dc:creator>
  <cp:lastModifiedBy>Administrator</cp:lastModifiedBy>
  <cp:revision>4</cp:revision>
  <cp:lastPrinted>2006-07-14T12:47:00Z</cp:lastPrinted>
  <dcterms:created xsi:type="dcterms:W3CDTF">2006-10-20T08:41:00Z</dcterms:created>
  <dcterms:modified xsi:type="dcterms:W3CDTF">2006-10-20T09:40:00Z</dcterms:modified>
</cp:coreProperties>
</file>