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62D8" w:rsidRPr="00EC193B" w:rsidP="009762D8">
      <w:pPr>
        <w:pStyle w:val="BodyText"/>
        <w:jc w:val="center"/>
        <w:rPr>
          <w:rFonts w:ascii="Times New Roman" w:hAnsi="Times New Roman" w:cs="Times New Roman"/>
          <w:b/>
          <w:bCs/>
          <w:iCs/>
          <w:sz w:val="32"/>
          <w:szCs w:val="32"/>
        </w:rPr>
      </w:pPr>
      <w:r w:rsidRPr="00EC193B">
        <w:rPr>
          <w:rFonts w:ascii="Times New Roman" w:hAnsi="Times New Roman" w:cs="Times New Roman"/>
          <w:b/>
          <w:bCs/>
          <w:iCs/>
          <w:sz w:val="32"/>
          <w:szCs w:val="32"/>
        </w:rPr>
        <w:t>NÁRODNÁ RADA SLOVENSKEJ REPUBLIKY</w:t>
      </w:r>
    </w:p>
    <w:p w:rsidR="009762D8" w:rsidRPr="00EC193B" w:rsidP="009762D8">
      <w:pPr>
        <w:pStyle w:val="BodyText"/>
        <w:pBdr>
          <w:bottom w:val="single" w:sz="4" w:space="1" w:color="auto"/>
        </w:pBdr>
        <w:jc w:val="center"/>
        <w:rPr>
          <w:rFonts w:ascii="Times New Roman" w:hAnsi="Times New Roman" w:cs="Times New Roman"/>
          <w:b/>
          <w:bCs/>
          <w:iCs/>
        </w:rPr>
      </w:pPr>
      <w:r>
        <w:rPr>
          <w:rFonts w:ascii="Times New Roman" w:hAnsi="Times New Roman" w:cs="Times New Roman"/>
          <w:b/>
          <w:bCs/>
          <w:iCs/>
        </w:rPr>
        <w:t>IV. volebné obdobie</w:t>
      </w:r>
    </w:p>
    <w:p w:rsidR="009762D8" w:rsidRPr="00EC193B" w:rsidP="009762D8">
      <w:pPr>
        <w:pStyle w:val="BodyText"/>
        <w:rPr>
          <w:rFonts w:ascii="Times New Roman" w:hAnsi="Times New Roman" w:cs="Times New Roman"/>
          <w:bCs/>
          <w:iCs/>
        </w:rPr>
      </w:pPr>
    </w:p>
    <w:p w:rsidR="009762D8" w:rsidRPr="00EC193B" w:rsidP="009762D8">
      <w:pPr>
        <w:pStyle w:val="BodyText"/>
        <w:jc w:val="center"/>
        <w:rPr>
          <w:rFonts w:ascii="Times New Roman" w:hAnsi="Times New Roman" w:cs="Times New Roman"/>
          <w:bCs/>
          <w:iCs/>
        </w:rPr>
      </w:pPr>
      <w:r>
        <w:rPr>
          <w:rFonts w:ascii="Times New Roman" w:hAnsi="Times New Roman" w:cs="Times New Roman"/>
          <w:bCs/>
          <w:iCs/>
        </w:rPr>
        <w:t>(Návrh)</w:t>
      </w:r>
    </w:p>
    <w:p w:rsidR="009762D8" w:rsidRPr="00EC193B" w:rsidP="009762D8">
      <w:pPr>
        <w:pStyle w:val="BodyText"/>
        <w:jc w:val="center"/>
        <w:rPr>
          <w:rFonts w:ascii="Times New Roman" w:hAnsi="Times New Roman" w:cs="Times New Roman"/>
          <w:bCs/>
          <w:iCs/>
        </w:rPr>
      </w:pPr>
    </w:p>
    <w:p w:rsidR="009762D8" w:rsidRPr="00EC193B" w:rsidP="009762D8">
      <w:pPr>
        <w:pStyle w:val="BodyText"/>
        <w:jc w:val="center"/>
        <w:rPr>
          <w:rFonts w:ascii="Times New Roman" w:hAnsi="Times New Roman" w:cs="Times New Roman"/>
          <w:bCs/>
          <w:iCs/>
        </w:rPr>
      </w:pPr>
    </w:p>
    <w:p w:rsidR="009762D8" w:rsidRPr="00EC193B" w:rsidP="009762D8">
      <w:pPr>
        <w:pStyle w:val="BodyText"/>
        <w:rPr>
          <w:rFonts w:ascii="Times New Roman" w:hAnsi="Times New Roman" w:cs="Times New Roman"/>
          <w:bCs/>
          <w:iCs/>
        </w:rPr>
      </w:pPr>
    </w:p>
    <w:p w:rsidR="009762D8" w:rsidP="009762D8">
      <w:pPr>
        <w:pStyle w:val="BodyText"/>
        <w:jc w:val="center"/>
        <w:rPr>
          <w:rFonts w:ascii="Times New Roman" w:hAnsi="Times New Roman" w:cs="Times New Roman"/>
          <w:b/>
          <w:bCs/>
          <w:i/>
          <w:iCs/>
          <w:sz w:val="36"/>
        </w:rPr>
      </w:pPr>
    </w:p>
    <w:p w:rsidR="009762D8" w:rsidP="009762D8">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ZÁKON</w:t>
      </w:r>
    </w:p>
    <w:p w:rsidR="009762D8" w:rsidRPr="00BF357F" w:rsidP="009762D8">
      <w:pPr>
        <w:pStyle w:val="BodyText"/>
        <w:jc w:val="center"/>
        <w:rPr>
          <w:rFonts w:ascii="Times New Roman" w:hAnsi="Times New Roman" w:cs="Times New Roman"/>
          <w:b/>
          <w:bCs/>
          <w:iCs/>
          <w:sz w:val="28"/>
          <w:szCs w:val="28"/>
        </w:rPr>
      </w:pPr>
    </w:p>
    <w:p w:rsidR="009762D8" w:rsidRPr="00BF357F" w:rsidP="009762D8">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z ........... 200</w:t>
      </w:r>
      <w:r>
        <w:rPr>
          <w:rFonts w:ascii="Times New Roman" w:hAnsi="Times New Roman" w:cs="Times New Roman"/>
          <w:b/>
          <w:bCs/>
          <w:iCs/>
          <w:sz w:val="28"/>
          <w:szCs w:val="28"/>
        </w:rPr>
        <w:t>7</w:t>
      </w:r>
      <w:r w:rsidRPr="00BF357F">
        <w:rPr>
          <w:rFonts w:ascii="Times New Roman" w:hAnsi="Times New Roman" w:cs="Times New Roman"/>
          <w:b/>
          <w:bCs/>
          <w:iCs/>
          <w:sz w:val="28"/>
          <w:szCs w:val="28"/>
        </w:rPr>
        <w:t>,</w:t>
      </w:r>
    </w:p>
    <w:p w:rsidR="009762D8" w:rsidRPr="00BF357F" w:rsidP="009762D8">
      <w:pPr>
        <w:pStyle w:val="BodyText"/>
        <w:jc w:val="center"/>
        <w:rPr>
          <w:rFonts w:ascii="Times New Roman" w:hAnsi="Times New Roman" w:cs="Times New Roman"/>
          <w:b/>
          <w:bCs/>
          <w:iCs/>
          <w:sz w:val="28"/>
          <w:szCs w:val="28"/>
        </w:rPr>
      </w:pPr>
    </w:p>
    <w:p w:rsidR="009762D8" w:rsidRPr="00BF357F" w:rsidP="009762D8">
      <w:pPr>
        <w:pStyle w:val="BodyText"/>
        <w:jc w:val="center"/>
        <w:rPr>
          <w:rFonts w:ascii="Times New Roman" w:hAnsi="Times New Roman" w:cs="Times New Roman"/>
          <w:b/>
          <w:bCs/>
          <w:iCs/>
          <w:sz w:val="28"/>
          <w:szCs w:val="28"/>
        </w:rPr>
      </w:pPr>
      <w:r w:rsidRPr="00BF357F">
        <w:rPr>
          <w:rFonts w:ascii="Times New Roman" w:hAnsi="Times New Roman" w:cs="Times New Roman"/>
          <w:b/>
          <w:bCs/>
          <w:iCs/>
          <w:sz w:val="28"/>
          <w:szCs w:val="28"/>
        </w:rPr>
        <w:t xml:space="preserve">ktorým sa mení a dopĺňa zákon č. </w:t>
      </w:r>
      <w:r>
        <w:rPr>
          <w:rFonts w:ascii="Times New Roman" w:hAnsi="Times New Roman" w:cs="Times New Roman"/>
          <w:b/>
          <w:bCs/>
          <w:iCs/>
          <w:sz w:val="28"/>
          <w:szCs w:val="28"/>
        </w:rPr>
        <w:t>595</w:t>
      </w:r>
      <w:r w:rsidRPr="00BF357F">
        <w:rPr>
          <w:rFonts w:ascii="Times New Roman" w:hAnsi="Times New Roman" w:cs="Times New Roman"/>
          <w:b/>
          <w:bCs/>
          <w:iCs/>
          <w:sz w:val="28"/>
          <w:szCs w:val="28"/>
        </w:rPr>
        <w:t>/</w:t>
      </w:r>
      <w:r>
        <w:rPr>
          <w:rFonts w:ascii="Times New Roman" w:hAnsi="Times New Roman" w:cs="Times New Roman"/>
          <w:b/>
          <w:bCs/>
          <w:iCs/>
          <w:sz w:val="28"/>
          <w:szCs w:val="28"/>
        </w:rPr>
        <w:t>2003</w:t>
      </w:r>
      <w:r w:rsidRPr="00BF357F">
        <w:rPr>
          <w:rFonts w:ascii="Times New Roman" w:hAnsi="Times New Roman" w:cs="Times New Roman"/>
          <w:b/>
          <w:bCs/>
          <w:iCs/>
          <w:sz w:val="28"/>
          <w:szCs w:val="28"/>
        </w:rPr>
        <w:t xml:space="preserve"> Z. z. o</w:t>
      </w:r>
      <w:r>
        <w:rPr>
          <w:rFonts w:ascii="Times New Roman" w:hAnsi="Times New Roman" w:cs="Times New Roman"/>
          <w:b/>
          <w:bCs/>
          <w:iCs/>
          <w:sz w:val="28"/>
          <w:szCs w:val="28"/>
        </w:rPr>
        <w:t xml:space="preserve"> dani z príjmov </w:t>
      </w:r>
      <w:r w:rsidRPr="00BF357F">
        <w:rPr>
          <w:rFonts w:ascii="Times New Roman" w:hAnsi="Times New Roman" w:cs="Times New Roman"/>
          <w:b/>
          <w:bCs/>
          <w:iCs/>
          <w:sz w:val="28"/>
          <w:szCs w:val="28"/>
        </w:rPr>
        <w:t xml:space="preserve">a o zmene a doplnení niektorých zákonov v znení neskorších predpisov </w:t>
      </w:r>
    </w:p>
    <w:p w:rsidR="009762D8" w:rsidP="009762D8">
      <w:pPr>
        <w:pStyle w:val="BodyText"/>
        <w:ind w:left="374" w:hanging="374"/>
        <w:rPr>
          <w:rFonts w:ascii="Times New Roman" w:hAnsi="Times New Roman" w:cs="Times New Roman"/>
        </w:rPr>
      </w:pPr>
    </w:p>
    <w:p w:rsidR="009762D8" w:rsidP="009762D8">
      <w:pPr>
        <w:pStyle w:val="BodyText"/>
        <w:ind w:left="374" w:hanging="374"/>
        <w:rPr>
          <w:rFonts w:ascii="Times New Roman" w:hAnsi="Times New Roman" w:cs="Times New Roman"/>
        </w:rPr>
      </w:pPr>
    </w:p>
    <w:p w:rsidR="009762D8" w:rsidRPr="008C64AD" w:rsidP="009762D8">
      <w:pPr>
        <w:jc w:val="center"/>
        <w:rPr>
          <w:rFonts w:ascii="Times New Roman" w:hAnsi="Times New Roman" w:cs="Times New Roman"/>
          <w:sz w:val="26"/>
          <w:szCs w:val="26"/>
        </w:rPr>
      </w:pPr>
      <w:r w:rsidRPr="008C64AD">
        <w:rPr>
          <w:rFonts w:ascii="Times New Roman" w:hAnsi="Times New Roman" w:cs="Times New Roman"/>
          <w:sz w:val="26"/>
          <w:szCs w:val="26"/>
        </w:rPr>
        <w:t xml:space="preserve">Národná rada Slovenskej </w:t>
      </w:r>
      <w:r w:rsidRPr="008C64AD">
        <w:rPr>
          <w:rFonts w:ascii="Times New Roman" w:hAnsi="Times New Roman" w:cs="Times New Roman"/>
          <w:sz w:val="26"/>
          <w:szCs w:val="26"/>
        </w:rPr>
        <w:t>republiky sa uzniesla na tomto zákone:</w:t>
      </w:r>
    </w:p>
    <w:p w:rsidR="009762D8" w:rsidRPr="008C64AD" w:rsidP="009762D8">
      <w:pPr>
        <w:jc w:val="both"/>
        <w:rPr>
          <w:rFonts w:ascii="Times New Roman" w:hAnsi="Times New Roman" w:cs="Times New Roman"/>
          <w:b/>
          <w:bCs/>
          <w:sz w:val="26"/>
          <w:szCs w:val="26"/>
        </w:rPr>
      </w:pPr>
      <w:r w:rsidRPr="008C64AD">
        <w:rPr>
          <w:rFonts w:ascii="Times New Roman" w:hAnsi="Times New Roman" w:cs="Times New Roman"/>
          <w:b/>
          <w:bCs/>
          <w:sz w:val="26"/>
          <w:szCs w:val="26"/>
        </w:rPr>
        <w:t xml:space="preserve">  </w:t>
      </w:r>
    </w:p>
    <w:p w:rsidR="009762D8" w:rsidRPr="008C64AD" w:rsidP="009762D8">
      <w:pPr>
        <w:jc w:val="both"/>
        <w:rPr>
          <w:rFonts w:ascii="Times New Roman" w:hAnsi="Times New Roman" w:cs="Times New Roman"/>
          <w:b/>
          <w:bCs/>
          <w:sz w:val="26"/>
          <w:szCs w:val="26"/>
        </w:rPr>
      </w:pPr>
      <w:r w:rsidRPr="008C64AD">
        <w:rPr>
          <w:rFonts w:ascii="Times New Roman" w:hAnsi="Times New Roman" w:cs="Times New Roman"/>
          <w:b/>
          <w:bCs/>
          <w:sz w:val="26"/>
          <w:szCs w:val="26"/>
        </w:rPr>
        <w:t xml:space="preserve">  </w:t>
      </w:r>
    </w:p>
    <w:p w:rsidR="009762D8" w:rsidRPr="008C64AD" w:rsidP="009762D8">
      <w:pPr>
        <w:jc w:val="center"/>
        <w:rPr>
          <w:rFonts w:ascii="Times New Roman" w:hAnsi="Times New Roman" w:cs="Times New Roman"/>
          <w:b/>
          <w:bCs/>
          <w:sz w:val="26"/>
          <w:szCs w:val="26"/>
        </w:rPr>
      </w:pPr>
      <w:r w:rsidRPr="008C64AD">
        <w:rPr>
          <w:rFonts w:ascii="Times New Roman" w:hAnsi="Times New Roman" w:cs="Times New Roman"/>
          <w:b/>
          <w:bCs/>
          <w:sz w:val="26"/>
          <w:szCs w:val="26"/>
        </w:rPr>
        <w:t xml:space="preserve">Čl. I </w:t>
      </w:r>
    </w:p>
    <w:p w:rsidR="009762D8" w:rsidRPr="008C64AD" w:rsidP="009762D8">
      <w:pPr>
        <w:pStyle w:val="BodyText"/>
        <w:ind w:left="374" w:hanging="374"/>
        <w:rPr>
          <w:rFonts w:ascii="Times New Roman" w:hAnsi="Times New Roman" w:cs="Times New Roman"/>
          <w:sz w:val="26"/>
          <w:szCs w:val="26"/>
        </w:rPr>
      </w:pPr>
    </w:p>
    <w:p w:rsidR="009762D8" w:rsidRPr="008C64AD" w:rsidP="009762D8">
      <w:pPr>
        <w:pStyle w:val="BodyText"/>
        <w:rPr>
          <w:rFonts w:ascii="Times New Roman" w:hAnsi="Times New Roman" w:cs="Times New Roman"/>
          <w:sz w:val="26"/>
          <w:szCs w:val="26"/>
        </w:rPr>
      </w:pPr>
      <w:r w:rsidRPr="008C64AD">
        <w:rPr>
          <w:rFonts w:ascii="Times New Roman" w:hAnsi="Times New Roman" w:cs="Times New Roman"/>
          <w:sz w:val="26"/>
          <w:szCs w:val="26"/>
        </w:rPr>
        <w:t>Zákon č. 5</w:t>
      </w:r>
      <w:r>
        <w:rPr>
          <w:rFonts w:ascii="Times New Roman" w:hAnsi="Times New Roman" w:cs="Times New Roman"/>
          <w:sz w:val="26"/>
          <w:szCs w:val="26"/>
        </w:rPr>
        <w:t>95</w:t>
      </w:r>
      <w:r w:rsidRPr="008C64AD">
        <w:rPr>
          <w:rFonts w:ascii="Times New Roman" w:hAnsi="Times New Roman" w:cs="Times New Roman"/>
          <w:sz w:val="26"/>
          <w:szCs w:val="26"/>
        </w:rPr>
        <w:t>/200</w:t>
      </w:r>
      <w:r>
        <w:rPr>
          <w:rFonts w:ascii="Times New Roman" w:hAnsi="Times New Roman" w:cs="Times New Roman"/>
          <w:sz w:val="26"/>
          <w:szCs w:val="26"/>
        </w:rPr>
        <w:t>3</w:t>
      </w:r>
      <w:r w:rsidRPr="008C64AD">
        <w:rPr>
          <w:rFonts w:ascii="Times New Roman" w:hAnsi="Times New Roman" w:cs="Times New Roman"/>
          <w:sz w:val="26"/>
          <w:szCs w:val="26"/>
        </w:rPr>
        <w:t xml:space="preserve"> Z. z. o</w:t>
      </w:r>
      <w:r>
        <w:rPr>
          <w:rFonts w:ascii="Times New Roman" w:hAnsi="Times New Roman" w:cs="Times New Roman"/>
          <w:sz w:val="26"/>
          <w:szCs w:val="26"/>
        </w:rPr>
        <w:t> dani z príjmov</w:t>
      </w:r>
      <w:r w:rsidRPr="008C64AD">
        <w:rPr>
          <w:rFonts w:ascii="Times New Roman" w:hAnsi="Times New Roman" w:cs="Times New Roman"/>
          <w:sz w:val="26"/>
          <w:szCs w:val="26"/>
        </w:rPr>
        <w:t xml:space="preserve"> a o zmene a doplnení niektorých zákonov v znení zákona č. </w:t>
      </w:r>
      <w:r>
        <w:rPr>
          <w:rFonts w:ascii="Times New Roman" w:hAnsi="Times New Roman" w:cs="Times New Roman"/>
          <w:sz w:val="26"/>
          <w:szCs w:val="26"/>
        </w:rPr>
        <w:t>43</w:t>
      </w:r>
      <w:r w:rsidRPr="008C64AD">
        <w:rPr>
          <w:rFonts w:ascii="Times New Roman" w:hAnsi="Times New Roman" w:cs="Times New Roman"/>
          <w:sz w:val="26"/>
          <w:szCs w:val="26"/>
        </w:rPr>
        <w:t xml:space="preserve">/2004 Z. z., zákona č. </w:t>
      </w:r>
      <w:r>
        <w:rPr>
          <w:rFonts w:ascii="Times New Roman" w:hAnsi="Times New Roman" w:cs="Times New Roman"/>
          <w:sz w:val="26"/>
          <w:szCs w:val="26"/>
        </w:rPr>
        <w:t>177</w:t>
      </w:r>
      <w:r w:rsidRPr="008C64AD">
        <w:rPr>
          <w:rFonts w:ascii="Times New Roman" w:hAnsi="Times New Roman" w:cs="Times New Roman"/>
          <w:sz w:val="26"/>
          <w:szCs w:val="26"/>
        </w:rPr>
        <w:t xml:space="preserve">/2004 Z. z., zákona č. </w:t>
      </w:r>
      <w:r>
        <w:rPr>
          <w:rFonts w:ascii="Times New Roman" w:hAnsi="Times New Roman" w:cs="Times New Roman"/>
          <w:sz w:val="26"/>
          <w:szCs w:val="26"/>
        </w:rPr>
        <w:t>191</w:t>
      </w:r>
      <w:r w:rsidRPr="008C64AD">
        <w:rPr>
          <w:rFonts w:ascii="Times New Roman" w:hAnsi="Times New Roman" w:cs="Times New Roman"/>
          <w:sz w:val="26"/>
          <w:szCs w:val="26"/>
        </w:rPr>
        <w:t xml:space="preserve">/2004 Z. z., zákona č. </w:t>
      </w:r>
      <w:r>
        <w:rPr>
          <w:rFonts w:ascii="Times New Roman" w:hAnsi="Times New Roman" w:cs="Times New Roman"/>
          <w:sz w:val="26"/>
          <w:szCs w:val="26"/>
        </w:rPr>
        <w:t>391</w:t>
      </w:r>
      <w:r w:rsidRPr="008C64AD">
        <w:rPr>
          <w:rFonts w:ascii="Times New Roman" w:hAnsi="Times New Roman" w:cs="Times New Roman"/>
          <w:sz w:val="26"/>
          <w:szCs w:val="26"/>
        </w:rPr>
        <w:t xml:space="preserve">/2004 Z. z., zákona č. </w:t>
      </w:r>
      <w:r>
        <w:rPr>
          <w:rFonts w:ascii="Times New Roman" w:hAnsi="Times New Roman" w:cs="Times New Roman"/>
          <w:sz w:val="26"/>
          <w:szCs w:val="26"/>
        </w:rPr>
        <w:t>5</w:t>
      </w:r>
      <w:r>
        <w:rPr>
          <w:rFonts w:ascii="Times New Roman" w:hAnsi="Times New Roman" w:cs="Times New Roman"/>
          <w:sz w:val="26"/>
          <w:szCs w:val="26"/>
        </w:rPr>
        <w:t>38</w:t>
      </w:r>
      <w:r w:rsidRPr="008C64AD">
        <w:rPr>
          <w:rFonts w:ascii="Times New Roman" w:hAnsi="Times New Roman" w:cs="Times New Roman"/>
          <w:sz w:val="26"/>
          <w:szCs w:val="26"/>
        </w:rPr>
        <w:t>/200</w:t>
      </w:r>
      <w:r>
        <w:rPr>
          <w:rFonts w:ascii="Times New Roman" w:hAnsi="Times New Roman" w:cs="Times New Roman"/>
          <w:sz w:val="26"/>
          <w:szCs w:val="26"/>
        </w:rPr>
        <w:t>4</w:t>
      </w:r>
      <w:r w:rsidRPr="008C64AD">
        <w:rPr>
          <w:rFonts w:ascii="Times New Roman" w:hAnsi="Times New Roman" w:cs="Times New Roman"/>
          <w:sz w:val="26"/>
          <w:szCs w:val="26"/>
        </w:rPr>
        <w:t xml:space="preserve"> Z. z., zákona č. </w:t>
      </w:r>
      <w:r>
        <w:rPr>
          <w:rFonts w:ascii="Times New Roman" w:hAnsi="Times New Roman" w:cs="Times New Roman"/>
          <w:sz w:val="26"/>
          <w:szCs w:val="26"/>
        </w:rPr>
        <w:t>539</w:t>
      </w:r>
      <w:r w:rsidRPr="008C64AD">
        <w:rPr>
          <w:rFonts w:ascii="Times New Roman" w:hAnsi="Times New Roman" w:cs="Times New Roman"/>
          <w:sz w:val="26"/>
          <w:szCs w:val="26"/>
        </w:rPr>
        <w:t>/200</w:t>
      </w:r>
      <w:r>
        <w:rPr>
          <w:rFonts w:ascii="Times New Roman" w:hAnsi="Times New Roman" w:cs="Times New Roman"/>
          <w:sz w:val="26"/>
          <w:szCs w:val="26"/>
        </w:rPr>
        <w:t>4</w:t>
      </w:r>
      <w:r w:rsidRPr="008C64AD">
        <w:rPr>
          <w:rFonts w:ascii="Times New Roman" w:hAnsi="Times New Roman" w:cs="Times New Roman"/>
          <w:sz w:val="26"/>
          <w:szCs w:val="26"/>
        </w:rPr>
        <w:t xml:space="preserve"> Z. z.</w:t>
      </w:r>
      <w:r>
        <w:rPr>
          <w:rFonts w:ascii="Times New Roman" w:hAnsi="Times New Roman" w:cs="Times New Roman"/>
          <w:sz w:val="26"/>
          <w:szCs w:val="26"/>
        </w:rPr>
        <w:t>,</w:t>
      </w:r>
      <w:r w:rsidRPr="008C64AD">
        <w:rPr>
          <w:rFonts w:ascii="Times New Roman" w:hAnsi="Times New Roman" w:cs="Times New Roman"/>
          <w:sz w:val="26"/>
          <w:szCs w:val="26"/>
        </w:rPr>
        <w:t xml:space="preserve"> zákona č. </w:t>
      </w:r>
      <w:r>
        <w:rPr>
          <w:rFonts w:ascii="Times New Roman" w:hAnsi="Times New Roman" w:cs="Times New Roman"/>
          <w:sz w:val="26"/>
          <w:szCs w:val="26"/>
        </w:rPr>
        <w:t>659</w:t>
      </w:r>
      <w:r w:rsidRPr="008C64AD">
        <w:rPr>
          <w:rFonts w:ascii="Times New Roman" w:hAnsi="Times New Roman" w:cs="Times New Roman"/>
          <w:sz w:val="26"/>
          <w:szCs w:val="26"/>
        </w:rPr>
        <w:t>/200</w:t>
      </w:r>
      <w:r>
        <w:rPr>
          <w:rFonts w:ascii="Times New Roman" w:hAnsi="Times New Roman" w:cs="Times New Roman"/>
          <w:sz w:val="26"/>
          <w:szCs w:val="26"/>
        </w:rPr>
        <w:t>4</w:t>
      </w:r>
      <w:r w:rsidRPr="008C64AD">
        <w:rPr>
          <w:rFonts w:ascii="Times New Roman" w:hAnsi="Times New Roman" w:cs="Times New Roman"/>
          <w:sz w:val="26"/>
          <w:szCs w:val="26"/>
        </w:rPr>
        <w:t xml:space="preserve"> Z. z.</w:t>
      </w:r>
      <w:r>
        <w:rPr>
          <w:rFonts w:ascii="Times New Roman" w:hAnsi="Times New Roman" w:cs="Times New Roman"/>
          <w:sz w:val="26"/>
          <w:szCs w:val="26"/>
        </w:rPr>
        <w:t>,</w:t>
      </w:r>
      <w:r w:rsidRPr="008C64AD">
        <w:rPr>
          <w:rFonts w:ascii="Times New Roman" w:hAnsi="Times New Roman" w:cs="Times New Roman"/>
          <w:sz w:val="26"/>
          <w:szCs w:val="26"/>
        </w:rPr>
        <w:t xml:space="preserve"> zákona č. </w:t>
      </w:r>
      <w:r>
        <w:rPr>
          <w:rFonts w:ascii="Times New Roman" w:hAnsi="Times New Roman" w:cs="Times New Roman"/>
          <w:sz w:val="26"/>
          <w:szCs w:val="26"/>
        </w:rPr>
        <w:t>68</w:t>
      </w:r>
      <w:r w:rsidRPr="008C64AD">
        <w:rPr>
          <w:rFonts w:ascii="Times New Roman" w:hAnsi="Times New Roman" w:cs="Times New Roman"/>
          <w:sz w:val="26"/>
          <w:szCs w:val="26"/>
        </w:rPr>
        <w:t>/200</w:t>
      </w:r>
      <w:r>
        <w:rPr>
          <w:rFonts w:ascii="Times New Roman" w:hAnsi="Times New Roman" w:cs="Times New Roman"/>
          <w:sz w:val="26"/>
          <w:szCs w:val="26"/>
        </w:rPr>
        <w:t>5</w:t>
      </w:r>
      <w:r w:rsidRPr="008C64AD">
        <w:rPr>
          <w:rFonts w:ascii="Times New Roman" w:hAnsi="Times New Roman" w:cs="Times New Roman"/>
          <w:sz w:val="26"/>
          <w:szCs w:val="26"/>
        </w:rPr>
        <w:t xml:space="preserve"> Z. z.</w:t>
      </w:r>
      <w:r>
        <w:rPr>
          <w:rFonts w:ascii="Times New Roman" w:hAnsi="Times New Roman" w:cs="Times New Roman"/>
          <w:sz w:val="26"/>
          <w:szCs w:val="26"/>
        </w:rPr>
        <w:t xml:space="preserve">, </w:t>
      </w:r>
      <w:r w:rsidRPr="008C64AD">
        <w:rPr>
          <w:rFonts w:ascii="Times New Roman" w:hAnsi="Times New Roman" w:cs="Times New Roman"/>
          <w:sz w:val="26"/>
          <w:szCs w:val="26"/>
        </w:rPr>
        <w:t xml:space="preserve">zákona č. </w:t>
      </w:r>
      <w:r>
        <w:rPr>
          <w:rFonts w:ascii="Times New Roman" w:hAnsi="Times New Roman" w:cs="Times New Roman"/>
          <w:sz w:val="26"/>
          <w:szCs w:val="26"/>
        </w:rPr>
        <w:t>314</w:t>
      </w:r>
      <w:r w:rsidRPr="008C64AD">
        <w:rPr>
          <w:rFonts w:ascii="Times New Roman" w:hAnsi="Times New Roman" w:cs="Times New Roman"/>
          <w:sz w:val="26"/>
          <w:szCs w:val="26"/>
        </w:rPr>
        <w:t>/2005 Z. z.</w:t>
      </w:r>
      <w:r>
        <w:rPr>
          <w:rFonts w:ascii="Times New Roman" w:hAnsi="Times New Roman" w:cs="Times New Roman"/>
          <w:sz w:val="26"/>
          <w:szCs w:val="26"/>
        </w:rPr>
        <w:t>,</w:t>
      </w:r>
      <w:r w:rsidRPr="00CC565E">
        <w:rPr>
          <w:rFonts w:ascii="Times New Roman" w:hAnsi="Times New Roman" w:cs="Times New Roman"/>
          <w:sz w:val="26"/>
          <w:szCs w:val="26"/>
        </w:rPr>
        <w:t xml:space="preserve"> </w:t>
      </w:r>
      <w:r w:rsidRPr="008C64AD">
        <w:rPr>
          <w:rFonts w:ascii="Times New Roman" w:hAnsi="Times New Roman" w:cs="Times New Roman"/>
          <w:sz w:val="26"/>
          <w:szCs w:val="26"/>
        </w:rPr>
        <w:t xml:space="preserve">zákona č. </w:t>
      </w:r>
      <w:r>
        <w:rPr>
          <w:rFonts w:ascii="Times New Roman" w:hAnsi="Times New Roman" w:cs="Times New Roman"/>
          <w:sz w:val="26"/>
          <w:szCs w:val="26"/>
        </w:rPr>
        <w:t>534</w:t>
      </w:r>
      <w:r w:rsidRPr="008C64AD">
        <w:rPr>
          <w:rFonts w:ascii="Times New Roman" w:hAnsi="Times New Roman" w:cs="Times New Roman"/>
          <w:sz w:val="26"/>
          <w:szCs w:val="26"/>
        </w:rPr>
        <w:t>/200</w:t>
      </w:r>
      <w:r>
        <w:rPr>
          <w:rFonts w:ascii="Times New Roman" w:hAnsi="Times New Roman" w:cs="Times New Roman"/>
          <w:sz w:val="26"/>
          <w:szCs w:val="26"/>
        </w:rPr>
        <w:t>5</w:t>
      </w:r>
      <w:r w:rsidRPr="008C64AD">
        <w:rPr>
          <w:rFonts w:ascii="Times New Roman" w:hAnsi="Times New Roman" w:cs="Times New Roman"/>
          <w:sz w:val="26"/>
          <w:szCs w:val="26"/>
        </w:rPr>
        <w:t xml:space="preserve"> Z. z.</w:t>
      </w:r>
      <w:r>
        <w:rPr>
          <w:rFonts w:ascii="Times New Roman" w:hAnsi="Times New Roman" w:cs="Times New Roman"/>
          <w:sz w:val="26"/>
          <w:szCs w:val="26"/>
        </w:rPr>
        <w:t xml:space="preserve"> </w:t>
      </w:r>
      <w:r w:rsidRPr="008C64AD">
        <w:rPr>
          <w:rFonts w:ascii="Times New Roman" w:hAnsi="Times New Roman" w:cs="Times New Roman"/>
          <w:sz w:val="26"/>
          <w:szCs w:val="26"/>
        </w:rPr>
        <w:t xml:space="preserve">a zákona č. </w:t>
      </w:r>
      <w:r>
        <w:rPr>
          <w:rFonts w:ascii="Times New Roman" w:hAnsi="Times New Roman" w:cs="Times New Roman"/>
          <w:sz w:val="26"/>
          <w:szCs w:val="26"/>
        </w:rPr>
        <w:t>660</w:t>
      </w:r>
      <w:r w:rsidRPr="008C64AD">
        <w:rPr>
          <w:rFonts w:ascii="Times New Roman" w:hAnsi="Times New Roman" w:cs="Times New Roman"/>
          <w:sz w:val="26"/>
          <w:szCs w:val="26"/>
        </w:rPr>
        <w:t>/200</w:t>
      </w:r>
      <w:r>
        <w:rPr>
          <w:rFonts w:ascii="Times New Roman" w:hAnsi="Times New Roman" w:cs="Times New Roman"/>
          <w:sz w:val="26"/>
          <w:szCs w:val="26"/>
        </w:rPr>
        <w:t>5</w:t>
      </w:r>
      <w:r w:rsidRPr="008C64AD">
        <w:rPr>
          <w:rFonts w:ascii="Times New Roman" w:hAnsi="Times New Roman" w:cs="Times New Roman"/>
          <w:sz w:val="26"/>
          <w:szCs w:val="26"/>
        </w:rPr>
        <w:t xml:space="preserve"> Z. z.</w:t>
      </w:r>
      <w:r>
        <w:rPr>
          <w:rFonts w:ascii="Times New Roman" w:hAnsi="Times New Roman" w:cs="Times New Roman"/>
          <w:sz w:val="26"/>
          <w:szCs w:val="26"/>
        </w:rPr>
        <w:t xml:space="preserve"> </w:t>
      </w:r>
      <w:r w:rsidRPr="008C64AD">
        <w:rPr>
          <w:rFonts w:ascii="Times New Roman" w:hAnsi="Times New Roman" w:cs="Times New Roman"/>
          <w:sz w:val="26"/>
          <w:szCs w:val="26"/>
        </w:rPr>
        <w:t>sa mení a dopĺňa takto:</w:t>
      </w:r>
    </w:p>
    <w:p w:rsidR="009762D8" w:rsidP="009762D8">
      <w:pPr>
        <w:pStyle w:val="BodyText"/>
        <w:rPr>
          <w:rFonts w:ascii="Times New Roman" w:hAnsi="Times New Roman" w:cs="Times New Roman"/>
          <w:sz w:val="26"/>
          <w:szCs w:val="26"/>
        </w:rPr>
      </w:pPr>
    </w:p>
    <w:p w:rsidR="009762D8" w:rsidRPr="008C64AD" w:rsidP="009762D8">
      <w:pPr>
        <w:pStyle w:val="BodyText"/>
        <w:rPr>
          <w:rFonts w:ascii="Times New Roman" w:hAnsi="Times New Roman" w:cs="Times New Roman"/>
          <w:sz w:val="26"/>
          <w:szCs w:val="26"/>
        </w:rPr>
      </w:pPr>
    </w:p>
    <w:p w:rsidR="009762D8" w:rsidP="009762D8">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12</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w:t>
      </w:r>
      <w:r>
        <w:rPr>
          <w:rFonts w:ascii="Times New Roman" w:hAnsi="Times New Roman" w:cs="Times New Roman"/>
          <w:sz w:val="26"/>
          <w:szCs w:val="26"/>
        </w:rPr>
        <w:t xml:space="preserve">písmeno a) </w:t>
      </w:r>
      <w:r w:rsidRPr="00921626">
        <w:rPr>
          <w:rFonts w:ascii="Times New Roman" w:hAnsi="Times New Roman" w:cs="Times New Roman"/>
          <w:sz w:val="26"/>
          <w:szCs w:val="26"/>
        </w:rPr>
        <w:t>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w:t>
      </w:r>
      <w:r w:rsidRPr="00921626">
        <w:rPr>
          <w:rFonts w:ascii="Times New Roman" w:hAnsi="Times New Roman" w:cs="Times New Roman"/>
          <w:sz w:val="26"/>
          <w:szCs w:val="26"/>
        </w:rPr>
        <w:t>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9762D8" w:rsidP="009762D8">
      <w:pPr>
        <w:pStyle w:val="BodyText"/>
        <w:rPr>
          <w:rFonts w:ascii="Times New Roman" w:hAnsi="Times New Roman" w:cs="Times New Roman"/>
          <w:sz w:val="26"/>
          <w:szCs w:val="26"/>
        </w:rPr>
      </w:pPr>
    </w:p>
    <w:p w:rsidR="009762D8" w:rsidP="009762D8">
      <w:pPr>
        <w:pStyle w:val="BodyText"/>
        <w:rPr>
          <w:rFonts w:ascii="Times New Roman" w:hAnsi="Times New Roman" w:cs="Times New Roman"/>
          <w:sz w:val="26"/>
          <w:szCs w:val="26"/>
        </w:rPr>
      </w:pPr>
    </w:p>
    <w:p w:rsidR="009762D8" w:rsidP="009762D8">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38</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9762D8" w:rsidP="009762D8">
      <w:pPr>
        <w:pStyle w:val="BodyText"/>
        <w:rPr>
          <w:rFonts w:ascii="Times New Roman" w:hAnsi="Times New Roman" w:cs="Times New Roman"/>
          <w:sz w:val="26"/>
          <w:szCs w:val="26"/>
        </w:rPr>
      </w:pPr>
    </w:p>
    <w:p w:rsidR="009762D8" w:rsidP="009762D8">
      <w:pPr>
        <w:pStyle w:val="BodyText"/>
        <w:rPr>
          <w:rFonts w:ascii="Times New Roman" w:hAnsi="Times New Roman" w:cs="Times New Roman"/>
          <w:sz w:val="26"/>
          <w:szCs w:val="26"/>
        </w:rPr>
      </w:pPr>
    </w:p>
    <w:p w:rsidR="009762D8" w:rsidP="009762D8">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39</w:t>
      </w:r>
      <w:r w:rsidRPr="00921626">
        <w:rPr>
          <w:rFonts w:ascii="Times New Roman" w:hAnsi="Times New Roman" w:cs="Times New Roman"/>
          <w:sz w:val="26"/>
          <w:szCs w:val="26"/>
        </w:rPr>
        <w:t xml:space="preserve"> ods. </w:t>
      </w:r>
      <w:r>
        <w:rPr>
          <w:rFonts w:ascii="Times New Roman" w:hAnsi="Times New Roman" w:cs="Times New Roman"/>
          <w:sz w:val="26"/>
          <w:szCs w:val="26"/>
        </w:rPr>
        <w:t>7</w:t>
      </w:r>
      <w:r w:rsidRPr="00921626">
        <w:rPr>
          <w:rFonts w:ascii="Times New Roman" w:hAnsi="Times New Roman" w:cs="Times New Roman"/>
          <w:sz w:val="26"/>
          <w:szCs w:val="26"/>
        </w:rPr>
        <w:t xml:space="preserve"> 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9762D8" w:rsidP="009762D8">
      <w:pPr>
        <w:pStyle w:val="BodyText"/>
        <w:rPr>
          <w:rFonts w:ascii="Times New Roman" w:hAnsi="Times New Roman" w:cs="Times New Roman"/>
          <w:sz w:val="26"/>
          <w:szCs w:val="26"/>
        </w:rPr>
      </w:pPr>
    </w:p>
    <w:p w:rsidR="009762D8" w:rsidP="009762D8">
      <w:pPr>
        <w:pStyle w:val="BodyText"/>
        <w:rPr>
          <w:rFonts w:ascii="Times New Roman" w:hAnsi="Times New Roman" w:cs="Times New Roman"/>
          <w:sz w:val="26"/>
          <w:szCs w:val="26"/>
        </w:rPr>
      </w:pPr>
    </w:p>
    <w:p w:rsidR="009762D8" w:rsidP="009762D8">
      <w:pPr>
        <w:pStyle w:val="BodyText"/>
        <w:numPr>
          <w:ilvl w:val="0"/>
          <w:numId w:val="1"/>
        </w:numPr>
        <w:tabs>
          <w:tab w:val="left" w:pos="921"/>
        </w:tabs>
        <w:rPr>
          <w:rFonts w:ascii="Times New Roman" w:hAnsi="Times New Roman" w:cs="Times New Roman"/>
          <w:sz w:val="26"/>
          <w:szCs w:val="26"/>
        </w:rPr>
      </w:pPr>
      <w:r w:rsidRPr="00921626">
        <w:rPr>
          <w:rFonts w:ascii="Times New Roman" w:hAnsi="Times New Roman" w:cs="Times New Roman"/>
          <w:sz w:val="26"/>
          <w:szCs w:val="26"/>
        </w:rPr>
        <w:t xml:space="preserve">V § </w:t>
      </w:r>
      <w:r>
        <w:rPr>
          <w:rFonts w:ascii="Times New Roman" w:hAnsi="Times New Roman" w:cs="Times New Roman"/>
          <w:sz w:val="26"/>
          <w:szCs w:val="26"/>
        </w:rPr>
        <w:t>40</w:t>
      </w:r>
      <w:r w:rsidRPr="00921626">
        <w:rPr>
          <w:rFonts w:ascii="Times New Roman" w:hAnsi="Times New Roman" w:cs="Times New Roman"/>
          <w:sz w:val="26"/>
          <w:szCs w:val="26"/>
        </w:rPr>
        <w:t xml:space="preserve"> ods. </w:t>
      </w:r>
      <w:r>
        <w:rPr>
          <w:rFonts w:ascii="Times New Roman" w:hAnsi="Times New Roman" w:cs="Times New Roman"/>
          <w:sz w:val="26"/>
          <w:szCs w:val="26"/>
        </w:rPr>
        <w:t xml:space="preserve">5 </w:t>
      </w:r>
      <w:r w:rsidRPr="00921626">
        <w:rPr>
          <w:rFonts w:ascii="Times New Roman" w:hAnsi="Times New Roman" w:cs="Times New Roman"/>
          <w:sz w:val="26"/>
          <w:szCs w:val="26"/>
        </w:rPr>
        <w:t>sa slová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w:t>
      </w:r>
      <w:r w:rsidRPr="00921626">
        <w:rPr>
          <w:rFonts w:ascii="Times New Roman" w:hAnsi="Times New Roman" w:cs="Times New Roman"/>
          <w:sz w:val="26"/>
          <w:szCs w:val="26"/>
        </w:rPr>
        <w:t>“ nahrádzajú slovami „</w:t>
      </w:r>
      <w:r>
        <w:rPr>
          <w:rFonts w:ascii="Times New Roman" w:hAnsi="Times New Roman" w:cs="Times New Roman"/>
          <w:sz w:val="26"/>
          <w:szCs w:val="26"/>
        </w:rPr>
        <w:t xml:space="preserve">podľa </w:t>
      </w:r>
      <w:r w:rsidRPr="00921626">
        <w:rPr>
          <w:rFonts w:ascii="Times New Roman" w:hAnsi="Times New Roman" w:cs="Times New Roman"/>
          <w:sz w:val="26"/>
          <w:szCs w:val="26"/>
        </w:rPr>
        <w:t xml:space="preserve">§ </w:t>
      </w:r>
      <w:r>
        <w:rPr>
          <w:rFonts w:ascii="Times New Roman" w:hAnsi="Times New Roman" w:cs="Times New Roman"/>
          <w:sz w:val="26"/>
          <w:szCs w:val="26"/>
        </w:rPr>
        <w:t>50 a</w:t>
      </w:r>
      <w:r>
        <w:rPr>
          <w:rFonts w:ascii="Times New Roman" w:hAnsi="Times New Roman" w:cs="Times New Roman"/>
          <w:sz w:val="26"/>
          <w:szCs w:val="26"/>
        </w:rPr>
        <w:t> </w:t>
      </w:r>
      <w:r w:rsidRPr="00921626">
        <w:rPr>
          <w:rFonts w:ascii="Times New Roman" w:hAnsi="Times New Roman" w:cs="Times New Roman"/>
          <w:sz w:val="26"/>
          <w:szCs w:val="26"/>
        </w:rPr>
        <w:t>§</w:t>
      </w:r>
      <w:r>
        <w:rPr>
          <w:rFonts w:ascii="Times New Roman" w:hAnsi="Times New Roman" w:cs="Times New Roman"/>
          <w:sz w:val="26"/>
          <w:szCs w:val="26"/>
        </w:rPr>
        <w:t xml:space="preserve"> 50a</w:t>
      </w:r>
      <w:r w:rsidRPr="00921626">
        <w:rPr>
          <w:rFonts w:ascii="Times New Roman" w:hAnsi="Times New Roman" w:cs="Times New Roman"/>
          <w:sz w:val="26"/>
          <w:szCs w:val="26"/>
        </w:rPr>
        <w:t>“.</w:t>
      </w:r>
    </w:p>
    <w:p w:rsidR="009762D8" w:rsidP="009762D8">
      <w:pPr>
        <w:pStyle w:val="BodyText"/>
        <w:rPr>
          <w:rFonts w:ascii="Times New Roman" w:hAnsi="Times New Roman" w:cs="Times New Roman"/>
          <w:sz w:val="26"/>
          <w:szCs w:val="26"/>
        </w:rPr>
      </w:pPr>
    </w:p>
    <w:p w:rsidR="009762D8" w:rsidP="009762D8">
      <w:pPr>
        <w:pStyle w:val="BodyText"/>
        <w:rPr>
          <w:rFonts w:ascii="Times New Roman" w:hAnsi="Times New Roman" w:cs="Times New Roman"/>
          <w:sz w:val="26"/>
          <w:szCs w:val="26"/>
        </w:rPr>
      </w:pPr>
    </w:p>
    <w:p w:rsidR="009762D8" w:rsidP="009762D8">
      <w:pPr>
        <w:pStyle w:val="BodyText"/>
        <w:rPr>
          <w:rFonts w:ascii="Times New Roman" w:hAnsi="Times New Roman" w:cs="Times New Roman"/>
          <w:sz w:val="26"/>
          <w:szCs w:val="26"/>
        </w:rPr>
      </w:pPr>
    </w:p>
    <w:p w:rsidR="009762D8" w:rsidP="009762D8">
      <w:pPr>
        <w:pStyle w:val="BodyText"/>
        <w:rPr>
          <w:rFonts w:ascii="Times New Roman" w:hAnsi="Times New Roman" w:cs="Times New Roman"/>
          <w:sz w:val="26"/>
          <w:szCs w:val="26"/>
        </w:rPr>
      </w:pPr>
    </w:p>
    <w:p w:rsidR="009762D8" w:rsidP="009762D8">
      <w:pPr>
        <w:pStyle w:val="BodyText"/>
        <w:numPr>
          <w:ilvl w:val="0"/>
          <w:numId w:val="1"/>
        </w:numPr>
        <w:tabs>
          <w:tab w:val="left" w:pos="921"/>
        </w:tabs>
        <w:rPr>
          <w:rFonts w:ascii="Times New Roman" w:hAnsi="Times New Roman" w:cs="Times New Roman"/>
          <w:sz w:val="26"/>
          <w:szCs w:val="26"/>
        </w:rPr>
      </w:pPr>
      <w:r w:rsidRPr="008C64AD">
        <w:rPr>
          <w:rFonts w:ascii="Times New Roman" w:hAnsi="Times New Roman" w:cs="Times New Roman"/>
          <w:sz w:val="26"/>
          <w:szCs w:val="26"/>
        </w:rPr>
        <w:t xml:space="preserve">§ </w:t>
      </w:r>
      <w:r>
        <w:rPr>
          <w:rFonts w:ascii="Times New Roman" w:hAnsi="Times New Roman" w:cs="Times New Roman"/>
          <w:sz w:val="26"/>
          <w:szCs w:val="26"/>
        </w:rPr>
        <w:t>50a</w:t>
      </w:r>
      <w:r w:rsidRPr="008C64AD">
        <w:rPr>
          <w:rFonts w:ascii="Times New Roman" w:hAnsi="Times New Roman" w:cs="Times New Roman"/>
          <w:sz w:val="26"/>
          <w:szCs w:val="26"/>
        </w:rPr>
        <w:t xml:space="preserve"> vrátane nadpisu znie:</w:t>
      </w:r>
    </w:p>
    <w:p w:rsidR="009762D8" w:rsidP="009762D8">
      <w:pPr>
        <w:jc w:val="both"/>
        <w:rPr>
          <w:rFonts w:ascii="Times New Roman" w:hAnsi="Times New Roman" w:cs="Times New Roman"/>
          <w:sz w:val="26"/>
          <w:szCs w:val="26"/>
        </w:rPr>
      </w:pPr>
    </w:p>
    <w:p w:rsidR="009762D8" w:rsidRPr="00B42751" w:rsidP="009762D8">
      <w:pPr>
        <w:pStyle w:val="Heading5"/>
        <w:ind w:left="935"/>
        <w:jc w:val="center"/>
        <w:rPr>
          <w:rFonts w:ascii="Times New Roman" w:hAnsi="Times New Roman" w:cs="Times New Roman"/>
          <w:sz w:val="32"/>
          <w:szCs w:val="32"/>
        </w:rPr>
      </w:pPr>
      <w:r>
        <w:rPr>
          <w:rFonts w:ascii="Times New Roman" w:hAnsi="Times New Roman" w:cs="Times New Roman"/>
          <w:sz w:val="32"/>
          <w:szCs w:val="32"/>
        </w:rPr>
        <w:t>„</w:t>
      </w:r>
      <w:r w:rsidRPr="00B42751">
        <w:rPr>
          <w:rFonts w:ascii="Times New Roman" w:hAnsi="Times New Roman" w:cs="Times New Roman"/>
          <w:sz w:val="32"/>
          <w:szCs w:val="32"/>
        </w:rPr>
        <w:t>§ 50a</w:t>
        <w:br/>
        <w:t xml:space="preserve">Použitie časti zaplatenej dane </w:t>
      </w:r>
      <w:r>
        <w:rPr>
          <w:rFonts w:ascii="Times New Roman" w:hAnsi="Times New Roman" w:cs="Times New Roman"/>
          <w:sz w:val="32"/>
          <w:szCs w:val="32"/>
        </w:rPr>
        <w:t xml:space="preserve">ako príspevok </w:t>
      </w:r>
      <w:r w:rsidRPr="00B42751">
        <w:rPr>
          <w:rFonts w:ascii="Times New Roman" w:hAnsi="Times New Roman" w:cs="Times New Roman"/>
          <w:sz w:val="32"/>
          <w:szCs w:val="32"/>
        </w:rPr>
        <w:t xml:space="preserve">na </w:t>
      </w:r>
      <w:r>
        <w:rPr>
          <w:rFonts w:ascii="Times New Roman" w:hAnsi="Times New Roman" w:cs="Times New Roman"/>
          <w:sz w:val="32"/>
          <w:szCs w:val="32"/>
        </w:rPr>
        <w:t>dôchodok</w:t>
      </w:r>
    </w:p>
    <w:p w:rsidR="009762D8" w:rsidRPr="00B42751" w:rsidP="009762D8">
      <w:pPr>
        <w:ind w:left="935"/>
        <w:rPr>
          <w:rFonts w:ascii="Times New Roman" w:hAnsi="Times New Roman" w:cs="Times New Roman"/>
          <w:sz w:val="26"/>
          <w:szCs w:val="26"/>
        </w:rPr>
      </w:pPr>
      <w:r w:rsidRPr="00B42751">
        <w:rPr>
          <w:rFonts w:ascii="Times New Roman" w:hAnsi="Times New Roman" w:cs="Times New Roman"/>
          <w:sz w:val="26"/>
          <w:szCs w:val="26"/>
        </w:rPr>
        <w:br/>
        <w:t>(1) Daňovník je oprávnený vyhlásiť v daňovom priznaní v lehote na podanie daňového priznania alebo vo vyhlásení</w:t>
      </w:r>
      <w:r w:rsidR="003E5751">
        <w:rPr>
          <w:rFonts w:ascii="Times New Roman" w:hAnsi="Times New Roman" w:cs="Times New Roman"/>
          <w:sz w:val="26"/>
          <w:szCs w:val="26"/>
        </w:rPr>
        <w:t xml:space="preserve"> </w:t>
      </w:r>
      <w:r w:rsidRPr="00B42751">
        <w:rPr>
          <w:rFonts w:ascii="Times New Roman" w:hAnsi="Times New Roman" w:cs="Times New Roman"/>
          <w:sz w:val="26"/>
          <w:szCs w:val="26"/>
        </w:rPr>
        <w:t>predložen</w:t>
      </w:r>
      <w:r w:rsidR="003E5751">
        <w:rPr>
          <w:rFonts w:ascii="Times New Roman" w:hAnsi="Times New Roman" w:cs="Times New Roman"/>
          <w:sz w:val="26"/>
          <w:szCs w:val="26"/>
        </w:rPr>
        <w:t>om</w:t>
      </w:r>
      <w:r w:rsidRPr="00B42751">
        <w:rPr>
          <w:rFonts w:ascii="Times New Roman" w:hAnsi="Times New Roman" w:cs="Times New Roman"/>
          <w:sz w:val="26"/>
          <w:szCs w:val="26"/>
        </w:rPr>
        <w:t xml:space="preserve"> miestne príslušnému správcovi dane do 30. apríla po skončení zdaňovacieho obdobia, ak ide o daňovníka, ktorému zamestnávateľ, ktorý je platiteľom dane, 122) vykonal ročné zúčtovanie, že suma vo výške 1500 Sk zo zaplatenej dane sa má poukázať ním určenej fyzickej osobe podľa odseku 4.</w:t>
      </w:r>
    </w:p>
    <w:p w:rsidR="009762D8" w:rsidP="009762D8">
      <w:pPr>
        <w:ind w:left="935"/>
        <w:rPr>
          <w:rFonts w:ascii="Times New Roman" w:hAnsi="Times New Roman" w:cs="Times New Roman"/>
          <w:color w:val="000000"/>
          <w:sz w:val="26"/>
          <w:szCs w:val="26"/>
        </w:rPr>
      </w:pPr>
    </w:p>
    <w:p w:rsidR="009762D8" w:rsidP="009762D8">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t xml:space="preserve">(2) Ak daňovníkom je fyzická osoba, ktorá uplatňuje postup podľa § 33, za zaplatenú daň na účely odseku 1 sa považuje daň znížená o daňový bonus. </w:t>
        <w:br/>
      </w:r>
    </w:p>
    <w:p w:rsidR="009762D8" w:rsidP="009762D8">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t xml:space="preserve">(3) Vyhlásenie o poukázaní </w:t>
      </w:r>
      <w:r>
        <w:rPr>
          <w:rFonts w:ascii="Times New Roman" w:hAnsi="Times New Roman" w:cs="Times New Roman"/>
          <w:color w:val="000000"/>
          <w:sz w:val="26"/>
          <w:szCs w:val="26"/>
        </w:rPr>
        <w:t>časti</w:t>
      </w:r>
      <w:r w:rsidRPr="00B42751">
        <w:rPr>
          <w:rFonts w:ascii="Times New Roman" w:hAnsi="Times New Roman" w:cs="Times New Roman"/>
          <w:color w:val="000000"/>
          <w:sz w:val="26"/>
          <w:szCs w:val="26"/>
        </w:rPr>
        <w:t xml:space="preserve"> zaplatenej dane za zdaňovacie obdobie, za ktoré sa daň platí (ďalej len vyhlásenie), obsahuje</w:t>
        <w:br/>
      </w:r>
    </w:p>
    <w:p w:rsidR="009762D8" w:rsidP="009762D8">
      <w:pPr>
        <w:ind w:left="1309" w:hanging="374"/>
        <w:rPr>
          <w:rFonts w:ascii="Times New Roman" w:hAnsi="Times New Roman" w:cs="Times New Roman"/>
          <w:color w:val="000000"/>
          <w:sz w:val="26"/>
          <w:szCs w:val="26"/>
        </w:rPr>
      </w:pPr>
      <w:r w:rsidRPr="00B42751">
        <w:rPr>
          <w:rFonts w:ascii="Times New Roman" w:hAnsi="Times New Roman" w:cs="Times New Roman"/>
          <w:color w:val="000000"/>
          <w:sz w:val="26"/>
          <w:szCs w:val="26"/>
        </w:rPr>
        <w:t xml:space="preserve">a) presné označenie daňovníka, ktorý podáva vyhlásenie, a to meno, priezvisko, rodné číslo, trvalý pobyt, číslo telefónu, </w:t>
      </w:r>
    </w:p>
    <w:p w:rsidR="009762D8" w:rsidP="009762D8">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b</w:t>
      </w:r>
      <w:r w:rsidRPr="00B42751">
        <w:rPr>
          <w:rFonts w:ascii="Times New Roman" w:hAnsi="Times New Roman" w:cs="Times New Roman"/>
          <w:color w:val="000000"/>
          <w:sz w:val="26"/>
          <w:szCs w:val="26"/>
        </w:rPr>
        <w:t>) zdaňovacie obdobie, ktorého sa vyhlásenie týka,</w:t>
      </w:r>
    </w:p>
    <w:p w:rsidR="009762D8" w:rsidP="009762D8">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c</w:t>
      </w:r>
      <w:r w:rsidRPr="00B42751">
        <w:rPr>
          <w:rFonts w:ascii="Times New Roman" w:hAnsi="Times New Roman" w:cs="Times New Roman"/>
          <w:color w:val="000000"/>
          <w:sz w:val="26"/>
          <w:szCs w:val="26"/>
        </w:rPr>
        <w:t>) identifikačné údaje prijímateľa, a to meno</w:t>
      </w:r>
      <w:r>
        <w:rPr>
          <w:rFonts w:ascii="Times New Roman" w:hAnsi="Times New Roman" w:cs="Times New Roman"/>
          <w:color w:val="000000"/>
          <w:sz w:val="26"/>
          <w:szCs w:val="26"/>
        </w:rPr>
        <w:t>,</w:t>
      </w:r>
      <w:r w:rsidRPr="00B42751">
        <w:rPr>
          <w:rFonts w:ascii="Times New Roman" w:hAnsi="Times New Roman" w:cs="Times New Roman"/>
          <w:color w:val="000000"/>
          <w:sz w:val="26"/>
          <w:szCs w:val="26"/>
        </w:rPr>
        <w:t xml:space="preserve"> priezvisko, rodné číslo</w:t>
      </w:r>
      <w:r w:rsidR="003E5751">
        <w:rPr>
          <w:rFonts w:ascii="Times New Roman" w:hAnsi="Times New Roman" w:cs="Times New Roman"/>
          <w:color w:val="000000"/>
          <w:sz w:val="26"/>
          <w:szCs w:val="26"/>
        </w:rPr>
        <w:t>, trvalý pobyt</w:t>
      </w:r>
      <w:r w:rsidRPr="00B42751">
        <w:rPr>
          <w:rFonts w:ascii="Times New Roman" w:hAnsi="Times New Roman" w:cs="Times New Roman"/>
          <w:color w:val="000000"/>
          <w:sz w:val="26"/>
          <w:szCs w:val="26"/>
        </w:rPr>
        <w:t xml:space="preserve">. </w:t>
      </w:r>
    </w:p>
    <w:p w:rsidR="009762D8" w:rsidRPr="00B42751" w:rsidP="009762D8">
      <w:pPr>
        <w:ind w:left="1309" w:hanging="374"/>
        <w:rPr>
          <w:rFonts w:ascii="Times New Roman" w:hAnsi="Times New Roman" w:cs="Times New Roman"/>
          <w:color w:val="000000"/>
          <w:sz w:val="26"/>
          <w:szCs w:val="26"/>
        </w:rPr>
      </w:pPr>
      <w:r>
        <w:rPr>
          <w:rFonts w:ascii="Times New Roman" w:hAnsi="Times New Roman" w:cs="Times New Roman"/>
          <w:color w:val="000000"/>
          <w:sz w:val="26"/>
          <w:szCs w:val="26"/>
        </w:rPr>
        <w:t>d</w:t>
      </w:r>
      <w:r w:rsidRPr="00B42751">
        <w:rPr>
          <w:rFonts w:ascii="Times New Roman" w:hAnsi="Times New Roman" w:cs="Times New Roman"/>
          <w:color w:val="000000"/>
          <w:sz w:val="26"/>
          <w:szCs w:val="26"/>
        </w:rPr>
        <w:t xml:space="preserve">) uvedenie sumy </w:t>
      </w:r>
      <w:r>
        <w:rPr>
          <w:rFonts w:ascii="Times New Roman" w:hAnsi="Times New Roman" w:cs="Times New Roman"/>
          <w:color w:val="000000"/>
          <w:sz w:val="26"/>
          <w:szCs w:val="26"/>
        </w:rPr>
        <w:t xml:space="preserve">1500 Sk </w:t>
      </w:r>
      <w:r w:rsidRPr="00B42751">
        <w:rPr>
          <w:rFonts w:ascii="Times New Roman" w:hAnsi="Times New Roman" w:cs="Times New Roman"/>
          <w:color w:val="000000"/>
          <w:sz w:val="26"/>
          <w:szCs w:val="26"/>
        </w:rPr>
        <w:t>pripadajúcej na prijímateľa</w:t>
      </w:r>
      <w:r>
        <w:rPr>
          <w:rFonts w:ascii="Times New Roman" w:hAnsi="Times New Roman" w:cs="Times New Roman"/>
          <w:color w:val="000000"/>
          <w:sz w:val="26"/>
          <w:szCs w:val="26"/>
        </w:rPr>
        <w:t>.</w:t>
      </w:r>
    </w:p>
    <w:p w:rsidR="009762D8" w:rsidP="009762D8">
      <w:pPr>
        <w:ind w:left="935"/>
        <w:rPr>
          <w:rFonts w:ascii="Times New Roman" w:hAnsi="Times New Roman" w:cs="Times New Roman"/>
          <w:color w:val="000000"/>
          <w:sz w:val="26"/>
          <w:szCs w:val="26"/>
        </w:rPr>
      </w:pPr>
    </w:p>
    <w:p w:rsidR="009762D8" w:rsidRPr="00B42751" w:rsidP="009762D8">
      <w:pPr>
        <w:ind w:left="935"/>
        <w:rPr>
          <w:rFonts w:ascii="Times New Roman" w:hAnsi="Times New Roman" w:cs="Times New Roman"/>
          <w:sz w:val="26"/>
          <w:szCs w:val="26"/>
        </w:rPr>
      </w:pPr>
      <w:r w:rsidRPr="00B42751">
        <w:rPr>
          <w:rFonts w:ascii="Times New Roman" w:hAnsi="Times New Roman" w:cs="Times New Roman"/>
          <w:color w:val="000000"/>
          <w:sz w:val="26"/>
          <w:szCs w:val="26"/>
        </w:rPr>
        <w:br/>
        <w:t xml:space="preserve">(4) </w:t>
      </w:r>
      <w:r w:rsidR="003E5751">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w:t>
      </w:r>
      <w:r w:rsidR="003E5751">
        <w:rPr>
          <w:rFonts w:ascii="Times New Roman" w:hAnsi="Times New Roman" w:cs="Times New Roman"/>
          <w:color w:val="000000"/>
          <w:sz w:val="26"/>
          <w:szCs w:val="26"/>
        </w:rPr>
        <w:t xml:space="preserve"> ako príspevok na dôchodok</w:t>
      </w:r>
      <w:r w:rsidRPr="00B42751">
        <w:rPr>
          <w:rFonts w:ascii="Times New Roman" w:hAnsi="Times New Roman" w:cs="Times New Roman"/>
          <w:color w:val="000000"/>
          <w:sz w:val="26"/>
          <w:szCs w:val="26"/>
        </w:rPr>
        <w:t xml:space="preserve"> možno poskytnúť prijímateľovi, ktorým je </w:t>
      </w:r>
      <w:r w:rsidRPr="00B42751">
        <w:rPr>
          <w:rFonts w:ascii="Times New Roman" w:hAnsi="Times New Roman" w:cs="Times New Roman"/>
          <w:sz w:val="26"/>
          <w:szCs w:val="26"/>
        </w:rPr>
        <w:t>fyzick</w:t>
      </w:r>
      <w:r>
        <w:rPr>
          <w:rFonts w:ascii="Times New Roman" w:hAnsi="Times New Roman" w:cs="Times New Roman"/>
          <w:sz w:val="26"/>
          <w:szCs w:val="26"/>
        </w:rPr>
        <w:t>á</w:t>
      </w:r>
      <w:r w:rsidRPr="00B42751">
        <w:rPr>
          <w:rFonts w:ascii="Times New Roman" w:hAnsi="Times New Roman" w:cs="Times New Roman"/>
          <w:sz w:val="26"/>
          <w:szCs w:val="26"/>
        </w:rPr>
        <w:t xml:space="preserve"> osob</w:t>
      </w:r>
      <w:r>
        <w:rPr>
          <w:rFonts w:ascii="Times New Roman" w:hAnsi="Times New Roman" w:cs="Times New Roman"/>
          <w:sz w:val="26"/>
          <w:szCs w:val="26"/>
        </w:rPr>
        <w:t>a</w:t>
      </w:r>
      <w:r w:rsidRPr="00B42751">
        <w:rPr>
          <w:rFonts w:ascii="Times New Roman" w:hAnsi="Times New Roman" w:cs="Times New Roman"/>
          <w:sz w:val="26"/>
          <w:szCs w:val="26"/>
        </w:rPr>
        <w:t xml:space="preserve">, </w:t>
      </w:r>
      <w:r w:rsidRPr="00B42751">
        <w:rPr>
          <w:rFonts w:ascii="Times New Roman" w:hAnsi="Times New Roman" w:cs="Times New Roman"/>
          <w:sz w:val="26"/>
          <w:szCs w:val="26"/>
          <w:lang w:eastAsia="sk-SK"/>
        </w:rPr>
        <w:t xml:space="preserve">ktorá je poberateľ </w:t>
      </w:r>
      <w:r>
        <w:rPr>
          <w:rFonts w:ascii="Times New Roman" w:hAnsi="Times New Roman" w:cs="Times New Roman"/>
          <w:sz w:val="26"/>
          <w:szCs w:val="26"/>
          <w:lang w:eastAsia="sk-SK"/>
        </w:rPr>
        <w:t xml:space="preserve">predčasného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xml:space="preserve">, </w:t>
      </w:r>
      <w:r w:rsidRPr="00B42751">
        <w:rPr>
          <w:rFonts w:ascii="Times New Roman" w:hAnsi="Times New Roman" w:cs="Times New Roman"/>
          <w:sz w:val="26"/>
          <w:szCs w:val="26"/>
          <w:lang w:eastAsia="sk-SK"/>
        </w:rPr>
        <w:t>starobnéh</w:t>
      </w:r>
      <w:r w:rsidRPr="00B42751">
        <w:rPr>
          <w:rFonts w:ascii="Times New Roman" w:hAnsi="Times New Roman" w:cs="Times New Roman"/>
          <w:sz w:val="26"/>
          <w:szCs w:val="26"/>
          <w:lang w:eastAsia="sk-SK"/>
        </w:rPr>
        <w:t>o dôchodku</w:t>
      </w:r>
      <w:r>
        <w:rPr>
          <w:rFonts w:ascii="Times New Roman" w:hAnsi="Times New Roman" w:cs="Times New Roman"/>
          <w:sz w:val="26"/>
          <w:szCs w:val="26"/>
          <w:lang w:eastAsia="sk-SK"/>
        </w:rPr>
        <w:t>, invalidného dôchodku, sociálneho dôchodku</w:t>
      </w:r>
      <w:r w:rsidRPr="00B42751">
        <w:rPr>
          <w:rFonts w:ascii="Times New Roman" w:hAnsi="Times New Roman" w:cs="Times New Roman"/>
          <w:sz w:val="26"/>
          <w:szCs w:val="26"/>
          <w:lang w:eastAsia="sk-SK"/>
        </w:rPr>
        <w:t xml:space="preserve"> podľa osobitného predpisu 2</w:t>
      </w:r>
      <w:r>
        <w:rPr>
          <w:rFonts w:ascii="Times New Roman" w:hAnsi="Times New Roman" w:cs="Times New Roman"/>
          <w:sz w:val="26"/>
          <w:szCs w:val="26"/>
          <w:lang w:eastAsia="sk-SK"/>
        </w:rPr>
        <w:t>1)</w:t>
      </w:r>
      <w:r w:rsidRPr="00B42751">
        <w:rPr>
          <w:rFonts w:ascii="Times New Roman" w:hAnsi="Times New Roman" w:cs="Times New Roman"/>
          <w:sz w:val="26"/>
          <w:szCs w:val="26"/>
          <w:lang w:eastAsia="sk-SK"/>
        </w:rPr>
        <w:t xml:space="preserve"> a je v priamom príbuzenskom vzťahu s daňovníkom.</w:t>
      </w:r>
    </w:p>
    <w:p w:rsidR="009762D8" w:rsidRPr="00B42751" w:rsidP="009762D8">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br/>
      </w:r>
    </w:p>
    <w:p w:rsidR="009762D8" w:rsidRPr="00B42751" w:rsidP="009762D8">
      <w:pPr>
        <w:ind w:left="935"/>
        <w:rPr>
          <w:rFonts w:ascii="Times New Roman" w:hAnsi="Times New Roman" w:cs="Times New Roman"/>
          <w:color w:val="000000"/>
          <w:sz w:val="26"/>
          <w:szCs w:val="26"/>
        </w:rPr>
      </w:pPr>
      <w:r w:rsidRPr="00B42751">
        <w:rPr>
          <w:rFonts w:ascii="Times New Roman" w:hAnsi="Times New Roman" w:cs="Times New Roman"/>
          <w:color w:val="000000"/>
          <w:sz w:val="26"/>
          <w:szCs w:val="26"/>
        </w:rPr>
        <w:t>(</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Správca dane podľa odseku 1 (ďalej len správca dane ) poukáže </w:t>
      </w:r>
      <w:r>
        <w:rPr>
          <w:rFonts w:ascii="Times New Roman" w:hAnsi="Times New Roman" w:cs="Times New Roman"/>
          <w:color w:val="000000"/>
          <w:sz w:val="26"/>
          <w:szCs w:val="26"/>
        </w:rPr>
        <w:t xml:space="preserve">časť </w:t>
      </w:r>
      <w:r w:rsidRPr="00B42751">
        <w:rPr>
          <w:rFonts w:ascii="Times New Roman" w:hAnsi="Times New Roman" w:cs="Times New Roman"/>
          <w:color w:val="000000"/>
          <w:sz w:val="26"/>
          <w:szCs w:val="26"/>
        </w:rPr>
        <w:t>zaplatenej dane prijímateľovi podľa odseku 4 uvedenému vo vyhlásení, ak sú splnené tieto podmienky:</w:t>
      </w:r>
    </w:p>
    <w:p w:rsidR="009762D8" w:rsidRPr="00B42751" w:rsidP="009762D8">
      <w:pPr>
        <w:ind w:left="935"/>
        <w:rPr>
          <w:rFonts w:ascii="Times New Roman" w:hAnsi="Times New Roman" w:cs="Times New Roman"/>
          <w:color w:val="000000"/>
          <w:sz w:val="26"/>
          <w:szCs w:val="26"/>
        </w:rPr>
      </w:pPr>
    </w:p>
    <w:p w:rsidR="009762D8" w:rsidRPr="00B42751" w:rsidP="009762D8">
      <w:pPr>
        <w:ind w:left="1309" w:hanging="374"/>
        <w:rPr>
          <w:rFonts w:ascii="Times New Roman" w:hAnsi="Times New Roman" w:cs="Times New Roman"/>
          <w:color w:val="000000"/>
          <w:sz w:val="26"/>
          <w:szCs w:val="26"/>
        </w:rPr>
      </w:pPr>
      <w:r w:rsidRPr="00B42751">
        <w:rPr>
          <w:rFonts w:ascii="Times New Roman" w:hAnsi="Times New Roman" w:cs="Times New Roman"/>
          <w:color w:val="000000"/>
          <w:sz w:val="26"/>
          <w:szCs w:val="26"/>
        </w:rPr>
        <w:t xml:space="preserve">a) daňovník nemá do lehoty na podanie daňového priznania nedoplatok na dani, pričom daň za zdaňovacie obdobie, za ktoré podáva vyhlásenie, zaplatil v lehote na podanie daňového priznania, ak podáva daňové priznanie, ani povolený odklad platenia dane a ani povolenie platenia dane v splátkach; daňovník, ktorému zamestnávateľ, ktorý je platiteľom dane, 122) vykonal ročné zúčtovanie, preukáže potvrdením od tohto zamestnávateľa, že daň za zdaňovacie obdobie, za ktoré sa ročné zúčtovanie vykonalo, bola daňovníkovi zrazená, pričom táto daň je vysporiadaná v správnej výške do lehoty na podanie vyhlásenia podľa odseku 1; takéto potvrdenie vystaví zamestnávateľ na žiadosť zamestnanca (§ 39 ods. 7), pričom toto potvrdenie je prílohou vyhlásenia, </w:t>
      </w:r>
    </w:p>
    <w:p w:rsidR="009762D8" w:rsidP="009762D8">
      <w:pPr>
        <w:ind w:left="1309" w:hanging="374"/>
        <w:rPr>
          <w:rFonts w:ascii="Times New Roman" w:hAnsi="Times New Roman" w:cs="Times New Roman"/>
          <w:sz w:val="26"/>
          <w:szCs w:val="26"/>
          <w:lang w:eastAsia="sk-SK"/>
        </w:rPr>
      </w:pPr>
      <w:r w:rsidRPr="00B42751">
        <w:rPr>
          <w:rFonts w:ascii="Times New Roman" w:hAnsi="Times New Roman" w:cs="Times New Roman"/>
          <w:color w:val="000000"/>
          <w:sz w:val="26"/>
          <w:szCs w:val="26"/>
        </w:rPr>
        <w:t>b)</w:t>
      </w:r>
      <w:r w:rsidRPr="00B42751">
        <w:rPr>
          <w:rFonts w:ascii="Times New Roman" w:hAnsi="Times New Roman" w:cs="Times New Roman"/>
          <w:sz w:val="26"/>
          <w:szCs w:val="26"/>
        </w:rPr>
        <w:t xml:space="preserve"> </w:t>
      </w:r>
      <w:r>
        <w:rPr>
          <w:rFonts w:ascii="Times New Roman" w:hAnsi="Times New Roman" w:cs="Times New Roman"/>
          <w:sz w:val="26"/>
          <w:szCs w:val="26"/>
        </w:rPr>
        <w:t xml:space="preserve">zaplatená </w:t>
      </w:r>
      <w:r w:rsidRPr="00B42751">
        <w:rPr>
          <w:rFonts w:ascii="Times New Roman" w:hAnsi="Times New Roman" w:cs="Times New Roman"/>
          <w:color w:val="000000"/>
          <w:sz w:val="26"/>
          <w:szCs w:val="26"/>
        </w:rPr>
        <w:t>daň daňovníka na účely odseku 1</w:t>
      </w:r>
      <w:r>
        <w:rPr>
          <w:rFonts w:ascii="Times New Roman" w:hAnsi="Times New Roman" w:cs="Times New Roman"/>
          <w:color w:val="000000"/>
          <w:sz w:val="26"/>
          <w:szCs w:val="26"/>
        </w:rPr>
        <w:t xml:space="preserve"> je vyššia ako 1500 Sk</w:t>
      </w:r>
      <w:r>
        <w:rPr>
          <w:rFonts w:ascii="Times New Roman" w:hAnsi="Times New Roman" w:cs="Times New Roman"/>
          <w:sz w:val="26"/>
          <w:szCs w:val="26"/>
          <w:lang w:eastAsia="sk-SK"/>
        </w:rPr>
        <w:t>,</w:t>
      </w:r>
    </w:p>
    <w:p w:rsidR="009762D8" w:rsidRPr="00B42751" w:rsidP="009762D8">
      <w:pPr>
        <w:ind w:left="1309" w:hanging="374"/>
        <w:rPr>
          <w:rFonts w:ascii="Times New Roman" w:hAnsi="Times New Roman" w:cs="Times New Roman"/>
          <w:sz w:val="26"/>
          <w:szCs w:val="26"/>
        </w:rPr>
      </w:pPr>
      <w:r>
        <w:rPr>
          <w:rFonts w:ascii="Times New Roman" w:hAnsi="Times New Roman" w:cs="Times New Roman"/>
          <w:color w:val="000000"/>
          <w:sz w:val="26"/>
          <w:szCs w:val="26"/>
        </w:rPr>
        <w:t>c</w:t>
      </w:r>
      <w:r w:rsidRPr="00B42751">
        <w:rPr>
          <w:rFonts w:ascii="Times New Roman" w:hAnsi="Times New Roman" w:cs="Times New Roman"/>
          <w:color w:val="000000"/>
          <w:sz w:val="26"/>
          <w:szCs w:val="26"/>
        </w:rPr>
        <w:t>)</w:t>
      </w:r>
      <w:r w:rsidRPr="00B42751">
        <w:rPr>
          <w:rFonts w:ascii="Times New Roman" w:hAnsi="Times New Roman" w:cs="Times New Roman"/>
          <w:sz w:val="26"/>
          <w:szCs w:val="26"/>
        </w:rPr>
        <w:t xml:space="preserve"> prijímateľ je fyzická osoba, ktorá </w:t>
      </w:r>
      <w:r w:rsidRPr="00B42751">
        <w:rPr>
          <w:rFonts w:ascii="Times New Roman" w:hAnsi="Times New Roman" w:cs="Times New Roman"/>
          <w:sz w:val="26"/>
          <w:szCs w:val="26"/>
          <w:lang w:eastAsia="sk-SK"/>
        </w:rPr>
        <w:t xml:space="preserve"> je poberateľom </w:t>
      </w:r>
      <w:r>
        <w:rPr>
          <w:rFonts w:ascii="Times New Roman" w:hAnsi="Times New Roman" w:cs="Times New Roman"/>
          <w:sz w:val="26"/>
          <w:szCs w:val="26"/>
          <w:lang w:eastAsia="sk-SK"/>
        </w:rPr>
        <w:t xml:space="preserve">predčasného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xml:space="preserve">, </w:t>
      </w:r>
      <w:r w:rsidRPr="00B42751">
        <w:rPr>
          <w:rFonts w:ascii="Times New Roman" w:hAnsi="Times New Roman" w:cs="Times New Roman"/>
          <w:sz w:val="26"/>
          <w:szCs w:val="26"/>
          <w:lang w:eastAsia="sk-SK"/>
        </w:rPr>
        <w:t>starobného dôchodku</w:t>
      </w:r>
      <w:r>
        <w:rPr>
          <w:rFonts w:ascii="Times New Roman" w:hAnsi="Times New Roman" w:cs="Times New Roman"/>
          <w:sz w:val="26"/>
          <w:szCs w:val="26"/>
          <w:lang w:eastAsia="sk-SK"/>
        </w:rPr>
        <w:t>, invalidného dôchodku alebo sociálneho dôchodku</w:t>
      </w:r>
      <w:r w:rsidRPr="00B42751">
        <w:rPr>
          <w:rFonts w:ascii="Times New Roman" w:hAnsi="Times New Roman" w:cs="Times New Roman"/>
          <w:sz w:val="26"/>
          <w:szCs w:val="26"/>
          <w:lang w:eastAsia="sk-SK"/>
        </w:rPr>
        <w:t xml:space="preserve"> podľa osobitného predpisu 2</w:t>
      </w:r>
      <w:r>
        <w:rPr>
          <w:rFonts w:ascii="Times New Roman" w:hAnsi="Times New Roman" w:cs="Times New Roman"/>
          <w:sz w:val="26"/>
          <w:szCs w:val="26"/>
          <w:lang w:eastAsia="sk-SK"/>
        </w:rPr>
        <w:t>1)</w:t>
      </w:r>
      <w:r w:rsidRPr="00B42751">
        <w:rPr>
          <w:rFonts w:ascii="Times New Roman" w:hAnsi="Times New Roman" w:cs="Times New Roman"/>
          <w:sz w:val="26"/>
          <w:szCs w:val="26"/>
          <w:lang w:eastAsia="sk-SK"/>
        </w:rPr>
        <w:t xml:space="preserve"> a je v priamom príbuzenskom vzťahu s</w:t>
      </w:r>
      <w:r>
        <w:rPr>
          <w:rFonts w:ascii="Times New Roman" w:hAnsi="Times New Roman" w:cs="Times New Roman"/>
          <w:sz w:val="26"/>
          <w:szCs w:val="26"/>
          <w:lang w:eastAsia="sk-SK"/>
        </w:rPr>
        <w:t> </w:t>
      </w:r>
      <w:r w:rsidRPr="00B42751">
        <w:rPr>
          <w:rFonts w:ascii="Times New Roman" w:hAnsi="Times New Roman" w:cs="Times New Roman"/>
          <w:sz w:val="26"/>
          <w:szCs w:val="26"/>
          <w:lang w:eastAsia="sk-SK"/>
        </w:rPr>
        <w:t>daňovníkom</w:t>
      </w:r>
      <w:r>
        <w:rPr>
          <w:rFonts w:ascii="Times New Roman" w:hAnsi="Times New Roman" w:cs="Times New Roman"/>
          <w:sz w:val="26"/>
          <w:szCs w:val="26"/>
          <w:lang w:eastAsia="sk-SK"/>
        </w:rPr>
        <w:t>,</w:t>
      </w:r>
    </w:p>
    <w:p w:rsidR="009762D8" w:rsidRPr="00B42751" w:rsidP="009762D8">
      <w:pPr>
        <w:ind w:left="1309" w:hanging="374"/>
        <w:rPr>
          <w:rFonts w:ascii="Times New Roman" w:hAnsi="Times New Roman" w:cs="Times New Roman"/>
          <w:sz w:val="26"/>
          <w:szCs w:val="26"/>
          <w:lang w:eastAsia="sk-SK"/>
        </w:rPr>
      </w:pPr>
      <w:r>
        <w:rPr>
          <w:rFonts w:ascii="Times New Roman" w:hAnsi="Times New Roman" w:cs="Times New Roman"/>
          <w:sz w:val="26"/>
          <w:szCs w:val="26"/>
          <w:lang w:eastAsia="sk-SK"/>
        </w:rPr>
        <w:t>d</w:t>
      </w:r>
      <w:r w:rsidRPr="00B42751">
        <w:rPr>
          <w:rFonts w:ascii="Times New Roman" w:hAnsi="Times New Roman" w:cs="Times New Roman"/>
          <w:sz w:val="26"/>
          <w:szCs w:val="26"/>
          <w:lang w:eastAsia="sk-SK"/>
        </w:rPr>
        <w:t>) prijímateľ má nárok na výplatu dôchodku v decembri kalendárneho roka,</w:t>
      </w:r>
    </w:p>
    <w:p w:rsidR="009762D8" w:rsidRPr="00B42751" w:rsidP="009762D8">
      <w:pPr>
        <w:ind w:left="1309" w:hanging="374"/>
        <w:rPr>
          <w:rFonts w:ascii="Times New Roman" w:hAnsi="Times New Roman" w:cs="Times New Roman"/>
          <w:sz w:val="26"/>
          <w:szCs w:val="26"/>
        </w:rPr>
      </w:pPr>
      <w:r>
        <w:rPr>
          <w:rFonts w:ascii="Times New Roman" w:hAnsi="Times New Roman" w:cs="Times New Roman"/>
          <w:sz w:val="26"/>
          <w:szCs w:val="26"/>
          <w:lang w:eastAsia="sk-SK"/>
        </w:rPr>
        <w:t>e</w:t>
      </w:r>
      <w:r w:rsidRPr="00B42751">
        <w:rPr>
          <w:rFonts w:ascii="Times New Roman" w:hAnsi="Times New Roman" w:cs="Times New Roman"/>
          <w:sz w:val="26"/>
          <w:szCs w:val="26"/>
          <w:lang w:eastAsia="sk-SK"/>
        </w:rPr>
        <w:t>) prijímateľ má bydlisko na území Slovenskej republiky.</w:t>
      </w:r>
    </w:p>
    <w:p w:rsidR="009762D8" w:rsidRPr="00B42751" w:rsidP="009762D8">
      <w:pPr>
        <w:ind w:left="935"/>
        <w:rPr>
          <w:rFonts w:ascii="Times New Roman" w:hAnsi="Times New Roman" w:cs="Times New Roman"/>
          <w:color w:val="000000"/>
          <w:sz w:val="26"/>
          <w:szCs w:val="26"/>
        </w:rPr>
      </w:pPr>
    </w:p>
    <w:p w:rsidR="009762D8" w:rsidRPr="00565105" w:rsidP="009762D8">
      <w:pPr>
        <w:ind w:left="935"/>
        <w:rPr>
          <w:rFonts w:ascii="Times New Roman" w:hAnsi="Times New Roman" w:cs="Times New Roman"/>
          <w:sz w:val="26"/>
          <w:szCs w:val="26"/>
        </w:rPr>
      </w:pPr>
      <w:r w:rsidRPr="00B42751">
        <w:rPr>
          <w:rFonts w:ascii="Times New Roman" w:hAnsi="Times New Roman" w:cs="Times New Roman"/>
          <w:color w:val="000000"/>
          <w:sz w:val="26"/>
          <w:szCs w:val="26"/>
        </w:rPr>
        <w:br/>
        <w:t>(</w:t>
      </w:r>
      <w:r>
        <w:rPr>
          <w:rFonts w:ascii="Times New Roman" w:hAnsi="Times New Roman" w:cs="Times New Roman"/>
          <w:color w:val="000000"/>
          <w:sz w:val="26"/>
          <w:szCs w:val="26"/>
        </w:rPr>
        <w:t>6</w:t>
      </w:r>
      <w:r w:rsidRPr="00B42751">
        <w:rPr>
          <w:rFonts w:ascii="Times New Roman" w:hAnsi="Times New Roman" w:cs="Times New Roman"/>
          <w:color w:val="000000"/>
          <w:sz w:val="26"/>
          <w:szCs w:val="26"/>
        </w:rPr>
        <w:t xml:space="preserve">) Správca dane je povinný po splnení podmienok podľa odseku </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previesť </w:t>
      </w:r>
      <w:r>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 na účet prijímateľa do </w:t>
      </w:r>
      <w:r>
        <w:rPr>
          <w:rFonts w:ascii="Times New Roman" w:hAnsi="Times New Roman" w:cs="Times New Roman"/>
          <w:color w:val="000000"/>
          <w:sz w:val="26"/>
          <w:szCs w:val="26"/>
        </w:rPr>
        <w:t xml:space="preserve">31. decembra </w:t>
      </w:r>
      <w:r w:rsidRPr="00B42751">
        <w:rPr>
          <w:rFonts w:ascii="Times New Roman" w:hAnsi="Times New Roman" w:cs="Times New Roman"/>
          <w:sz w:val="26"/>
          <w:szCs w:val="26"/>
        </w:rPr>
        <w:t>po skončení zdaňovacieho obdobia</w:t>
      </w:r>
      <w:r w:rsidRPr="00B42751">
        <w:rPr>
          <w:rFonts w:ascii="Times New Roman" w:hAnsi="Times New Roman" w:cs="Times New Roman"/>
          <w:color w:val="000000"/>
          <w:sz w:val="26"/>
          <w:szCs w:val="26"/>
        </w:rPr>
        <w:t xml:space="preserve">. Ak nebolo preukázané splnenie podmienok podľa odseku </w:t>
      </w: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alebo ak predložené vyhlásenie obsahuje nesprávne údaje o prijímateľovi, nárok na pouk</w:t>
      </w:r>
      <w:r w:rsidRPr="00B42751">
        <w:rPr>
          <w:rFonts w:ascii="Times New Roman" w:hAnsi="Times New Roman" w:cs="Times New Roman"/>
          <w:color w:val="000000"/>
          <w:sz w:val="26"/>
          <w:szCs w:val="26"/>
        </w:rPr>
        <w:t xml:space="preserve">ázanie sumy zodpovedajúcej </w:t>
      </w:r>
      <w:r>
        <w:rPr>
          <w:rFonts w:ascii="Times New Roman" w:hAnsi="Times New Roman" w:cs="Times New Roman"/>
          <w:color w:val="000000"/>
          <w:sz w:val="26"/>
          <w:szCs w:val="26"/>
        </w:rPr>
        <w:t>sume</w:t>
      </w:r>
      <w:r w:rsidRPr="00B42751">
        <w:rPr>
          <w:rFonts w:ascii="Times New Roman" w:hAnsi="Times New Roman" w:cs="Times New Roman"/>
          <w:color w:val="000000"/>
          <w:sz w:val="26"/>
          <w:szCs w:val="26"/>
        </w:rPr>
        <w:t xml:space="preserve"> podľa odseku 1 zanikne. O týchto skutočnostiach upovedomuje správca dane bez zbytočného odkladu daňovníka. Pri skúmaní podmienok podľa odseku </w:t>
      </w:r>
      <w:smartTag w:uri="urn:schemas-microsoft-com:office:smarttags" w:element="metricconverter">
        <w:smartTagPr>
          <w:attr w:name="ProductID" w:val="5 a"/>
        </w:smartTagPr>
        <w:r>
          <w:rPr>
            <w:rFonts w:ascii="Times New Roman" w:hAnsi="Times New Roman" w:cs="Times New Roman"/>
            <w:color w:val="000000"/>
            <w:sz w:val="26"/>
            <w:szCs w:val="26"/>
          </w:rPr>
          <w:t>5</w:t>
        </w:r>
        <w:r w:rsidRPr="00B42751">
          <w:rPr>
            <w:rFonts w:ascii="Times New Roman" w:hAnsi="Times New Roman" w:cs="Times New Roman"/>
            <w:color w:val="000000"/>
            <w:sz w:val="26"/>
            <w:szCs w:val="26"/>
          </w:rPr>
          <w:t xml:space="preserve"> a</w:t>
        </w:r>
      </w:smartTag>
      <w:r w:rsidRPr="00B42751">
        <w:rPr>
          <w:rFonts w:ascii="Times New Roman" w:hAnsi="Times New Roman" w:cs="Times New Roman"/>
          <w:color w:val="000000"/>
          <w:sz w:val="26"/>
          <w:szCs w:val="26"/>
        </w:rPr>
        <w:t xml:space="preserve"> pri poukazovaní sumy zodpovedajúcej </w:t>
      </w:r>
      <w:r>
        <w:rPr>
          <w:rFonts w:ascii="Times New Roman" w:hAnsi="Times New Roman" w:cs="Times New Roman"/>
          <w:color w:val="000000"/>
          <w:sz w:val="26"/>
          <w:szCs w:val="26"/>
        </w:rPr>
        <w:t>sume podľa odseku 1</w:t>
      </w:r>
      <w:r w:rsidRPr="00B42751">
        <w:rPr>
          <w:rFonts w:ascii="Times New Roman" w:hAnsi="Times New Roman" w:cs="Times New Roman"/>
          <w:color w:val="000000"/>
          <w:sz w:val="26"/>
          <w:szCs w:val="26"/>
        </w:rPr>
        <w:t xml:space="preserve"> na účet prijímateľa správca dane nevydáva rozhodnutie podľa osobitného predpisu.128)</w:t>
        <w:br/>
        <w:br/>
        <w:br/>
        <w:t>(</w:t>
      </w:r>
      <w:r>
        <w:rPr>
          <w:rFonts w:ascii="Times New Roman" w:hAnsi="Times New Roman" w:cs="Times New Roman"/>
          <w:color w:val="000000"/>
          <w:sz w:val="26"/>
          <w:szCs w:val="26"/>
        </w:rPr>
        <w:t>7</w:t>
      </w:r>
      <w:r w:rsidRPr="00B42751">
        <w:rPr>
          <w:rFonts w:ascii="Times New Roman" w:hAnsi="Times New Roman" w:cs="Times New Roman"/>
          <w:color w:val="000000"/>
          <w:sz w:val="26"/>
          <w:szCs w:val="26"/>
        </w:rPr>
        <w:t xml:space="preserve">) </w:t>
      </w:r>
      <w:r>
        <w:rPr>
          <w:rFonts w:ascii="Times New Roman" w:hAnsi="Times New Roman" w:cs="Times New Roman"/>
          <w:color w:val="000000"/>
          <w:sz w:val="26"/>
          <w:szCs w:val="26"/>
        </w:rPr>
        <w:t>Časť</w:t>
      </w:r>
      <w:r w:rsidRPr="00B42751">
        <w:rPr>
          <w:rFonts w:ascii="Times New Roman" w:hAnsi="Times New Roman" w:cs="Times New Roman"/>
          <w:color w:val="000000"/>
          <w:sz w:val="26"/>
          <w:szCs w:val="26"/>
        </w:rPr>
        <w:t xml:space="preserve"> zaplatenej dane poukázaný správcom dane </w:t>
      </w:r>
      <w:r>
        <w:rPr>
          <w:rFonts w:ascii="Times New Roman" w:hAnsi="Times New Roman" w:cs="Times New Roman"/>
          <w:color w:val="000000"/>
          <w:sz w:val="26"/>
          <w:szCs w:val="26"/>
        </w:rPr>
        <w:t xml:space="preserve">sa vyplatí </w:t>
      </w:r>
      <w:r w:rsidRPr="00B42751">
        <w:rPr>
          <w:rFonts w:ascii="Times New Roman" w:hAnsi="Times New Roman" w:cs="Times New Roman"/>
          <w:color w:val="000000"/>
          <w:sz w:val="26"/>
          <w:szCs w:val="26"/>
        </w:rPr>
        <w:t xml:space="preserve">prijímateľovi </w:t>
      </w:r>
      <w:r>
        <w:rPr>
          <w:rFonts w:ascii="Times New Roman" w:hAnsi="Times New Roman" w:cs="Times New Roman"/>
          <w:color w:val="000000"/>
          <w:sz w:val="26"/>
          <w:szCs w:val="26"/>
        </w:rPr>
        <w:t>podľa</w:t>
      </w:r>
      <w:r w:rsidRPr="00565105">
        <w:rPr>
          <w:rFonts w:ascii="Times New Roman" w:hAnsi="Times New Roman" w:cs="Times New Roman"/>
          <w:sz w:val="26"/>
          <w:szCs w:val="26"/>
        </w:rPr>
        <w:t> odseku 1 v deň splatnosti tohto dôchodku v mesiaci december kalendárneho roka, ak starobný dôchodok, invalidný dôchodok a sociálny dôchodok bol priznaný pred 1. decembrom  kalendárneho roka.</w:t>
      </w:r>
    </w:p>
    <w:p w:rsidR="009762D8" w:rsidP="009762D8">
      <w:pPr>
        <w:ind w:left="935"/>
        <w:jc w:val="both"/>
        <w:rPr>
          <w:rFonts w:ascii="Times New Roman" w:hAnsi="Times New Roman" w:cs="Times New Roman"/>
          <w:sz w:val="26"/>
          <w:szCs w:val="26"/>
        </w:rPr>
      </w:pPr>
    </w:p>
    <w:p w:rsidR="009762D8" w:rsidP="009762D8">
      <w:pPr>
        <w:ind w:left="935"/>
        <w:jc w:val="both"/>
        <w:rPr>
          <w:rFonts w:ascii="Times New Roman" w:hAnsi="Times New Roman" w:cs="Times New Roman"/>
          <w:sz w:val="26"/>
          <w:szCs w:val="26"/>
        </w:rPr>
      </w:pPr>
    </w:p>
    <w:p w:rsidR="009762D8" w:rsidP="009762D8">
      <w:pPr>
        <w:ind w:left="935"/>
        <w:jc w:val="both"/>
        <w:rPr>
          <w:rFonts w:ascii="Times New Roman" w:hAnsi="Times New Roman" w:cs="Times New Roman"/>
          <w:sz w:val="26"/>
          <w:szCs w:val="26"/>
        </w:rPr>
      </w:pPr>
    </w:p>
    <w:p w:rsidR="009762D8" w:rsidRPr="008C64AD" w:rsidP="009762D8">
      <w:pPr>
        <w:jc w:val="center"/>
        <w:rPr>
          <w:rFonts w:ascii="Times New Roman" w:hAnsi="Times New Roman" w:cs="Times New Roman"/>
          <w:b/>
          <w:bCs/>
          <w:sz w:val="26"/>
          <w:szCs w:val="26"/>
        </w:rPr>
      </w:pPr>
      <w:r w:rsidRPr="008C64AD">
        <w:rPr>
          <w:rFonts w:ascii="Times New Roman" w:hAnsi="Times New Roman" w:cs="Times New Roman"/>
          <w:b/>
          <w:bCs/>
          <w:sz w:val="26"/>
          <w:szCs w:val="26"/>
        </w:rPr>
        <w:t xml:space="preserve">Čl. II </w:t>
      </w:r>
    </w:p>
    <w:p w:rsidR="009762D8" w:rsidRPr="008C64AD" w:rsidP="009762D8">
      <w:pPr>
        <w:pStyle w:val="BodyText"/>
        <w:ind w:left="374" w:hanging="374"/>
        <w:rPr>
          <w:rFonts w:ascii="Times New Roman" w:hAnsi="Times New Roman" w:cs="Times New Roman"/>
          <w:sz w:val="26"/>
          <w:szCs w:val="26"/>
        </w:rPr>
      </w:pPr>
    </w:p>
    <w:p w:rsidR="009762D8" w:rsidRPr="008C64AD" w:rsidP="009762D8">
      <w:pPr>
        <w:ind w:firstLine="561"/>
        <w:jc w:val="both"/>
        <w:rPr>
          <w:rFonts w:ascii="Times New Roman" w:hAnsi="Times New Roman" w:cs="Times New Roman"/>
          <w:sz w:val="26"/>
          <w:szCs w:val="26"/>
        </w:rPr>
      </w:pPr>
      <w:r w:rsidRPr="008C64AD">
        <w:rPr>
          <w:rFonts w:ascii="Times New Roman" w:hAnsi="Times New Roman" w:cs="Times New Roman"/>
          <w:sz w:val="26"/>
          <w:szCs w:val="26"/>
        </w:rPr>
        <w:t xml:space="preserve">Tento zákon nadobúda účinnosť 1. </w:t>
      </w:r>
      <w:r>
        <w:rPr>
          <w:rFonts w:ascii="Times New Roman" w:hAnsi="Times New Roman" w:cs="Times New Roman"/>
          <w:sz w:val="26"/>
          <w:szCs w:val="26"/>
        </w:rPr>
        <w:t>marca</w:t>
      </w:r>
      <w:r w:rsidRPr="008C64AD">
        <w:rPr>
          <w:rFonts w:ascii="Times New Roman" w:hAnsi="Times New Roman" w:cs="Times New Roman"/>
          <w:sz w:val="26"/>
          <w:szCs w:val="26"/>
        </w:rPr>
        <w:t xml:space="preserve"> 2007.</w:t>
      </w:r>
    </w:p>
    <w:p w:rsidR="009762D8" w:rsidRPr="008C64AD" w:rsidP="009762D8">
      <w:pPr>
        <w:jc w:val="both"/>
        <w:rPr>
          <w:rFonts w:ascii="Times New Roman" w:hAnsi="Times New Roman" w:cs="Times New Roman"/>
          <w:sz w:val="26"/>
          <w:szCs w:val="26"/>
        </w:rPr>
      </w:pPr>
    </w:p>
    <w:p w:rsidR="009762D8" w:rsidRPr="008C64AD" w:rsidP="009762D8">
      <w:pPr>
        <w:jc w:val="both"/>
        <w:rPr>
          <w:rFonts w:ascii="Times New Roman" w:hAnsi="Times New Roman" w:cs="Times New Roman"/>
          <w:sz w:val="26"/>
          <w:szCs w:val="26"/>
        </w:rPr>
      </w:pPr>
    </w:p>
    <w:p w:rsidR="009762D8">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883106">
      <w:pPr>
        <w:rPr>
          <w:rFonts w:ascii="Times New Roman" w:hAnsi="Times New Roman" w:cs="Times New Roman"/>
        </w:rPr>
      </w:pPr>
    </w:p>
    <w:p w:rsidR="00A1660B" w:rsidRPr="00860639" w:rsidP="00A1660B">
      <w:pPr>
        <w:jc w:val="center"/>
        <w:rPr>
          <w:rFonts w:ascii="Times New Roman" w:hAnsi="Times New Roman" w:cs="Times New Roman"/>
          <w:b/>
          <w:sz w:val="32"/>
          <w:szCs w:val="32"/>
        </w:rPr>
      </w:pPr>
      <w:r w:rsidRPr="00860639">
        <w:rPr>
          <w:rFonts w:ascii="Times New Roman" w:hAnsi="Times New Roman" w:cs="Times New Roman"/>
          <w:b/>
          <w:caps/>
          <w:sz w:val="32"/>
          <w:szCs w:val="32"/>
        </w:rPr>
        <w:t>DôVODOVÁ</w:t>
      </w:r>
      <w:r w:rsidRPr="00860639">
        <w:rPr>
          <w:rFonts w:ascii="Times New Roman" w:hAnsi="Times New Roman" w:cs="Times New Roman"/>
          <w:b/>
          <w:sz w:val="32"/>
          <w:szCs w:val="32"/>
        </w:rPr>
        <w:t xml:space="preserve"> SPRÁVA</w:t>
      </w:r>
    </w:p>
    <w:p w:rsidR="00A1660B" w:rsidP="00A1660B">
      <w:pPr>
        <w:jc w:val="both"/>
        <w:rPr>
          <w:rFonts w:ascii="Times New Roman" w:hAnsi="Times New Roman" w:cs="Times New Roman"/>
        </w:rPr>
      </w:pPr>
    </w:p>
    <w:p w:rsidR="00A1660B" w:rsidP="00A1660B">
      <w:pPr>
        <w:jc w:val="both"/>
        <w:rPr>
          <w:rFonts w:ascii="Times New Roman" w:hAnsi="Times New Roman" w:cs="Times New Roman"/>
        </w:rPr>
      </w:pPr>
    </w:p>
    <w:p w:rsidR="00A1660B" w:rsidP="00A1660B">
      <w:pPr>
        <w:jc w:val="both"/>
        <w:rPr>
          <w:rFonts w:ascii="Times New Roman" w:hAnsi="Times New Roman" w:cs="Times New Roman"/>
        </w:rPr>
      </w:pPr>
    </w:p>
    <w:p w:rsidR="00A1660B" w:rsidRPr="004559BB" w:rsidP="00A1660B">
      <w:pPr>
        <w:numPr>
          <w:ilvl w:val="0"/>
          <w:numId w:val="3"/>
        </w:numPr>
        <w:tabs>
          <w:tab w:val="clear" w:pos="1080"/>
        </w:tabs>
        <w:ind w:left="374" w:hanging="374"/>
        <w:jc w:val="both"/>
        <w:rPr>
          <w:rFonts w:ascii="Times New Roman" w:hAnsi="Times New Roman" w:cs="Times New Roman"/>
          <w:b/>
          <w:sz w:val="28"/>
          <w:szCs w:val="28"/>
        </w:rPr>
      </w:pPr>
      <w:r w:rsidRPr="004559BB">
        <w:rPr>
          <w:rFonts w:ascii="Times New Roman" w:hAnsi="Times New Roman" w:cs="Times New Roman"/>
          <w:b/>
          <w:sz w:val="28"/>
          <w:szCs w:val="28"/>
        </w:rPr>
        <w:t>Všeobecná časť</w:t>
      </w:r>
    </w:p>
    <w:p w:rsidR="00A1660B" w:rsidP="00A1660B">
      <w:pPr>
        <w:jc w:val="both"/>
        <w:rPr>
          <w:rFonts w:ascii="Times New Roman" w:hAnsi="Times New Roman" w:cs="Times New Roman"/>
        </w:rPr>
      </w:pPr>
    </w:p>
    <w:p w:rsidR="005C061F" w:rsidP="00A1660B">
      <w:pPr>
        <w:ind w:firstLine="720"/>
        <w:jc w:val="both"/>
        <w:rPr>
          <w:rFonts w:ascii="Times New Roman" w:hAnsi="Times New Roman" w:cs="Times New Roman"/>
          <w:sz w:val="26"/>
          <w:szCs w:val="26"/>
        </w:rPr>
      </w:pPr>
    </w:p>
    <w:p w:rsidR="005C061F" w:rsidP="00A1660B">
      <w:pPr>
        <w:ind w:firstLine="720"/>
        <w:jc w:val="both"/>
        <w:rPr>
          <w:rFonts w:ascii="Times New Roman" w:hAnsi="Times New Roman" w:cs="Times New Roman"/>
          <w:sz w:val="26"/>
          <w:szCs w:val="26"/>
        </w:rPr>
      </w:pPr>
      <w:r>
        <w:rPr>
          <w:rFonts w:ascii="Times New Roman" w:hAnsi="Times New Roman" w:cs="Times New Roman"/>
          <w:sz w:val="26"/>
          <w:szCs w:val="26"/>
        </w:rPr>
        <w:t xml:space="preserve">Predkladaný návrh novely zákona o dani z príjmov reaguje na nepriaznivú sociálnu situáciu časti dôchodcov a tiež na snahy vlády SR zvýšiť mieru medzigeneračnej solidarity v spoločnosti prostredníctvom opatrení vykonaných cez daňovú legislatívu. </w:t>
      </w:r>
    </w:p>
    <w:p w:rsidR="005C061F" w:rsidP="00A1660B">
      <w:pPr>
        <w:ind w:firstLine="720"/>
        <w:jc w:val="both"/>
        <w:rPr>
          <w:rFonts w:ascii="Times New Roman" w:hAnsi="Times New Roman" w:cs="Times New Roman"/>
          <w:sz w:val="26"/>
          <w:szCs w:val="26"/>
        </w:rPr>
      </w:pPr>
    </w:p>
    <w:p w:rsidR="005C061F" w:rsidP="00A1660B">
      <w:pPr>
        <w:ind w:firstLine="720"/>
        <w:jc w:val="both"/>
        <w:rPr>
          <w:rFonts w:ascii="Times New Roman" w:hAnsi="Times New Roman" w:cs="Times New Roman"/>
          <w:sz w:val="26"/>
          <w:szCs w:val="26"/>
        </w:rPr>
      </w:pPr>
      <w:r>
        <w:rPr>
          <w:rFonts w:ascii="Times New Roman" w:hAnsi="Times New Roman" w:cs="Times New Roman"/>
          <w:sz w:val="26"/>
          <w:szCs w:val="26"/>
        </w:rPr>
        <w:t>Navrhuje rozšíriť jestvujúcu možnosť daňovej asignácie, t.j. poukázanie časti zaplatenej dane daňovníkom inej osobe, v tomto prípade svojmu rodičovi, ktorý je poberateľom starobného alebo invalidného dôchodku. Výška takto poukázanej dane sa určuje pre daňovníka sumou 1500,- Sk za zdaňovacie obdobie.</w:t>
      </w:r>
    </w:p>
    <w:p w:rsidR="005C061F" w:rsidP="00A1660B">
      <w:pPr>
        <w:ind w:firstLine="720"/>
        <w:jc w:val="both"/>
        <w:rPr>
          <w:rFonts w:ascii="Times New Roman" w:hAnsi="Times New Roman" w:cs="Times New Roman"/>
          <w:sz w:val="26"/>
          <w:szCs w:val="26"/>
        </w:rPr>
      </w:pPr>
    </w:p>
    <w:p w:rsidR="005C061F" w:rsidP="00A1660B">
      <w:pPr>
        <w:ind w:firstLine="720"/>
        <w:jc w:val="both"/>
        <w:rPr>
          <w:rFonts w:ascii="Times New Roman" w:hAnsi="Times New Roman" w:cs="Times New Roman"/>
          <w:sz w:val="26"/>
          <w:szCs w:val="26"/>
        </w:rPr>
      </w:pPr>
      <w:r w:rsidR="005D405E">
        <w:rPr>
          <w:rFonts w:ascii="Times New Roman" w:hAnsi="Times New Roman" w:cs="Times New Roman"/>
          <w:sz w:val="26"/>
          <w:szCs w:val="26"/>
        </w:rPr>
        <w:t>Návrh je výrazom medzigeneračnej solidarity zamestnaných detí so svojimi rodičmi. Čiastočne odstraňuje znevýhodnenie najmä rodičov viacdetných rodín, ktorých životná úroveň bola spravidla nižšia aj v čase starostlivosti o nezaopatrené deti a je nižšia aj v čase poberania dôchodkových dávok. Pri existencii priebežného dôchodkového piliera sa tak ich zamestnané deti viac solidarizujú s inými ako vlastnými rodičmi.</w:t>
      </w:r>
    </w:p>
    <w:p w:rsidR="005D405E" w:rsidP="00A1660B">
      <w:pPr>
        <w:ind w:firstLine="720"/>
        <w:jc w:val="both"/>
        <w:rPr>
          <w:rFonts w:ascii="Times New Roman" w:hAnsi="Times New Roman" w:cs="Times New Roman"/>
          <w:sz w:val="26"/>
          <w:szCs w:val="26"/>
        </w:rPr>
      </w:pPr>
    </w:p>
    <w:p w:rsidR="005D405E" w:rsidP="00A1660B">
      <w:pPr>
        <w:ind w:firstLine="720"/>
        <w:jc w:val="both"/>
        <w:rPr>
          <w:rFonts w:ascii="Times New Roman" w:hAnsi="Times New Roman" w:cs="Times New Roman"/>
          <w:sz w:val="26"/>
          <w:szCs w:val="26"/>
        </w:rPr>
      </w:pPr>
      <w:r>
        <w:rPr>
          <w:rFonts w:ascii="Times New Roman" w:hAnsi="Times New Roman" w:cs="Times New Roman"/>
          <w:sz w:val="26"/>
          <w:szCs w:val="26"/>
        </w:rPr>
        <w:t>Návrh je sociálne spravodlivejší i k daňovníkom, pretože nemôže nastať situácia, že chudobnejší podporujú bohatších /viď. „vianočný príspevok“, na ktorý sa skladajú cez dane aj rodičia z rodín, kde je príjem na osobu nižší, ako príjem dôchodcov – poberateľov vianočného príspevku/.</w:t>
      </w:r>
    </w:p>
    <w:p w:rsidR="005D405E" w:rsidP="00A1660B">
      <w:pPr>
        <w:ind w:firstLine="720"/>
        <w:jc w:val="both"/>
        <w:rPr>
          <w:rFonts w:ascii="Times New Roman" w:hAnsi="Times New Roman" w:cs="Times New Roman"/>
          <w:sz w:val="26"/>
          <w:szCs w:val="26"/>
        </w:rPr>
      </w:pPr>
    </w:p>
    <w:p w:rsidR="005D405E" w:rsidP="00A1660B">
      <w:pPr>
        <w:ind w:firstLine="720"/>
        <w:jc w:val="both"/>
        <w:rPr>
          <w:rFonts w:ascii="Times New Roman" w:hAnsi="Times New Roman" w:cs="Times New Roman"/>
          <w:sz w:val="26"/>
          <w:szCs w:val="26"/>
        </w:rPr>
      </w:pPr>
      <w:r>
        <w:rPr>
          <w:rFonts w:ascii="Times New Roman" w:hAnsi="Times New Roman" w:cs="Times New Roman"/>
          <w:sz w:val="26"/>
          <w:szCs w:val="26"/>
        </w:rPr>
        <w:t xml:space="preserve">Navrhovaná právna úprava je v súlade s ústavou SR, ústavnými zákonmi a inými zákonmi, medzinárodnými zmluvami a inými medzinárodnými dokumentami, ktorými je Slovenská republika viazaná. </w:t>
      </w:r>
    </w:p>
    <w:p w:rsidR="005D405E" w:rsidP="00A1660B">
      <w:pPr>
        <w:ind w:firstLine="720"/>
        <w:jc w:val="both"/>
        <w:rPr>
          <w:rFonts w:ascii="Times New Roman" w:hAnsi="Times New Roman" w:cs="Times New Roman"/>
          <w:sz w:val="26"/>
          <w:szCs w:val="26"/>
        </w:rPr>
      </w:pPr>
    </w:p>
    <w:p w:rsidR="005D405E" w:rsidP="00A1660B">
      <w:pPr>
        <w:ind w:firstLine="720"/>
        <w:jc w:val="both"/>
        <w:rPr>
          <w:rFonts w:ascii="Times New Roman" w:hAnsi="Times New Roman" w:cs="Times New Roman"/>
          <w:sz w:val="26"/>
          <w:szCs w:val="26"/>
        </w:rPr>
      </w:pPr>
      <w:r>
        <w:rPr>
          <w:rFonts w:ascii="Times New Roman" w:hAnsi="Times New Roman" w:cs="Times New Roman"/>
          <w:sz w:val="26"/>
          <w:szCs w:val="26"/>
        </w:rPr>
        <w:t>Prijatie novely uvedeného zákona bude mať dopad na štátny rozpočet i na verejné financie. Jeho presnú výšku nie je možné špecifikovať, pretože využitie tohto inštitútu bude pre daňovníkov dobrovoľné. V prípade, žeby túto možnosť využilo cca 300 000 daňovníkov, dopad na rozpočet znížením príjmov by bol cca 450 miliónov Sk. Pri súčasnom výraznom raste daňových príjmov /v roku 2006 vyššie príjmy oproti očakávaniam cca 1</w:t>
      </w:r>
      <w:r w:rsidR="00397BAC">
        <w:rPr>
          <w:rFonts w:ascii="Times New Roman" w:hAnsi="Times New Roman" w:cs="Times New Roman"/>
          <w:sz w:val="26"/>
          <w:szCs w:val="26"/>
        </w:rPr>
        <w:t>0</w:t>
      </w:r>
      <w:r>
        <w:rPr>
          <w:rFonts w:ascii="Times New Roman" w:hAnsi="Times New Roman" w:cs="Times New Roman"/>
          <w:sz w:val="26"/>
          <w:szCs w:val="26"/>
        </w:rPr>
        <w:t xml:space="preserve"> mld. Sk/</w:t>
      </w:r>
      <w:r w:rsidR="00906F4B">
        <w:rPr>
          <w:rFonts w:ascii="Times New Roman" w:hAnsi="Times New Roman" w:cs="Times New Roman"/>
          <w:sz w:val="26"/>
          <w:szCs w:val="26"/>
        </w:rPr>
        <w:t xml:space="preserve"> to  štátny rozpočet ani rozpočty obcí neohrozí. </w:t>
      </w:r>
    </w:p>
    <w:p w:rsidR="005C061F" w:rsidP="00A1660B">
      <w:pPr>
        <w:ind w:firstLine="720"/>
        <w:jc w:val="both"/>
        <w:rPr>
          <w:rFonts w:ascii="Times New Roman" w:hAnsi="Times New Roman" w:cs="Times New Roman"/>
          <w:sz w:val="26"/>
          <w:szCs w:val="26"/>
        </w:rPr>
      </w:pPr>
    </w:p>
    <w:p w:rsidR="005C061F" w:rsidP="00A1660B">
      <w:pPr>
        <w:ind w:firstLine="720"/>
        <w:jc w:val="both"/>
        <w:rPr>
          <w:rFonts w:ascii="Times New Roman" w:hAnsi="Times New Roman" w:cs="Times New Roman"/>
          <w:sz w:val="26"/>
          <w:szCs w:val="26"/>
        </w:rPr>
      </w:pPr>
    </w:p>
    <w:p w:rsidR="00A3483D" w:rsidP="00A1660B">
      <w:pPr>
        <w:ind w:firstLine="720"/>
        <w:jc w:val="both"/>
        <w:rPr>
          <w:rFonts w:ascii="Times New Roman" w:hAnsi="Times New Roman" w:cs="Times New Roman"/>
          <w:sz w:val="26"/>
          <w:szCs w:val="26"/>
        </w:rPr>
      </w:pPr>
    </w:p>
    <w:p w:rsidR="00906F4B" w:rsidP="00A1660B">
      <w:pPr>
        <w:ind w:firstLine="720"/>
        <w:jc w:val="both"/>
        <w:rPr>
          <w:rFonts w:ascii="Times New Roman" w:hAnsi="Times New Roman" w:cs="Times New Roman"/>
          <w:sz w:val="26"/>
          <w:szCs w:val="26"/>
        </w:rPr>
      </w:pPr>
    </w:p>
    <w:p w:rsidR="00906F4B" w:rsidP="00A1660B">
      <w:pPr>
        <w:ind w:firstLine="720"/>
        <w:jc w:val="both"/>
        <w:rPr>
          <w:rFonts w:ascii="Times New Roman" w:hAnsi="Times New Roman" w:cs="Times New Roman"/>
          <w:sz w:val="26"/>
          <w:szCs w:val="26"/>
        </w:rPr>
      </w:pPr>
    </w:p>
    <w:p w:rsidR="00A3483D" w:rsidRPr="005427C1" w:rsidP="00A1660B">
      <w:pPr>
        <w:ind w:firstLine="720"/>
        <w:jc w:val="both"/>
        <w:rPr>
          <w:rFonts w:ascii="Times New Roman" w:hAnsi="Times New Roman" w:cs="Times New Roman"/>
          <w:sz w:val="26"/>
          <w:szCs w:val="26"/>
        </w:rPr>
      </w:pPr>
    </w:p>
    <w:p w:rsidR="00A3483D" w:rsidRPr="004559BB" w:rsidP="00A3483D">
      <w:pPr>
        <w:numPr>
          <w:ilvl w:val="0"/>
          <w:numId w:val="3"/>
        </w:numPr>
        <w:tabs>
          <w:tab w:val="clear" w:pos="1080"/>
        </w:tabs>
        <w:ind w:left="374" w:hanging="374"/>
        <w:jc w:val="both"/>
        <w:rPr>
          <w:rFonts w:ascii="Times New Roman" w:hAnsi="Times New Roman" w:cs="Times New Roman"/>
          <w:b/>
          <w:sz w:val="28"/>
          <w:szCs w:val="28"/>
        </w:rPr>
      </w:pPr>
      <w:r>
        <w:rPr>
          <w:rFonts w:ascii="Times New Roman" w:hAnsi="Times New Roman" w:cs="Times New Roman"/>
          <w:b/>
          <w:sz w:val="28"/>
          <w:szCs w:val="28"/>
        </w:rPr>
        <w:t>Osobitná</w:t>
      </w:r>
      <w:r w:rsidRPr="004559BB">
        <w:rPr>
          <w:rFonts w:ascii="Times New Roman" w:hAnsi="Times New Roman" w:cs="Times New Roman"/>
          <w:b/>
          <w:sz w:val="28"/>
          <w:szCs w:val="28"/>
        </w:rPr>
        <w:t xml:space="preserve"> časť</w:t>
      </w:r>
    </w:p>
    <w:p w:rsidR="00A3483D" w:rsidP="00A3483D">
      <w:pPr>
        <w:jc w:val="both"/>
        <w:rPr>
          <w:rFonts w:ascii="Times New Roman" w:hAnsi="Times New Roman" w:cs="Times New Roman"/>
        </w:rPr>
      </w:pPr>
    </w:p>
    <w:p w:rsidR="00A3483D" w:rsidRPr="00BB3823" w:rsidP="00A3483D">
      <w:pPr>
        <w:jc w:val="both"/>
        <w:rPr>
          <w:rFonts w:ascii="Times New Roman" w:hAnsi="Times New Roman" w:cs="Times New Roman"/>
          <w:b/>
          <w:sz w:val="26"/>
          <w:szCs w:val="26"/>
        </w:rPr>
      </w:pPr>
      <w:r w:rsidRPr="00BB3823">
        <w:rPr>
          <w:rFonts w:ascii="Times New Roman" w:hAnsi="Times New Roman" w:cs="Times New Roman"/>
          <w:b/>
          <w:sz w:val="26"/>
          <w:szCs w:val="26"/>
        </w:rPr>
        <w:t>Čl. I</w:t>
      </w:r>
    </w:p>
    <w:p w:rsidR="00A3483D" w:rsidRPr="00532858" w:rsidP="00A3483D">
      <w:pPr>
        <w:jc w:val="both"/>
        <w:rPr>
          <w:rFonts w:ascii="Times New Roman" w:hAnsi="Times New Roman" w:cs="Times New Roman"/>
          <w:b/>
          <w:sz w:val="26"/>
          <w:szCs w:val="26"/>
        </w:rPr>
      </w:pPr>
    </w:p>
    <w:p w:rsidR="00A3483D" w:rsidRPr="00906F4B" w:rsidP="00906F4B">
      <w:pPr>
        <w:jc w:val="both"/>
        <w:rPr>
          <w:rFonts w:ascii="Times New Roman" w:hAnsi="Times New Roman" w:cs="Times New Roman"/>
          <w:sz w:val="26"/>
          <w:szCs w:val="26"/>
        </w:rPr>
      </w:pPr>
      <w:r w:rsidRPr="00906F4B">
        <w:rPr>
          <w:rFonts w:ascii="Times New Roman" w:hAnsi="Times New Roman" w:cs="Times New Roman"/>
          <w:sz w:val="26"/>
          <w:szCs w:val="26"/>
        </w:rPr>
        <w:t>K bodu 1</w:t>
      </w:r>
      <w:r w:rsidRPr="00906F4B" w:rsidR="00906F4B">
        <w:rPr>
          <w:rFonts w:ascii="Times New Roman" w:hAnsi="Times New Roman" w:cs="Times New Roman"/>
          <w:sz w:val="26"/>
          <w:szCs w:val="26"/>
        </w:rPr>
        <w:t>- 4 :</w:t>
      </w:r>
    </w:p>
    <w:p w:rsidR="00906F4B" w:rsidP="00906F4B">
      <w:pPr>
        <w:jc w:val="both"/>
        <w:rPr>
          <w:rFonts w:ascii="Times New Roman" w:hAnsi="Times New Roman" w:cs="Times New Roman"/>
          <w:sz w:val="26"/>
          <w:szCs w:val="26"/>
          <w:u w:val="single"/>
        </w:rPr>
      </w:pPr>
    </w:p>
    <w:p w:rsidR="00906F4B" w:rsidP="00906F4B">
      <w:pPr>
        <w:jc w:val="both"/>
        <w:rPr>
          <w:rFonts w:ascii="Times New Roman" w:hAnsi="Times New Roman" w:cs="Times New Roman"/>
          <w:sz w:val="26"/>
          <w:szCs w:val="26"/>
        </w:rPr>
      </w:pPr>
      <w:r w:rsidRPr="00906F4B">
        <w:rPr>
          <w:rFonts w:ascii="Times New Roman" w:hAnsi="Times New Roman" w:cs="Times New Roman"/>
          <w:sz w:val="26"/>
          <w:szCs w:val="26"/>
        </w:rPr>
        <w:t xml:space="preserve">    Legislatívno</w:t>
      </w:r>
      <w:r>
        <w:rPr>
          <w:rFonts w:ascii="Times New Roman" w:hAnsi="Times New Roman" w:cs="Times New Roman"/>
          <w:sz w:val="26"/>
          <w:szCs w:val="26"/>
        </w:rPr>
        <w:t>-technická úprava v súvislosti s rozšírením možnosti použitia časti dane daňovníkom.</w:t>
      </w:r>
    </w:p>
    <w:p w:rsidR="00906F4B" w:rsidP="00906F4B">
      <w:pPr>
        <w:jc w:val="both"/>
        <w:rPr>
          <w:rFonts w:ascii="Times New Roman" w:hAnsi="Times New Roman" w:cs="Times New Roman"/>
          <w:sz w:val="26"/>
          <w:szCs w:val="26"/>
        </w:rPr>
      </w:pPr>
    </w:p>
    <w:p w:rsidR="00906F4B" w:rsidP="00906F4B">
      <w:pPr>
        <w:jc w:val="both"/>
        <w:rPr>
          <w:rFonts w:ascii="Times New Roman" w:hAnsi="Times New Roman" w:cs="Times New Roman"/>
          <w:sz w:val="26"/>
          <w:szCs w:val="26"/>
        </w:rPr>
      </w:pPr>
    </w:p>
    <w:p w:rsidR="00906F4B" w:rsidP="00906F4B">
      <w:pPr>
        <w:jc w:val="both"/>
        <w:rPr>
          <w:rFonts w:ascii="Times New Roman" w:hAnsi="Times New Roman" w:cs="Times New Roman"/>
          <w:sz w:val="26"/>
          <w:szCs w:val="26"/>
        </w:rPr>
      </w:pPr>
      <w:r>
        <w:rPr>
          <w:rFonts w:ascii="Times New Roman" w:hAnsi="Times New Roman" w:cs="Times New Roman"/>
          <w:sz w:val="26"/>
          <w:szCs w:val="26"/>
        </w:rPr>
        <w:t>K bodu 5 :</w:t>
      </w:r>
    </w:p>
    <w:p w:rsidR="00906F4B" w:rsidP="00906F4B">
      <w:pPr>
        <w:jc w:val="both"/>
        <w:rPr>
          <w:rFonts w:ascii="Times New Roman" w:hAnsi="Times New Roman" w:cs="Times New Roman"/>
          <w:sz w:val="26"/>
          <w:szCs w:val="26"/>
        </w:rPr>
      </w:pPr>
    </w:p>
    <w:p w:rsidR="00906F4B" w:rsidRPr="00906F4B" w:rsidP="00906F4B">
      <w:pPr>
        <w:jc w:val="both"/>
        <w:rPr>
          <w:rFonts w:ascii="Times New Roman" w:hAnsi="Times New Roman" w:cs="Times New Roman"/>
          <w:sz w:val="26"/>
          <w:szCs w:val="26"/>
        </w:rPr>
      </w:pPr>
      <w:r>
        <w:rPr>
          <w:rFonts w:ascii="Times New Roman" w:hAnsi="Times New Roman" w:cs="Times New Roman"/>
          <w:sz w:val="26"/>
          <w:szCs w:val="26"/>
        </w:rPr>
        <w:t xml:space="preserve">      Rozširuje sa možnosť daňovej asignácie tak, že daňovník – fyzická osoba – môže jedenkrát za zdaňovacie obdobie poukázať 1500,- Sk zo svojej odvedenej dane svojmu rodičovi, ktorý je poberateľom dôchodku.</w:t>
      </w:r>
    </w:p>
    <w:p w:rsidR="00906F4B" w:rsidP="00906F4B">
      <w:pPr>
        <w:jc w:val="both"/>
        <w:rPr>
          <w:rFonts w:ascii="Times New Roman" w:hAnsi="Times New Roman" w:cs="Times New Roman"/>
          <w:sz w:val="26"/>
          <w:szCs w:val="26"/>
          <w:u w:val="single"/>
        </w:rPr>
      </w:pPr>
    </w:p>
    <w:p w:rsidR="00906F4B" w:rsidRPr="00532858" w:rsidP="00906F4B">
      <w:pPr>
        <w:jc w:val="both"/>
        <w:rPr>
          <w:rFonts w:ascii="Times New Roman" w:hAnsi="Times New Roman" w:cs="Times New Roman"/>
          <w:sz w:val="26"/>
          <w:szCs w:val="26"/>
        </w:rPr>
      </w:pPr>
    </w:p>
    <w:p w:rsidR="00A3483D" w:rsidRPr="00532858" w:rsidP="00A3483D">
      <w:pPr>
        <w:jc w:val="both"/>
        <w:rPr>
          <w:rFonts w:ascii="Times New Roman" w:hAnsi="Times New Roman" w:cs="Times New Roman"/>
          <w:sz w:val="26"/>
          <w:szCs w:val="26"/>
        </w:rPr>
      </w:pPr>
    </w:p>
    <w:p w:rsidR="00A3483D" w:rsidP="00A3483D">
      <w:pPr>
        <w:jc w:val="both"/>
        <w:rPr>
          <w:rFonts w:ascii="Times New Roman" w:hAnsi="Times New Roman" w:cs="Times New Roman"/>
          <w:b/>
          <w:sz w:val="26"/>
          <w:szCs w:val="26"/>
        </w:rPr>
      </w:pPr>
      <w:r w:rsidRPr="00532858">
        <w:rPr>
          <w:rFonts w:ascii="Times New Roman" w:hAnsi="Times New Roman" w:cs="Times New Roman"/>
          <w:b/>
          <w:sz w:val="26"/>
          <w:szCs w:val="26"/>
        </w:rPr>
        <w:t>K čl. II:</w:t>
      </w:r>
    </w:p>
    <w:p w:rsidR="00927CD8" w:rsidRPr="00532858" w:rsidP="00A3483D">
      <w:pPr>
        <w:jc w:val="both"/>
        <w:rPr>
          <w:rFonts w:ascii="Times New Roman" w:hAnsi="Times New Roman" w:cs="Times New Roman"/>
          <w:b/>
          <w:sz w:val="26"/>
          <w:szCs w:val="26"/>
        </w:rPr>
      </w:pPr>
    </w:p>
    <w:p w:rsidR="00A3483D" w:rsidRPr="00532858" w:rsidP="00A3483D">
      <w:pPr>
        <w:ind w:firstLine="748"/>
        <w:jc w:val="both"/>
        <w:rPr>
          <w:rFonts w:ascii="Times New Roman" w:hAnsi="Times New Roman" w:cs="Times New Roman"/>
          <w:sz w:val="26"/>
          <w:szCs w:val="26"/>
        </w:rPr>
      </w:pPr>
      <w:r w:rsidR="00906F4B">
        <w:rPr>
          <w:rFonts w:ascii="Times New Roman" w:hAnsi="Times New Roman" w:cs="Times New Roman"/>
          <w:sz w:val="26"/>
          <w:szCs w:val="26"/>
        </w:rPr>
        <w:t xml:space="preserve">Účinnosť zákona sa navrhuje </w:t>
      </w:r>
      <w:r w:rsidRPr="00532858">
        <w:rPr>
          <w:rFonts w:ascii="Times New Roman" w:hAnsi="Times New Roman" w:cs="Times New Roman"/>
          <w:sz w:val="26"/>
          <w:szCs w:val="26"/>
        </w:rPr>
        <w:t xml:space="preserve"> od 1.</w:t>
      </w:r>
      <w:r w:rsidR="009D2431">
        <w:rPr>
          <w:rFonts w:ascii="Times New Roman" w:hAnsi="Times New Roman" w:cs="Times New Roman"/>
          <w:sz w:val="26"/>
          <w:szCs w:val="26"/>
        </w:rPr>
        <w:t>marca</w:t>
      </w:r>
      <w:r w:rsidRPr="00532858">
        <w:rPr>
          <w:rFonts w:ascii="Times New Roman" w:hAnsi="Times New Roman" w:cs="Times New Roman"/>
          <w:sz w:val="26"/>
          <w:szCs w:val="26"/>
        </w:rPr>
        <w:t xml:space="preserve"> 200</w:t>
      </w:r>
      <w:r>
        <w:rPr>
          <w:rFonts w:ascii="Times New Roman" w:hAnsi="Times New Roman" w:cs="Times New Roman"/>
          <w:sz w:val="26"/>
          <w:szCs w:val="26"/>
        </w:rPr>
        <w:t>7</w:t>
      </w:r>
    </w:p>
    <w:p w:rsidR="00883106">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A3483D">
      <w:pPr>
        <w:rPr>
          <w:rFonts w:ascii="Times New Roman" w:hAnsi="Times New Roman" w:cs="Times New Roman"/>
        </w:rPr>
      </w:pPr>
    </w:p>
    <w:p w:rsidR="009D2431" w:rsidRPr="00860639" w:rsidP="009D2431">
      <w:pPr>
        <w:jc w:val="center"/>
        <w:rPr>
          <w:rFonts w:ascii="Times New Roman" w:hAnsi="Times New Roman" w:cs="Times New Roman"/>
          <w:b/>
          <w:sz w:val="32"/>
          <w:szCs w:val="32"/>
        </w:rPr>
      </w:pPr>
      <w:r w:rsidRPr="00860639">
        <w:rPr>
          <w:rFonts w:ascii="Times New Roman" w:hAnsi="Times New Roman" w:cs="Times New Roman"/>
          <w:b/>
          <w:caps/>
          <w:sz w:val="32"/>
          <w:szCs w:val="32"/>
        </w:rPr>
        <w:t>D</w:t>
      </w:r>
      <w:r>
        <w:rPr>
          <w:rFonts w:ascii="Times New Roman" w:hAnsi="Times New Roman" w:cs="Times New Roman"/>
          <w:b/>
          <w:caps/>
          <w:sz w:val="32"/>
          <w:szCs w:val="32"/>
        </w:rPr>
        <w:t>OLOŽKA ZL</w:t>
      </w:r>
      <w:r w:rsidR="00906F4B">
        <w:rPr>
          <w:rFonts w:ascii="Times New Roman" w:hAnsi="Times New Roman" w:cs="Times New Roman"/>
          <w:b/>
          <w:caps/>
          <w:sz w:val="32"/>
          <w:szCs w:val="32"/>
        </w:rPr>
        <w:t>U</w:t>
      </w:r>
      <w:r>
        <w:rPr>
          <w:rFonts w:ascii="Times New Roman" w:hAnsi="Times New Roman" w:cs="Times New Roman"/>
          <w:b/>
          <w:caps/>
          <w:sz w:val="32"/>
          <w:szCs w:val="32"/>
        </w:rPr>
        <w:t>ČITEĽNOSTI</w:t>
      </w:r>
    </w:p>
    <w:p w:rsidR="009D2431" w:rsidRPr="004559BB" w:rsidP="009D2431">
      <w:pPr>
        <w:jc w:val="center"/>
        <w:rPr>
          <w:rFonts w:ascii="Times New Roman" w:hAnsi="Times New Roman" w:cs="Times New Roman"/>
          <w:b/>
          <w:sz w:val="26"/>
          <w:szCs w:val="26"/>
        </w:rPr>
      </w:pPr>
      <w:r w:rsidRPr="004559BB">
        <w:rPr>
          <w:rFonts w:ascii="Times New Roman" w:hAnsi="Times New Roman" w:cs="Times New Roman"/>
          <w:b/>
          <w:sz w:val="26"/>
          <w:szCs w:val="26"/>
        </w:rPr>
        <w:t>Návrhu zákon</w:t>
      </w:r>
      <w:r>
        <w:rPr>
          <w:rFonts w:ascii="Times New Roman" w:hAnsi="Times New Roman" w:cs="Times New Roman"/>
          <w:b/>
          <w:sz w:val="26"/>
          <w:szCs w:val="26"/>
        </w:rPr>
        <w:t>a</w:t>
      </w:r>
      <w:r w:rsidRPr="004559BB">
        <w:rPr>
          <w:rFonts w:ascii="Times New Roman" w:hAnsi="Times New Roman" w:cs="Times New Roman"/>
          <w:b/>
          <w:sz w:val="26"/>
          <w:szCs w:val="26"/>
        </w:rPr>
        <w:t xml:space="preserve"> s právom Európskych spoločenstiev a právom Európskej únie</w:t>
      </w:r>
    </w:p>
    <w:p w:rsidR="009D2431" w:rsidP="009D2431">
      <w:pPr>
        <w:jc w:val="both"/>
        <w:rPr>
          <w:rFonts w:ascii="Times New Roman" w:hAnsi="Times New Roman" w:cs="Times New Roman"/>
        </w:rPr>
      </w:pPr>
    </w:p>
    <w:p w:rsidR="009D2431" w:rsidP="009D2431">
      <w:pPr>
        <w:jc w:val="both"/>
        <w:rPr>
          <w:rFonts w:ascii="Times New Roman" w:hAnsi="Times New Roman" w:cs="Times New Roman"/>
        </w:rPr>
      </w:pPr>
    </w:p>
    <w:p w:rsidR="009D2431" w:rsidRPr="00BB3823" w:rsidP="009D2431">
      <w:pPr>
        <w:jc w:val="both"/>
        <w:rPr>
          <w:rFonts w:ascii="Times New Roman" w:hAnsi="Times New Roman" w:cs="Times New Roman"/>
          <w:b/>
          <w:sz w:val="26"/>
          <w:szCs w:val="26"/>
        </w:rPr>
      </w:pPr>
      <w:r w:rsidRPr="00BB3823">
        <w:rPr>
          <w:rFonts w:ascii="Times New Roman" w:hAnsi="Times New Roman" w:cs="Times New Roman"/>
          <w:b/>
          <w:sz w:val="26"/>
          <w:szCs w:val="26"/>
        </w:rPr>
        <w:t>1. Predkladateľ právneho predpisu:</w:t>
      </w:r>
    </w:p>
    <w:p w:rsidR="009D2431" w:rsidRPr="00BB3823" w:rsidP="009D2431">
      <w:pPr>
        <w:jc w:val="both"/>
        <w:rPr>
          <w:rFonts w:ascii="Times New Roman" w:hAnsi="Times New Roman" w:cs="Times New Roman"/>
          <w:sz w:val="26"/>
          <w:szCs w:val="26"/>
        </w:rPr>
      </w:pPr>
      <w:r w:rsidRPr="00BB3823">
        <w:rPr>
          <w:rFonts w:ascii="Times New Roman" w:hAnsi="Times New Roman" w:cs="Times New Roman"/>
          <w:sz w:val="26"/>
          <w:szCs w:val="26"/>
        </w:rPr>
        <w:t>Poslanci Národnej rady Slovenskej republiky.</w:t>
      </w:r>
    </w:p>
    <w:p w:rsidR="009D2431" w:rsidRPr="00BB3823" w:rsidP="009D2431">
      <w:pPr>
        <w:jc w:val="both"/>
        <w:rPr>
          <w:rFonts w:ascii="Times New Roman" w:hAnsi="Times New Roman" w:cs="Times New Roman"/>
          <w:sz w:val="26"/>
          <w:szCs w:val="26"/>
        </w:rPr>
      </w:pPr>
    </w:p>
    <w:p w:rsidR="009D2431" w:rsidRPr="00BB3823" w:rsidP="009D2431">
      <w:pPr>
        <w:jc w:val="both"/>
        <w:rPr>
          <w:rFonts w:ascii="Times New Roman" w:hAnsi="Times New Roman" w:cs="Times New Roman"/>
          <w:sz w:val="26"/>
          <w:szCs w:val="26"/>
        </w:rPr>
      </w:pPr>
    </w:p>
    <w:p w:rsidR="009D2431" w:rsidRPr="00BB3823" w:rsidP="009D2431">
      <w:pPr>
        <w:jc w:val="both"/>
        <w:rPr>
          <w:rFonts w:ascii="Times New Roman" w:hAnsi="Times New Roman" w:cs="Times New Roman"/>
          <w:b/>
          <w:sz w:val="26"/>
          <w:szCs w:val="26"/>
        </w:rPr>
      </w:pPr>
      <w:r w:rsidRPr="00BB3823">
        <w:rPr>
          <w:rFonts w:ascii="Times New Roman" w:hAnsi="Times New Roman" w:cs="Times New Roman"/>
          <w:b/>
          <w:sz w:val="26"/>
          <w:szCs w:val="26"/>
        </w:rPr>
        <w:t>2. Názov právneho predpisu:</w:t>
      </w:r>
    </w:p>
    <w:p w:rsidR="009D2431" w:rsidRPr="00BB3823" w:rsidP="009D2431">
      <w:pPr>
        <w:jc w:val="both"/>
        <w:rPr>
          <w:rFonts w:ascii="Times New Roman" w:hAnsi="Times New Roman" w:cs="Times New Roman"/>
          <w:sz w:val="26"/>
          <w:szCs w:val="26"/>
        </w:rPr>
      </w:pPr>
      <w:r w:rsidRPr="00BB3823">
        <w:rPr>
          <w:rFonts w:ascii="Times New Roman" w:hAnsi="Times New Roman" w:cs="Times New Roman"/>
          <w:sz w:val="26"/>
          <w:szCs w:val="26"/>
        </w:rPr>
        <w:t xml:space="preserve">Návrh zákona, ktorým sa </w:t>
      </w:r>
      <w:r w:rsidRPr="00BB3823">
        <w:rPr>
          <w:rFonts w:ascii="Times New Roman" w:hAnsi="Times New Roman" w:cs="Times New Roman"/>
          <w:bCs/>
          <w:iCs/>
          <w:sz w:val="26"/>
          <w:szCs w:val="26"/>
        </w:rPr>
        <w:t>mení a dopĺňa zákon č. 5</w:t>
      </w:r>
      <w:r>
        <w:rPr>
          <w:rFonts w:ascii="Times New Roman" w:hAnsi="Times New Roman" w:cs="Times New Roman"/>
          <w:bCs/>
          <w:iCs/>
          <w:sz w:val="26"/>
          <w:szCs w:val="26"/>
        </w:rPr>
        <w:t>95</w:t>
      </w:r>
      <w:r w:rsidRPr="00BB3823">
        <w:rPr>
          <w:rFonts w:ascii="Times New Roman" w:hAnsi="Times New Roman" w:cs="Times New Roman"/>
          <w:bCs/>
          <w:iCs/>
          <w:sz w:val="26"/>
          <w:szCs w:val="26"/>
        </w:rPr>
        <w:t>/200</w:t>
      </w:r>
      <w:r>
        <w:rPr>
          <w:rFonts w:ascii="Times New Roman" w:hAnsi="Times New Roman" w:cs="Times New Roman"/>
          <w:bCs/>
          <w:iCs/>
          <w:sz w:val="26"/>
          <w:szCs w:val="26"/>
        </w:rPr>
        <w:t>3</w:t>
      </w:r>
      <w:r w:rsidRPr="00BB3823">
        <w:rPr>
          <w:rFonts w:ascii="Times New Roman" w:hAnsi="Times New Roman" w:cs="Times New Roman"/>
          <w:bCs/>
          <w:iCs/>
          <w:sz w:val="26"/>
          <w:szCs w:val="26"/>
        </w:rPr>
        <w:t xml:space="preserve"> Z. z. o</w:t>
      </w:r>
      <w:r>
        <w:rPr>
          <w:rFonts w:ascii="Times New Roman" w:hAnsi="Times New Roman" w:cs="Times New Roman"/>
          <w:bCs/>
          <w:iCs/>
          <w:sz w:val="26"/>
          <w:szCs w:val="26"/>
        </w:rPr>
        <w:t> dani z príjmov</w:t>
      </w:r>
      <w:r w:rsidRPr="00BB3823">
        <w:rPr>
          <w:rFonts w:ascii="Times New Roman" w:hAnsi="Times New Roman" w:cs="Times New Roman"/>
          <w:bCs/>
          <w:iCs/>
          <w:sz w:val="26"/>
          <w:szCs w:val="26"/>
        </w:rPr>
        <w:t xml:space="preserve"> a o zmene a doplnení niektorých zákonov v znení neskorších predpisov.</w:t>
      </w:r>
    </w:p>
    <w:p w:rsidR="009D2431" w:rsidRPr="00BB3823" w:rsidP="009D2431">
      <w:pPr>
        <w:jc w:val="both"/>
        <w:rPr>
          <w:rFonts w:ascii="Times New Roman" w:hAnsi="Times New Roman" w:cs="Times New Roman"/>
          <w:sz w:val="26"/>
          <w:szCs w:val="26"/>
        </w:rPr>
      </w:pPr>
    </w:p>
    <w:p w:rsidR="009D2431" w:rsidRPr="00BB3823" w:rsidP="009D2431">
      <w:pPr>
        <w:jc w:val="both"/>
        <w:rPr>
          <w:rFonts w:ascii="Times New Roman" w:hAnsi="Times New Roman" w:cs="Times New Roman"/>
          <w:sz w:val="26"/>
          <w:szCs w:val="26"/>
        </w:rPr>
      </w:pPr>
    </w:p>
    <w:p w:rsidR="009D2431" w:rsidRPr="00BB3823" w:rsidP="009D2431">
      <w:pPr>
        <w:jc w:val="both"/>
        <w:rPr>
          <w:rFonts w:ascii="Times New Roman" w:hAnsi="Times New Roman" w:cs="Times New Roman"/>
          <w:b/>
          <w:sz w:val="26"/>
          <w:szCs w:val="26"/>
        </w:rPr>
      </w:pPr>
      <w:r w:rsidRPr="00BB3823">
        <w:rPr>
          <w:rFonts w:ascii="Times New Roman" w:hAnsi="Times New Roman" w:cs="Times New Roman"/>
          <w:b/>
          <w:sz w:val="26"/>
          <w:szCs w:val="26"/>
        </w:rPr>
        <w:t>3. Problematika návrhu právneho predpisu:</w:t>
      </w:r>
    </w:p>
    <w:p w:rsidR="009D2431" w:rsidRPr="00BB3823" w:rsidP="009D2431">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a) nie je upravená v práve Európskych spoločenstiev</w:t>
      </w:r>
    </w:p>
    <w:p w:rsidR="009D2431" w:rsidRPr="00BB3823" w:rsidP="009D2431">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b) nie je upravená v práve Európskej únie</w:t>
      </w:r>
    </w:p>
    <w:p w:rsidR="009D2431" w:rsidRPr="00BB3823" w:rsidP="009D2431">
      <w:pPr>
        <w:jc w:val="both"/>
        <w:rPr>
          <w:rFonts w:ascii="Times New Roman" w:hAnsi="Times New Roman" w:cs="Times New Roman"/>
          <w:sz w:val="26"/>
          <w:szCs w:val="26"/>
          <w:u w:val="single"/>
        </w:rPr>
      </w:pPr>
      <w:r w:rsidRPr="00BB3823">
        <w:rPr>
          <w:rFonts w:ascii="Times New Roman" w:hAnsi="Times New Roman" w:cs="Times New Roman"/>
          <w:sz w:val="26"/>
          <w:szCs w:val="26"/>
          <w:u w:val="single"/>
        </w:rPr>
        <w:t>c) nie je upravená v judikatúre Súdneho dvora Európskych spoločenstiev ani v judikatúre Súdu prvého stupňa</w:t>
      </w:r>
    </w:p>
    <w:p w:rsidR="009D2431" w:rsidRPr="00BB3823" w:rsidP="009D2431">
      <w:pPr>
        <w:jc w:val="both"/>
        <w:rPr>
          <w:rFonts w:ascii="Times New Roman" w:hAnsi="Times New Roman" w:cs="Times New Roman"/>
          <w:sz w:val="26"/>
          <w:szCs w:val="26"/>
        </w:rPr>
      </w:pPr>
    </w:p>
    <w:p w:rsidR="009D2431" w:rsidRPr="00BB3823" w:rsidP="009D2431">
      <w:pPr>
        <w:jc w:val="both"/>
        <w:rPr>
          <w:rFonts w:ascii="Times New Roman" w:hAnsi="Times New Roman" w:cs="Times New Roman"/>
          <w:sz w:val="26"/>
          <w:szCs w:val="26"/>
        </w:rPr>
      </w:pPr>
    </w:p>
    <w:p w:rsidR="009D2431" w:rsidRPr="00BB3823" w:rsidP="009D2431">
      <w:pPr>
        <w:jc w:val="both"/>
        <w:rPr>
          <w:rFonts w:ascii="Times New Roman" w:hAnsi="Times New Roman" w:cs="Times New Roman"/>
          <w:b/>
          <w:sz w:val="26"/>
          <w:szCs w:val="26"/>
        </w:rPr>
      </w:pPr>
      <w:r>
        <w:rPr>
          <w:rFonts w:ascii="Times New Roman" w:hAnsi="Times New Roman" w:cs="Times New Roman"/>
          <w:b/>
          <w:sz w:val="26"/>
          <w:szCs w:val="26"/>
        </w:rPr>
        <w:t>4</w:t>
      </w:r>
      <w:r w:rsidRPr="00BB3823">
        <w:rPr>
          <w:rFonts w:ascii="Times New Roman" w:hAnsi="Times New Roman" w:cs="Times New Roman"/>
          <w:b/>
          <w:sz w:val="26"/>
          <w:szCs w:val="26"/>
        </w:rPr>
        <w:t xml:space="preserve">. </w:t>
      </w:r>
      <w:r>
        <w:rPr>
          <w:rFonts w:ascii="Times New Roman" w:hAnsi="Times New Roman" w:cs="Times New Roman"/>
          <w:b/>
          <w:sz w:val="26"/>
          <w:szCs w:val="26"/>
        </w:rPr>
        <w:t>Záväzky Slovenskej republiky vo vzťahu k Európskym spoločenstvám a Európskej únii:</w:t>
      </w:r>
    </w:p>
    <w:p w:rsidR="009D2431" w:rsidP="009D2431">
      <w:pPr>
        <w:jc w:val="both"/>
        <w:rPr>
          <w:rFonts w:ascii="Times New Roman" w:hAnsi="Times New Roman" w:cs="Times New Roman"/>
          <w:sz w:val="26"/>
          <w:szCs w:val="26"/>
        </w:rPr>
      </w:pPr>
      <w:r w:rsidR="00906F4B">
        <w:rPr>
          <w:rFonts w:ascii="Times New Roman" w:hAnsi="Times New Roman" w:cs="Times New Roman"/>
          <w:sz w:val="26"/>
          <w:szCs w:val="26"/>
        </w:rPr>
        <w:t>bezpredmetné</w:t>
      </w:r>
    </w:p>
    <w:p w:rsidR="00906F4B" w:rsidRPr="00BB3823" w:rsidP="009D2431">
      <w:pPr>
        <w:jc w:val="both"/>
        <w:rPr>
          <w:rFonts w:ascii="Times New Roman" w:hAnsi="Times New Roman" w:cs="Times New Roman"/>
          <w:sz w:val="26"/>
          <w:szCs w:val="26"/>
        </w:rPr>
      </w:pPr>
    </w:p>
    <w:p w:rsidR="009D2431" w:rsidRPr="00BB3823" w:rsidP="009D2431">
      <w:pPr>
        <w:jc w:val="both"/>
        <w:rPr>
          <w:rFonts w:ascii="Times New Roman" w:hAnsi="Times New Roman" w:cs="Times New Roman"/>
          <w:sz w:val="26"/>
          <w:szCs w:val="26"/>
        </w:rPr>
      </w:pPr>
    </w:p>
    <w:p w:rsidR="009D2431" w:rsidRPr="00BB3823" w:rsidP="009D2431">
      <w:pPr>
        <w:jc w:val="both"/>
        <w:rPr>
          <w:rFonts w:ascii="Times New Roman" w:hAnsi="Times New Roman" w:cs="Times New Roman"/>
          <w:b/>
          <w:sz w:val="26"/>
          <w:szCs w:val="26"/>
        </w:rPr>
      </w:pPr>
      <w:r>
        <w:rPr>
          <w:rFonts w:ascii="Times New Roman" w:hAnsi="Times New Roman" w:cs="Times New Roman"/>
          <w:b/>
          <w:sz w:val="26"/>
          <w:szCs w:val="26"/>
        </w:rPr>
        <w:t>5</w:t>
      </w:r>
      <w:r w:rsidRPr="00BB3823">
        <w:rPr>
          <w:rFonts w:ascii="Times New Roman" w:hAnsi="Times New Roman" w:cs="Times New Roman"/>
          <w:b/>
          <w:sz w:val="26"/>
          <w:szCs w:val="26"/>
        </w:rPr>
        <w:t xml:space="preserve">. </w:t>
      </w:r>
      <w:r>
        <w:rPr>
          <w:rFonts w:ascii="Times New Roman" w:hAnsi="Times New Roman" w:cs="Times New Roman"/>
          <w:b/>
          <w:sz w:val="26"/>
          <w:szCs w:val="26"/>
        </w:rPr>
        <w:t>Stupeň zlučiteľnosti návrhu právneho predpisu s právom Európskych spoločenstiev a Európskej únie:</w:t>
      </w:r>
    </w:p>
    <w:p w:rsidR="009D2431" w:rsidRPr="00BB3823" w:rsidP="009D2431">
      <w:pPr>
        <w:jc w:val="both"/>
        <w:rPr>
          <w:rFonts w:ascii="Times New Roman" w:hAnsi="Times New Roman" w:cs="Times New Roman"/>
          <w:sz w:val="26"/>
          <w:szCs w:val="26"/>
        </w:rPr>
      </w:pPr>
      <w:r w:rsidR="00906F4B">
        <w:rPr>
          <w:rFonts w:ascii="Times New Roman" w:hAnsi="Times New Roman" w:cs="Times New Roman"/>
          <w:sz w:val="26"/>
          <w:szCs w:val="26"/>
        </w:rPr>
        <w:t>bezpredmetné</w:t>
      </w:r>
    </w:p>
    <w:p w:rsidR="009D2431" w:rsidRPr="00BB3823" w:rsidP="009D2431">
      <w:pPr>
        <w:jc w:val="both"/>
        <w:rPr>
          <w:rFonts w:ascii="Times New Roman" w:hAnsi="Times New Roman" w:cs="Times New Roman"/>
          <w:sz w:val="26"/>
          <w:szCs w:val="26"/>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68"/>
    <w:multiLevelType w:val="hybridMultilevel"/>
    <w:tmpl w:val="9A5886B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28073D37"/>
    <w:multiLevelType w:val="hybridMultilevel"/>
    <w:tmpl w:val="917E283A"/>
    <w:lvl w:ilvl="0">
      <w:start w:val="1"/>
      <w:numFmt w:val="decimal"/>
      <w:lvlText w:val="%1."/>
      <w:lvlJc w:val="left"/>
      <w:pPr>
        <w:tabs>
          <w:tab w:val="num" w:pos="921"/>
        </w:tabs>
        <w:ind w:left="921"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FDC793C"/>
    <w:multiLevelType w:val="hybridMultilevel"/>
    <w:tmpl w:val="D6E82696"/>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397BAC"/>
    <w:rsid w:val="003E5751"/>
    <w:rsid w:val="004559BB"/>
    <w:rsid w:val="00532858"/>
    <w:rsid w:val="005427C1"/>
    <w:rsid w:val="00565105"/>
    <w:rsid w:val="005C061F"/>
    <w:rsid w:val="005D405E"/>
    <w:rsid w:val="00860639"/>
    <w:rsid w:val="00883106"/>
    <w:rsid w:val="008C64AD"/>
    <w:rsid w:val="00906F4B"/>
    <w:rsid w:val="00921626"/>
    <w:rsid w:val="00927CD8"/>
    <w:rsid w:val="009762D8"/>
    <w:rsid w:val="009D2431"/>
    <w:rsid w:val="00A1660B"/>
    <w:rsid w:val="00A3483D"/>
    <w:rsid w:val="00B42751"/>
    <w:rsid w:val="00BB3823"/>
    <w:rsid w:val="00BF357F"/>
    <w:rsid w:val="00CC565E"/>
    <w:rsid w:val="00EC193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2D8"/>
    <w:pPr>
      <w:widowControl w:val="0"/>
      <w:autoSpaceDE w:val="0"/>
      <w:autoSpaceDN w:val="0"/>
      <w:bidi w:val="0"/>
      <w:adjustRightInd w:val="0"/>
      <w:ind w:left="0" w:right="0"/>
      <w:jc w:val="left"/>
      <w:textAlignment w:val="auto"/>
    </w:pPr>
    <w:rPr>
      <w:sz w:val="24"/>
      <w:szCs w:val="24"/>
      <w:rtl w:val="0"/>
      <w:lang w:val="sk-SK" w:bidi="ar-SA"/>
    </w:rPr>
  </w:style>
  <w:style w:type="paragraph" w:styleId="Heading5">
    <w:name w:val="heading 5"/>
    <w:basedOn w:val="Normal"/>
    <w:next w:val="Normal"/>
    <w:qFormat/>
    <w:rsid w:val="009762D8"/>
    <w:pPr>
      <w:spacing w:before="240" w:after="60"/>
      <w:jc w:val="left"/>
      <w:outlineLvl w:val="4"/>
    </w:pPr>
    <w:rPr>
      <w:b/>
      <w:bCs/>
      <w:i/>
      <w:iCs/>
      <w:sz w:val="26"/>
      <w:szCs w:val="26"/>
    </w:rPr>
  </w:style>
  <w:style w:type="character" w:default="1" w:styleId="DefaultParagraphFont">
    <w:name w:val="Default Paragraph Font"/>
    <w:semiHidden/>
  </w:style>
  <w:style w:type="paragraph" w:styleId="BodyText">
    <w:name w:val="Body Text"/>
    <w:basedOn w:val="Normal"/>
    <w:rsid w:val="009762D8"/>
    <w:pPr>
      <w:jc w:val="both"/>
    </w:pPr>
  </w:style>
  <w:style w:type="paragraph" w:styleId="BalloonText">
    <w:name w:val="Balloon Text"/>
    <w:basedOn w:val="Normal"/>
    <w:semiHidden/>
    <w:rsid w:val="008E1C17"/>
    <w:pPr>
      <w:jc w:val="left"/>
    </w:pPr>
    <w:rPr>
      <w:rFonts w:ascii="Tahoma" w:hAnsi="Tahoma" w:cs="Tahoma"/>
      <w:sz w:val="16"/>
      <w:szCs w:val="16"/>
    </w:rPr>
  </w:style>
  <w:style w:type="paragraph" w:styleId="BodyTextIndent">
    <w:name w:val="Body Text Indent"/>
    <w:basedOn w:val="Normal"/>
    <w:rsid w:val="00E250CD"/>
    <w:pPr>
      <w:spacing w:after="120"/>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1191</Words>
  <Characters>6795</Characters>
  <Application>Microsoft Office Word</Application>
  <DocSecurity>0</DocSecurity>
  <Lines>0</Lines>
  <Paragraphs>0</Paragraphs>
  <ScaleCrop>false</ScaleCrop>
  <Company>MPSVR SR</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duda</dc:creator>
  <cp:lastModifiedBy>gaspjarm</cp:lastModifiedBy>
  <cp:revision>3</cp:revision>
  <cp:lastPrinted>2006-10-24T09:31:00Z</cp:lastPrinted>
  <dcterms:created xsi:type="dcterms:W3CDTF">2006-11-14T21:57:00Z</dcterms:created>
  <dcterms:modified xsi:type="dcterms:W3CDTF">2006-11-16T14:29:00Z</dcterms:modified>
</cp:coreProperties>
</file>