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E24B8" w:rsidP="004E24B8">
      <w:pPr>
        <w:pStyle w:val="BodyTextIndent2"/>
        <w:ind w:firstLine="0"/>
        <w:rPr>
          <w:b/>
          <w:sz w:val="28"/>
          <w:szCs w:val="28"/>
        </w:rPr>
      </w:pPr>
      <w:r>
        <w:rPr>
          <w:b/>
          <w:sz w:val="28"/>
          <w:szCs w:val="28"/>
        </w:rPr>
        <w:t xml:space="preserve">                                                                </w:t>
      </w:r>
      <w:r w:rsidRPr="002F3CA9">
        <w:rPr>
          <w:b/>
          <w:sz w:val="28"/>
          <w:szCs w:val="28"/>
        </w:rPr>
        <w:t xml:space="preserve">Návrh </w:t>
      </w:r>
    </w:p>
    <w:p w:rsidR="004E24B8" w:rsidRPr="002F3CA9" w:rsidP="004E24B8">
      <w:pPr>
        <w:pStyle w:val="BodyTextIndent2"/>
        <w:ind w:firstLine="0"/>
        <w:jc w:val="center"/>
        <w:rPr>
          <w:b/>
          <w:sz w:val="28"/>
          <w:szCs w:val="28"/>
        </w:rPr>
      </w:pPr>
    </w:p>
    <w:p w:rsidR="004E24B8" w:rsidP="004E24B8">
      <w:pPr>
        <w:pStyle w:val="BodyTextIndent2"/>
        <w:ind w:firstLine="0"/>
        <w:jc w:val="center"/>
        <w:rPr>
          <w:b/>
          <w:sz w:val="28"/>
          <w:szCs w:val="28"/>
        </w:rPr>
      </w:pPr>
      <w:r w:rsidRPr="002F3CA9">
        <w:rPr>
          <w:b/>
          <w:sz w:val="28"/>
          <w:szCs w:val="28"/>
        </w:rPr>
        <w:t>Vyhlášk</w:t>
      </w:r>
      <w:r>
        <w:rPr>
          <w:b/>
          <w:sz w:val="28"/>
          <w:szCs w:val="28"/>
        </w:rPr>
        <w:t>a</w:t>
      </w:r>
    </w:p>
    <w:p w:rsidR="004E24B8" w:rsidP="004E24B8">
      <w:pPr>
        <w:jc w:val="center"/>
        <w:rPr>
          <w:b/>
          <w:bCs/>
        </w:rPr>
      </w:pPr>
    </w:p>
    <w:p w:rsidR="004E24B8" w:rsidP="004E24B8">
      <w:pPr>
        <w:jc w:val="center"/>
        <w:rPr>
          <w:b/>
          <w:bCs/>
        </w:rPr>
      </w:pPr>
      <w:r>
        <w:rPr>
          <w:b/>
          <w:bCs/>
        </w:rPr>
        <w:t>Ministerstva pôdohospodárstva Slovenskej republiky</w:t>
      </w:r>
    </w:p>
    <w:p w:rsidR="004E24B8" w:rsidP="004E24B8">
      <w:pPr>
        <w:jc w:val="center"/>
        <w:rPr>
          <w:b/>
          <w:bCs/>
        </w:rPr>
      </w:pPr>
    </w:p>
    <w:p w:rsidR="004E24B8" w:rsidP="004E24B8">
      <w:pPr>
        <w:jc w:val="center"/>
      </w:pPr>
      <w:r>
        <w:t>z ....................... 2006,</w:t>
      </w:r>
    </w:p>
    <w:p w:rsidR="004E24B8" w:rsidP="004E24B8">
      <w:pPr>
        <w:jc w:val="center"/>
      </w:pPr>
    </w:p>
    <w:p w:rsidR="004E24B8" w:rsidRPr="008737EE" w:rsidP="004E24B8">
      <w:pPr>
        <w:autoSpaceDE w:val="0"/>
        <w:autoSpaceDN w:val="0"/>
        <w:adjustRightInd w:val="0"/>
        <w:jc w:val="center"/>
        <w:rPr>
          <w:b/>
          <w:snapToGrid/>
          <w:lang w:eastAsia="sk-SK"/>
        </w:rPr>
      </w:pPr>
      <w:r>
        <w:rPr>
          <w:b/>
          <w:snapToGrid/>
          <w:lang w:eastAsia="sk-SK"/>
        </w:rPr>
        <w:t xml:space="preserve">ktorou sa ustanovujú </w:t>
      </w:r>
      <w:r w:rsidRPr="008737EE">
        <w:rPr>
          <w:b/>
          <w:snapToGrid/>
          <w:lang w:eastAsia="sk-SK"/>
        </w:rPr>
        <w:t>podrobnosti o</w:t>
      </w:r>
      <w:r>
        <w:rPr>
          <w:b/>
          <w:snapToGrid/>
          <w:lang w:eastAsia="sk-SK"/>
        </w:rPr>
        <w:t xml:space="preserve"> identifikácii a registrácii </w:t>
      </w:r>
      <w:r w:rsidRPr="008737EE">
        <w:rPr>
          <w:b/>
          <w:snapToGrid/>
          <w:lang w:eastAsia="sk-SK"/>
        </w:rPr>
        <w:t>spoločenský</w:t>
      </w:r>
      <w:r>
        <w:rPr>
          <w:b/>
          <w:snapToGrid/>
          <w:lang w:eastAsia="sk-SK"/>
        </w:rPr>
        <w:t>ch zvierat</w:t>
      </w:r>
    </w:p>
    <w:p w:rsidR="004E24B8" w:rsidRPr="008E7C3B" w:rsidP="004E24B8">
      <w:pPr>
        <w:pStyle w:val="BodyText"/>
        <w:jc w:val="center"/>
        <w:rPr>
          <w:sz w:val="24"/>
          <w:szCs w:val="24"/>
        </w:rPr>
      </w:pPr>
    </w:p>
    <w:p w:rsidR="004E24B8" w:rsidP="004E24B8">
      <w:pPr>
        <w:jc w:val="both"/>
        <w:rPr>
          <w:b/>
          <w:bCs/>
        </w:rPr>
      </w:pPr>
    </w:p>
    <w:p w:rsidR="004E24B8" w:rsidP="004E24B8">
      <w:pPr>
        <w:jc w:val="both"/>
        <w:rPr>
          <w:b/>
          <w:bCs/>
        </w:rPr>
      </w:pPr>
    </w:p>
    <w:p w:rsidR="004E24B8" w:rsidP="008D490C">
      <w:pPr>
        <w:pStyle w:val="BodyTextIndent"/>
        <w:tabs>
          <w:tab w:val="clear" w:pos="0"/>
        </w:tabs>
        <w:ind w:firstLine="708"/>
      </w:pPr>
      <w:r>
        <w:t xml:space="preserve">Ministerstvo pôdohospodárstva Slovenskej republiky podľa </w:t>
      </w:r>
      <w:r w:rsidRPr="00AC2075">
        <w:t xml:space="preserve">§ </w:t>
      </w:r>
      <w:r>
        <w:t>19 ods. 10 zákona č. ../2006 Z.z. o veterinárnej starostlivosti ustanovuje:</w:t>
      </w:r>
    </w:p>
    <w:p w:rsidR="004E24B8" w:rsidP="004E24B8">
      <w:pPr>
        <w:jc w:val="center"/>
      </w:pPr>
    </w:p>
    <w:p w:rsidR="004E24B8" w:rsidP="004E24B8">
      <w:pPr>
        <w:jc w:val="center"/>
        <w:rPr>
          <w:b/>
          <w:bCs/>
        </w:rPr>
      </w:pPr>
      <w:r w:rsidRPr="005F6FBB">
        <w:rPr>
          <w:b/>
          <w:bCs/>
        </w:rPr>
        <w:t>§ 1</w:t>
      </w:r>
    </w:p>
    <w:p w:rsidR="004E24B8" w:rsidRPr="005F6FBB" w:rsidP="004E24B8">
      <w:pPr>
        <w:jc w:val="center"/>
        <w:rPr>
          <w:b/>
          <w:bCs/>
        </w:rPr>
      </w:pPr>
      <w:r>
        <w:rPr>
          <w:b/>
          <w:bCs/>
        </w:rPr>
        <w:t>Predmet úpravy</w:t>
      </w:r>
    </w:p>
    <w:p w:rsidR="004E24B8" w:rsidP="004E24B8"/>
    <w:p w:rsidR="004E24B8" w:rsidP="008D490C">
      <w:pPr>
        <w:ind w:firstLine="708"/>
      </w:pPr>
      <w:r>
        <w:t xml:space="preserve">Táto </w:t>
      </w:r>
      <w:r w:rsidR="008D490C">
        <w:t>vyhláška upravuje podrobnosti o</w:t>
      </w:r>
    </w:p>
    <w:p w:rsidR="004E24B8" w:rsidP="008D490C">
      <w:pPr>
        <w:numPr>
          <w:ilvl w:val="0"/>
          <w:numId w:val="1"/>
        </w:numPr>
      </w:pPr>
      <w:r>
        <w:t>identifikácii spoločenských zvierat,</w:t>
      </w:r>
    </w:p>
    <w:p w:rsidR="004E24B8" w:rsidP="008D490C">
      <w:pPr>
        <w:numPr>
          <w:ilvl w:val="0"/>
          <w:numId w:val="1"/>
        </w:numPr>
      </w:pPr>
      <w:r>
        <w:t>registrácii spoločenských z</w:t>
      </w:r>
      <w:r>
        <w:t>vierat.</w:t>
      </w:r>
    </w:p>
    <w:p w:rsidR="004E24B8" w:rsidP="004E24B8"/>
    <w:p w:rsidR="004E24B8" w:rsidP="004E24B8">
      <w:pPr>
        <w:jc w:val="center"/>
        <w:rPr>
          <w:b/>
          <w:bCs/>
        </w:rPr>
      </w:pPr>
      <w:r>
        <w:rPr>
          <w:b/>
          <w:bCs/>
        </w:rPr>
        <w:t>§ 2</w:t>
      </w:r>
    </w:p>
    <w:p w:rsidR="004E24B8" w:rsidP="004E24B8">
      <w:pPr>
        <w:jc w:val="center"/>
        <w:rPr>
          <w:b/>
          <w:bCs/>
        </w:rPr>
      </w:pPr>
      <w:r>
        <w:rPr>
          <w:b/>
          <w:bCs/>
        </w:rPr>
        <w:t>Identifikácia spoločenských zvierat</w:t>
      </w:r>
    </w:p>
    <w:p w:rsidR="004E24B8" w:rsidP="004E24B8">
      <w:pPr>
        <w:jc w:val="center"/>
        <w:rPr>
          <w:b/>
          <w:bCs/>
        </w:rPr>
      </w:pPr>
    </w:p>
    <w:p w:rsidR="004E24B8" w:rsidP="008D490C">
      <w:pPr>
        <w:ind w:firstLine="708"/>
        <w:jc w:val="both"/>
        <w:rPr>
          <w:bCs/>
        </w:rPr>
      </w:pPr>
      <w:r>
        <w:rPr>
          <w:bCs/>
        </w:rPr>
        <w:t>(1) Na účely tejto vyhlášky sa za individuálne označené  spoločenské zviera považuje spoločenské zviera podľa osobitného predpisu</w:t>
      </w:r>
      <w:r>
        <w:rPr>
          <w:rStyle w:val="FootnoteReference"/>
          <w:bCs/>
        </w:rPr>
        <w:footnoteReference w:customMarkFollows="1" w:id="2"/>
        <w:t xml:space="preserve">1)</w:t>
      </w:r>
      <w:r w:rsidR="008D490C">
        <w:rPr>
          <w:bCs/>
        </w:rPr>
        <w:t>, ktoré má</w:t>
      </w:r>
    </w:p>
    <w:p w:rsidR="004E24B8" w:rsidRPr="006F28EA" w:rsidP="008D490C">
      <w:pPr>
        <w:numPr>
          <w:ilvl w:val="0"/>
          <w:numId w:val="12"/>
        </w:numPr>
        <w:jc w:val="both"/>
        <w:rPr>
          <w:bCs/>
        </w:rPr>
      </w:pPr>
      <w:r>
        <w:rPr>
          <w:bCs/>
        </w:rPr>
        <w:t>zreteľné čitateľné tetovanie u psov s preukazom o pôvode, zapísaných v plemennej knihe vedenej uznanou chovateľskou organizáciou, ktorou je Slov</w:t>
      </w:r>
      <w:r w:rsidR="008D490C">
        <w:rPr>
          <w:bCs/>
        </w:rPr>
        <w:t>e</w:t>
      </w:r>
      <w:r>
        <w:rPr>
          <w:bCs/>
        </w:rPr>
        <w:t>nská kynologická jednota. Tetovanie je</w:t>
      </w:r>
      <w:r w:rsidRPr="00BA0CDE">
        <w:rPr>
          <w:bCs/>
        </w:rPr>
        <w:t xml:space="preserve"> </w:t>
      </w:r>
      <w:r>
        <w:rPr>
          <w:bCs/>
        </w:rPr>
        <w:t xml:space="preserve">zhodné s tetovacím číslom uvedeným v preukaze o pôvode psa  </w:t>
      </w:r>
      <w:r w:rsidRPr="006F28EA">
        <w:rPr>
          <w:bCs/>
        </w:rPr>
        <w:t>alebo</w:t>
      </w:r>
    </w:p>
    <w:p w:rsidR="004E24B8" w:rsidP="008D490C">
      <w:pPr>
        <w:numPr>
          <w:ilvl w:val="0"/>
          <w:numId w:val="12"/>
        </w:numPr>
        <w:jc w:val="both"/>
        <w:rPr>
          <w:bCs/>
        </w:rPr>
      </w:pPr>
      <w:r>
        <w:rPr>
          <w:bCs/>
        </w:rPr>
        <w:t xml:space="preserve">označenie elektronickým </w:t>
      </w:r>
      <w:r>
        <w:t>identifikačným systémom</w:t>
      </w:r>
      <w:r>
        <w:rPr>
          <w:bCs/>
        </w:rPr>
        <w:t xml:space="preserve"> (transpondérom) v súla</w:t>
      </w:r>
      <w:r>
        <w:rPr>
          <w:bCs/>
        </w:rPr>
        <w:t>de s osobitným predpisom</w:t>
      </w:r>
      <w:r>
        <w:rPr>
          <w:rStyle w:val="FootnoteReference"/>
          <w:bCs/>
        </w:rPr>
        <w:footnoteReference w:customMarkFollows="1" w:id="3"/>
        <w:t xml:space="preserve">2)</w:t>
      </w:r>
      <w:r w:rsidR="008D490C">
        <w:rPr>
          <w:bCs/>
        </w:rPr>
        <w:t>.</w:t>
      </w:r>
    </w:p>
    <w:p w:rsidR="004E24B8" w:rsidP="004E24B8">
      <w:pPr>
        <w:jc w:val="both"/>
        <w:rPr>
          <w:bCs/>
        </w:rPr>
      </w:pPr>
    </w:p>
    <w:p w:rsidR="004E24B8" w:rsidP="008D490C">
      <w:pPr>
        <w:ind w:firstLine="708"/>
        <w:jc w:val="both"/>
        <w:rPr>
          <w:bCs/>
        </w:rPr>
      </w:pPr>
      <w:r>
        <w:rPr>
          <w:bCs/>
        </w:rPr>
        <w:t>(2) Identifikácia psa, mačky alebo fretky podľa odsek</w:t>
      </w:r>
      <w:r w:rsidR="008D490C">
        <w:rPr>
          <w:bCs/>
        </w:rPr>
        <w:t>u 1 musí byť vykonaná najneskôr</w:t>
      </w:r>
    </w:p>
    <w:p w:rsidR="004E24B8" w:rsidP="008D490C">
      <w:pPr>
        <w:numPr>
          <w:ilvl w:val="0"/>
          <w:numId w:val="13"/>
        </w:numPr>
        <w:jc w:val="both"/>
        <w:rPr>
          <w:bCs/>
        </w:rPr>
      </w:pPr>
      <w:r>
        <w:rPr>
          <w:bCs/>
        </w:rPr>
        <w:t xml:space="preserve">do veku ôsmich týždňov, </w:t>
      </w:r>
    </w:p>
    <w:p w:rsidR="004E24B8" w:rsidP="008D490C">
      <w:pPr>
        <w:numPr>
          <w:ilvl w:val="0"/>
          <w:numId w:val="13"/>
        </w:numPr>
        <w:jc w:val="both"/>
        <w:rPr>
          <w:bCs/>
        </w:rPr>
      </w:pPr>
      <w:r>
        <w:rPr>
          <w:bCs/>
        </w:rPr>
        <w:t>pred jeho uvedením na trh,</w:t>
      </w:r>
    </w:p>
    <w:p w:rsidR="004E24B8" w:rsidP="008D490C">
      <w:pPr>
        <w:numPr>
          <w:ilvl w:val="0"/>
          <w:numId w:val="13"/>
        </w:numPr>
        <w:jc w:val="both"/>
        <w:rPr>
          <w:bCs/>
        </w:rPr>
      </w:pPr>
      <w:r>
        <w:rPr>
          <w:bCs/>
        </w:rPr>
        <w:t>pred jeho prevedením do vlastníctva alebo do držby inej osoby alebo</w:t>
      </w:r>
    </w:p>
    <w:p w:rsidR="004E24B8" w:rsidP="008D490C">
      <w:pPr>
        <w:numPr>
          <w:ilvl w:val="0"/>
          <w:numId w:val="13"/>
        </w:numPr>
        <w:jc w:val="both"/>
        <w:rPr>
          <w:bCs/>
        </w:rPr>
      </w:pPr>
      <w:r>
        <w:rPr>
          <w:bCs/>
        </w:rPr>
        <w:t>ak bolo dovezené z tre</w:t>
      </w:r>
      <w:r>
        <w:rPr>
          <w:bCs/>
        </w:rPr>
        <w:t xml:space="preserve">tej krajiny, do jedného mesiaca od jeho dovozu. </w:t>
      </w:r>
    </w:p>
    <w:p w:rsidR="004E24B8" w:rsidP="004E24B8">
      <w:pPr>
        <w:jc w:val="both"/>
        <w:rPr>
          <w:bCs/>
        </w:rPr>
      </w:pPr>
    </w:p>
    <w:p w:rsidR="004E24B8" w:rsidP="008D490C">
      <w:pPr>
        <w:ind w:firstLine="708"/>
        <w:jc w:val="both"/>
        <w:rPr>
          <w:bCs/>
        </w:rPr>
      </w:pPr>
      <w:r>
        <w:rPr>
          <w:bCs/>
          <w:lang w:val="en-US"/>
        </w:rPr>
        <w:t>(3)</w:t>
      </w:r>
      <w:r>
        <w:rPr>
          <w:bCs/>
        </w:rPr>
        <w:t xml:space="preserve"> Spoločenské zviera dovezené z iného členského štátu sa nepreznačuje, ale ponecháva si svoju pôvodnú identifikáciu. </w:t>
      </w:r>
    </w:p>
    <w:p w:rsidR="00033516" w:rsidP="004E24B8">
      <w:pPr>
        <w:jc w:val="both"/>
        <w:rPr>
          <w:bCs/>
        </w:rPr>
      </w:pPr>
    </w:p>
    <w:p w:rsidR="008D490C" w:rsidRPr="00305123" w:rsidP="004E24B8">
      <w:pPr>
        <w:jc w:val="both"/>
        <w:rPr>
          <w:bCs/>
        </w:rPr>
      </w:pPr>
    </w:p>
    <w:p w:rsidR="004E24B8" w:rsidP="004E24B8">
      <w:pPr>
        <w:jc w:val="both"/>
      </w:pPr>
    </w:p>
    <w:p w:rsidR="004E24B8" w:rsidRPr="00AC2075" w:rsidP="004E24B8">
      <w:pPr>
        <w:jc w:val="both"/>
        <w:rPr>
          <w:bCs/>
        </w:rPr>
      </w:pPr>
    </w:p>
    <w:p w:rsidR="004E24B8" w:rsidP="004E24B8">
      <w:pPr>
        <w:jc w:val="center"/>
        <w:rPr>
          <w:b/>
          <w:bCs/>
        </w:rPr>
      </w:pPr>
      <w:r>
        <w:rPr>
          <w:b/>
          <w:bCs/>
        </w:rPr>
        <w:t>§ 3</w:t>
      </w:r>
    </w:p>
    <w:p w:rsidR="004E24B8" w:rsidP="004E24B8">
      <w:pPr>
        <w:jc w:val="center"/>
        <w:rPr>
          <w:b/>
          <w:bCs/>
        </w:rPr>
      </w:pPr>
      <w:r>
        <w:rPr>
          <w:b/>
          <w:bCs/>
        </w:rPr>
        <w:t>Pas spoločenského zvieraťa</w:t>
      </w:r>
    </w:p>
    <w:p w:rsidR="004E24B8" w:rsidP="004E24B8">
      <w:pPr>
        <w:jc w:val="center"/>
        <w:rPr>
          <w:b/>
          <w:bCs/>
        </w:rPr>
      </w:pPr>
    </w:p>
    <w:p w:rsidR="004E24B8" w:rsidP="004E24B8">
      <w:pPr>
        <w:jc w:val="both"/>
        <w:rPr>
          <w:bCs/>
        </w:rPr>
      </w:pPr>
    </w:p>
    <w:p w:rsidR="004E24B8" w:rsidP="008D490C">
      <w:pPr>
        <w:ind w:firstLine="720"/>
        <w:jc w:val="both"/>
      </w:pPr>
      <w:r>
        <w:t xml:space="preserve">(1) </w:t>
      </w:r>
      <w:r w:rsidRPr="009046B8">
        <w:t xml:space="preserve">Identifikované spoločenské zviera narodené v Slovenskej republike alebo dovezené z tretej krajiny pri premiestňovaní medzi členskými štátmi alebo pri spätnom dovoze z tretej krajiny musí sprevádzať </w:t>
      </w:r>
      <w:r w:rsidRPr="009046B8">
        <w:rPr>
          <w:bCs/>
        </w:rPr>
        <w:t>správne vyrobený, vystavený, vyplnený a registrovaný pas spoločenského zvieraťa.</w:t>
      </w:r>
      <w:r w:rsidRPr="009046B8">
        <w:t xml:space="preserve"> </w:t>
      </w:r>
      <w:r>
        <w:t xml:space="preserve"> </w:t>
      </w:r>
    </w:p>
    <w:p w:rsidR="004E24B8" w:rsidP="008D490C">
      <w:pPr>
        <w:ind w:firstLine="720"/>
        <w:jc w:val="both"/>
      </w:pPr>
    </w:p>
    <w:p w:rsidR="004E24B8" w:rsidP="008D490C">
      <w:pPr>
        <w:ind w:firstLine="720"/>
        <w:jc w:val="both"/>
      </w:pPr>
      <w:r>
        <w:rPr>
          <w:lang w:val="en-US"/>
        </w:rPr>
        <w:t>(2)</w:t>
      </w:r>
      <w:r>
        <w:t xml:space="preserve"> Pas spoločenského zvieraťa sa vyrába podľa vzoru pasu spoločenského zvieraťa uvedeného v osobitnom predpise</w:t>
      </w:r>
      <w:r>
        <w:rPr>
          <w:rStyle w:val="FootnoteReference"/>
        </w:rPr>
        <w:footnoteReference w:customMarkFollows="1" w:id="4"/>
        <w:t xml:space="preserve">3)</w:t>
      </w:r>
      <w:r>
        <w:t>.</w:t>
      </w:r>
    </w:p>
    <w:p w:rsidR="004E24B8" w:rsidP="008D490C">
      <w:pPr>
        <w:ind w:firstLine="720"/>
      </w:pPr>
    </w:p>
    <w:p w:rsidR="004E24B8" w:rsidP="008D490C">
      <w:pPr>
        <w:ind w:firstLine="720"/>
        <w:jc w:val="both"/>
      </w:pPr>
      <w:r>
        <w:t>(3) Výrobca pasov spoločenských zvierat požiada Štátnu veterinárnu a potravinovú správu Slovenskej republiky (ďalej len „štátna veterinárna a potravinová správa“) o pridelenie sériových čísiel pasov spoločenských zvierat v súlade s osobitným predpisom</w:t>
      </w:r>
      <w:r>
        <w:rPr>
          <w:rStyle w:val="FootnoteReference"/>
        </w:rPr>
        <w:footnoteReference w:customMarkFollows="1" w:id="5"/>
        <w:t xml:space="preserve">4)</w:t>
      </w:r>
      <w:r>
        <w:t>. Žiadosť o pridelenie sériových čísiel pasov spoločenských zvierat obsahuje:</w:t>
      </w:r>
    </w:p>
    <w:p w:rsidR="004E24B8" w:rsidP="008D490C">
      <w:pPr>
        <w:numPr>
          <w:ilvl w:val="0"/>
          <w:numId w:val="16"/>
        </w:numPr>
        <w:jc w:val="both"/>
      </w:pPr>
      <w:r>
        <w:t>meno</w:t>
      </w:r>
      <w:r w:rsidR="008D490C">
        <w:t xml:space="preserve">, priezvisko </w:t>
      </w:r>
      <w:r>
        <w:t xml:space="preserve">a adresu žiadateľa, ak </w:t>
      </w:r>
      <w:r w:rsidR="008D490C">
        <w:t xml:space="preserve">ide </w:t>
      </w:r>
      <w:r>
        <w:t>o fyzickú  osobu alebo názov a sídlo žiadateľa,</w:t>
      </w:r>
      <w:r w:rsidRPr="008B14FC">
        <w:t xml:space="preserve"> </w:t>
      </w:r>
      <w:r>
        <w:t xml:space="preserve">ak </w:t>
      </w:r>
      <w:r w:rsidR="008D490C">
        <w:t xml:space="preserve">ide o </w:t>
      </w:r>
      <w:r>
        <w:t>právnickú osobu,</w:t>
      </w:r>
    </w:p>
    <w:p w:rsidR="004E24B8" w:rsidP="008D490C">
      <w:pPr>
        <w:numPr>
          <w:ilvl w:val="0"/>
          <w:numId w:val="16"/>
        </w:numPr>
        <w:jc w:val="both"/>
      </w:pPr>
      <w:r>
        <w:t>IČO,</w:t>
      </w:r>
    </w:p>
    <w:p w:rsidR="004E24B8" w:rsidRPr="003D2C04" w:rsidP="008D490C">
      <w:pPr>
        <w:numPr>
          <w:ilvl w:val="0"/>
          <w:numId w:val="16"/>
        </w:numPr>
        <w:jc w:val="both"/>
      </w:pPr>
      <w:r w:rsidRPr="003D2C04">
        <w:rPr>
          <w:snapToGrid/>
          <w:lang w:eastAsia="sk-SK"/>
        </w:rPr>
        <w:t xml:space="preserve">predmet podnikania </w:t>
      </w:r>
      <w:r w:rsidRPr="003D2C04">
        <w:t>výrobou pasov spoločenských zvierat</w:t>
      </w:r>
      <w:r w:rsidRPr="003D2C04">
        <w:rPr>
          <w:snapToGrid/>
          <w:lang w:eastAsia="sk-SK"/>
        </w:rPr>
        <w:t xml:space="preserve">  alebo činnosť súvisiaca s výrobou</w:t>
      </w:r>
    </w:p>
    <w:p w:rsidR="004E24B8" w:rsidP="008D490C">
      <w:pPr>
        <w:numPr>
          <w:ilvl w:val="0"/>
          <w:numId w:val="16"/>
        </w:numPr>
        <w:jc w:val="both"/>
      </w:pPr>
      <w:r>
        <w:t>vzor pasu spoločenského zvieraťa, aby bolo možné overiť jeho súladu so vzorom podľa osobitného predpisu</w:t>
      </w:r>
      <w:r w:rsidR="002A41A5">
        <w:rPr>
          <w:vertAlign w:val="superscript"/>
        </w:rPr>
        <w:t>3)</w:t>
      </w:r>
      <w:r>
        <w:t xml:space="preserve"> ako je ustanovené oso</w:t>
      </w:r>
      <w:r>
        <w:t>bitným predpisom</w:t>
      </w:r>
      <w:r>
        <w:rPr>
          <w:rStyle w:val="FootnoteReference"/>
        </w:rPr>
        <w:footnoteReference w:customMarkFollows="1" w:id="6"/>
        <w:t xml:space="preserve">5)</w:t>
      </w:r>
      <w:r>
        <w:t>,</w:t>
      </w:r>
    </w:p>
    <w:p w:rsidR="004E24B8" w:rsidP="008D490C">
      <w:pPr>
        <w:numPr>
          <w:ilvl w:val="0"/>
          <w:numId w:val="16"/>
        </w:numPr>
        <w:jc w:val="both"/>
      </w:pPr>
      <w:r>
        <w:t>popis ochranných prvkov, ktoré sa budú používať pri výrobe pasov spoločenských zvierat na zabezpečenie proti jednoduchému falšovaniu, vrátane ich lokalizácie,</w:t>
      </w:r>
    </w:p>
    <w:p w:rsidR="004E24B8" w:rsidRPr="003D2C04" w:rsidP="008D490C">
      <w:pPr>
        <w:numPr>
          <w:ilvl w:val="0"/>
          <w:numId w:val="16"/>
        </w:numPr>
        <w:jc w:val="both"/>
      </w:pPr>
      <w:r w:rsidRPr="003D2C04">
        <w:rPr>
          <w:snapToGrid/>
          <w:lang w:eastAsia="sk-SK"/>
        </w:rPr>
        <w:t xml:space="preserve">kópiu živnostenského listu alebo výpis z obchodného registra, alebo iný doklad zakladajúci právnu subjektivitu, ktorý preukazuje, že jeho  predmet podnikania </w:t>
      </w:r>
      <w:r w:rsidR="008D490C">
        <w:rPr>
          <w:snapToGrid/>
          <w:lang w:eastAsia="sk-SK"/>
        </w:rPr>
        <w:t xml:space="preserve">je </w:t>
      </w:r>
      <w:r w:rsidRPr="003D2C04">
        <w:rPr>
          <w:snapToGrid/>
          <w:lang w:eastAsia="sk-SK"/>
        </w:rPr>
        <w:t>podľa písm</w:t>
      </w:r>
      <w:r w:rsidR="008D490C">
        <w:rPr>
          <w:snapToGrid/>
          <w:lang w:eastAsia="sk-SK"/>
        </w:rPr>
        <w:t>ena d),</w:t>
      </w:r>
    </w:p>
    <w:p w:rsidR="004E24B8" w:rsidP="008D490C">
      <w:pPr>
        <w:numPr>
          <w:ilvl w:val="0"/>
          <w:numId w:val="16"/>
        </w:numPr>
        <w:jc w:val="both"/>
      </w:pPr>
      <w:r>
        <w:t>počet pasov, pre ktoré žiada pridelenie sériových čísiel. Celkový počet neprekročí sedemmiestne číslo.</w:t>
      </w:r>
    </w:p>
    <w:p w:rsidR="004E24B8" w:rsidP="004E24B8">
      <w:pPr>
        <w:jc w:val="both"/>
      </w:pPr>
    </w:p>
    <w:p w:rsidR="004E24B8" w:rsidP="008D490C">
      <w:pPr>
        <w:ind w:firstLine="708"/>
        <w:jc w:val="both"/>
      </w:pPr>
      <w:r>
        <w:t>(3) Štátna veterinárna a potravinová správa pridelí sériové číslo, ktoré sa skladá v súlade s osobitným predpisom</w:t>
      </w:r>
      <w:r w:rsidR="002A41A5">
        <w:rPr>
          <w:vertAlign w:val="superscript"/>
        </w:rPr>
        <w:t>3)</w:t>
      </w:r>
      <w:r w:rsidR="008D490C">
        <w:t> </w:t>
      </w:r>
    </w:p>
    <w:p w:rsidR="004E24B8" w:rsidP="008D490C">
      <w:pPr>
        <w:numPr>
          <w:ilvl w:val="0"/>
          <w:numId w:val="18"/>
        </w:numPr>
        <w:jc w:val="both"/>
      </w:pPr>
      <w:r w:rsidR="008D490C">
        <w:t xml:space="preserve">z </w:t>
      </w:r>
      <w:r>
        <w:t xml:space="preserve">ISO kódu Slovenskej republiky „SK“, </w:t>
      </w:r>
    </w:p>
    <w:p w:rsidR="004E24B8" w:rsidP="008D490C">
      <w:pPr>
        <w:numPr>
          <w:ilvl w:val="0"/>
          <w:numId w:val="18"/>
        </w:numPr>
        <w:jc w:val="both"/>
      </w:pPr>
      <w:r w:rsidR="008D490C">
        <w:t xml:space="preserve">z </w:t>
      </w:r>
      <w:r>
        <w:t>kódu odlišujúceho výrobcu pasu spoločenského zvieraťa, ktorému boli pridelené sériové čísla spoločenských zvierat,</w:t>
      </w:r>
    </w:p>
    <w:p w:rsidR="004E24B8" w:rsidP="008D490C">
      <w:pPr>
        <w:numPr>
          <w:ilvl w:val="0"/>
          <w:numId w:val="18"/>
        </w:numPr>
        <w:jc w:val="both"/>
      </w:pPr>
      <w:r w:rsidR="008D490C">
        <w:t xml:space="preserve">zo </w:t>
      </w:r>
      <w:r>
        <w:t>sedemmiestneho čísla v vzostupnej rade, ktoré v spojení s časťami sériového čísla, uvedenými v písmenách a) a b), odlišujú každý pas spoločenského zvieraťa od ostatných pasov spoločenských zvierat.</w:t>
      </w:r>
    </w:p>
    <w:p w:rsidR="004E24B8" w:rsidP="004E24B8">
      <w:pPr>
        <w:jc w:val="both"/>
      </w:pPr>
    </w:p>
    <w:p w:rsidR="00033516" w:rsidP="008D490C">
      <w:pPr>
        <w:ind w:firstLine="720"/>
        <w:jc w:val="both"/>
      </w:pPr>
      <w:r w:rsidR="004E24B8">
        <w:t xml:space="preserve">(4) </w:t>
      </w:r>
      <w:r>
        <w:t>Na zabezpečenie trvalého prístupu orgánov veterinárnej správy k údajom systému identifikácie spoločenských zvierat v súlade s osobitným predpisom</w:t>
      </w:r>
      <w:r>
        <w:rPr>
          <w:rStyle w:val="FootnoteReference"/>
        </w:rPr>
        <w:footnoteReference w:customMarkFollows="1" w:id="7"/>
        <w:t xml:space="preserve">6)</w:t>
      </w:r>
      <w:r>
        <w:t>, výrobca pasov spoločenských zvierat zabezpečí evidenciou všetkých vyrobených pasov spoločenských zvierat, z ktorej je zrejmý počet vyrobených pasov spoločenských zvierat</w:t>
      </w:r>
      <w:r w:rsidRPr="0023101D">
        <w:t xml:space="preserve"> </w:t>
      </w:r>
      <w:r>
        <w:t>a ich čísla, počet pasov spoločenských zvierat uvedených na trh a ich čísla a </w:t>
      </w:r>
      <w:r w:rsidR="008D490C">
        <w:t>fyzickú osobu alebo právnickú</w:t>
      </w:r>
      <w:r>
        <w:t xml:space="preserve"> osob</w:t>
      </w:r>
      <w:r w:rsidR="008D490C">
        <w:t>u, ktorým</w:t>
      </w:r>
      <w:r>
        <w:t xml:space="preserve"> boli pasy spoločenských zvierat predané alebo iným spôsobom odovzdané na disponovanie </w:t>
      </w:r>
      <w:r w:rsidR="008D490C">
        <w:t xml:space="preserve">s </w:t>
      </w:r>
      <w:r>
        <w:t xml:space="preserve">nimi. </w:t>
      </w:r>
    </w:p>
    <w:p w:rsidR="004E24B8" w:rsidP="004E24B8">
      <w:pPr>
        <w:jc w:val="both"/>
      </w:pPr>
    </w:p>
    <w:p w:rsidR="004E24B8" w:rsidP="008D490C">
      <w:pPr>
        <w:ind w:firstLine="720"/>
        <w:jc w:val="both"/>
      </w:pPr>
      <w:r>
        <w:rPr>
          <w:bCs/>
        </w:rPr>
        <w:t xml:space="preserve">(5) </w:t>
      </w:r>
      <w:r>
        <w:t>Pasy spoločenských zvierat vydávajú v súlade s osobitným predpisom veterinárni lekári poverení vydávaním pasov spoločenských zvierat</w:t>
      </w:r>
      <w:r>
        <w:rPr>
          <w:rStyle w:val="FootnoteReference"/>
        </w:rPr>
        <w:footnoteReference w:customMarkFollows="1" w:id="8"/>
        <w:t xml:space="preserve">7)</w:t>
      </w:r>
      <w:r>
        <w:t xml:space="preserve"> (ďalej len „poverený veterinárny lekár“). Pri vydávaní pasu spoločenského zvieraťa poverený veterinárny lekár vyplní </w:t>
      </w:r>
      <w:r>
        <w:rPr>
          <w:bCs/>
        </w:rPr>
        <w:t xml:space="preserve">časti I. – III. </w:t>
      </w:r>
      <w:r>
        <w:t>pasu spoločenského zvieraťa a v</w:t>
      </w:r>
      <w:r>
        <w:rPr>
          <w:bCs/>
        </w:rPr>
        <w:t xml:space="preserve"> časti XI. </w:t>
      </w:r>
      <w:r>
        <w:t>pasu spoločenského zvieraťa uvedie dátum vydania pasu a potvrdí ho odtlačkom pečiatky a</w:t>
      </w:r>
      <w:r w:rsidR="008D490C">
        <w:t xml:space="preserve"> svojim </w:t>
      </w:r>
      <w:r>
        <w:t xml:space="preserve">podpisom. </w:t>
      </w:r>
    </w:p>
    <w:p w:rsidR="004E24B8" w:rsidP="004E24B8">
      <w:pPr>
        <w:jc w:val="both"/>
      </w:pPr>
    </w:p>
    <w:p w:rsidR="004E24B8" w:rsidP="004E24B8">
      <w:pPr>
        <w:jc w:val="center"/>
        <w:rPr>
          <w:b/>
          <w:bCs/>
        </w:rPr>
      </w:pPr>
      <w:r>
        <w:rPr>
          <w:b/>
          <w:bCs/>
        </w:rPr>
        <w:t>§ 4</w:t>
      </w:r>
    </w:p>
    <w:p w:rsidR="004E24B8" w:rsidP="004E24B8">
      <w:pPr>
        <w:jc w:val="center"/>
        <w:rPr>
          <w:b/>
          <w:bCs/>
        </w:rPr>
      </w:pPr>
      <w:r>
        <w:rPr>
          <w:b/>
          <w:bCs/>
        </w:rPr>
        <w:t>Počítačová databáza pre centrálny register spoločenských zvierat, pre ktoré sú vydané pasy spoločenských zvierat</w:t>
      </w:r>
    </w:p>
    <w:p w:rsidR="004E24B8" w:rsidP="004E24B8">
      <w:pPr>
        <w:jc w:val="both"/>
      </w:pPr>
    </w:p>
    <w:p w:rsidR="004E24B8" w:rsidP="008D490C">
      <w:pPr>
        <w:ind w:firstLine="720"/>
        <w:jc w:val="both"/>
      </w:pPr>
      <w:r>
        <w:t>(1) Počítačová databáza pre centrálny register spoločenských zvierat, pre ktoré je vystavený pas spoločenského zvieraťa (ďalej len „centrálny register spoločenských zvierat“) je internetová aplikácia, umožňujúca trvalý prístup ku všetkým údajom systému identifikácie a registrácie spoločenských zvierat. Trvalý prístup do centrálneho registra sa umožní všetkým orgánom veterinárnej správy a k vybraným údajom sa umožní trvalý prístup fyzickým osobám a právnickým osobám v súlade s osobitným predpisom</w:t>
      </w:r>
      <w:r>
        <w:rPr>
          <w:rStyle w:val="FootnoteReference"/>
        </w:rPr>
        <w:footnoteReference w:customMarkFollows="1" w:id="9"/>
        <w:t xml:space="preserve">8)</w:t>
      </w:r>
      <w:r>
        <w:t>. Počítačovú databázu pre centrálny register spoločenských zvierat prevádzkuje fyzická osoba alebo právnická osoba poverená podľa osobitného predpisu</w:t>
      </w:r>
      <w:r>
        <w:rPr>
          <w:rStyle w:val="FootnoteReference"/>
        </w:rPr>
        <w:footnoteReference w:customMarkFollows="1" w:id="10"/>
        <w:t xml:space="preserve">9)</w:t>
      </w:r>
      <w:r>
        <w:t xml:space="preserve"> .</w:t>
      </w:r>
    </w:p>
    <w:p w:rsidR="004E24B8" w:rsidP="008D490C">
      <w:pPr>
        <w:ind w:firstLine="720"/>
        <w:jc w:val="both"/>
      </w:pPr>
    </w:p>
    <w:p w:rsidR="004E24B8" w:rsidP="008D490C">
      <w:pPr>
        <w:ind w:firstLine="720"/>
        <w:jc w:val="both"/>
      </w:pPr>
      <w:r>
        <w:t xml:space="preserve">(2)  V evidencii centrálneho registra spoločenských zvierat sa vedú najmä: </w:t>
      </w:r>
    </w:p>
    <w:p w:rsidR="004E24B8" w:rsidP="008D490C">
      <w:pPr>
        <w:numPr>
          <w:ilvl w:val="0"/>
          <w:numId w:val="20"/>
        </w:numPr>
        <w:jc w:val="both"/>
      </w:pPr>
      <w:r>
        <w:t xml:space="preserve">sériové čísla všetkých na trh uvedených pasov spoločenských zvierat, </w:t>
      </w:r>
    </w:p>
    <w:p w:rsidR="004E24B8" w:rsidP="008D490C">
      <w:pPr>
        <w:numPr>
          <w:ilvl w:val="0"/>
          <w:numId w:val="20"/>
        </w:numPr>
        <w:jc w:val="both"/>
      </w:pPr>
      <w:r>
        <w:t>údaj</w:t>
      </w:r>
      <w:r w:rsidR="008D490C">
        <w:t>e</w:t>
      </w:r>
      <w:r>
        <w:t xml:space="preserve"> z pasov spoločenských zvierat uvádzaných v časti I. – V. a VIII.</w:t>
      </w:r>
      <w:r w:rsidRPr="006765D2">
        <w:t xml:space="preserve"> </w:t>
      </w:r>
      <w:r>
        <w:t xml:space="preserve">pasu spoločenského zvieraťa, </w:t>
      </w:r>
    </w:p>
    <w:p w:rsidR="004E24B8" w:rsidP="008D490C">
      <w:pPr>
        <w:numPr>
          <w:ilvl w:val="0"/>
          <w:numId w:val="20"/>
        </w:numPr>
        <w:jc w:val="both"/>
      </w:pPr>
      <w:r w:rsidR="008D490C">
        <w:t>údaje</w:t>
      </w:r>
      <w:r>
        <w:t xml:space="preserve"> o dátume vydania alebo zrušenia pasu spoločenského zvieraťa, </w:t>
      </w:r>
    </w:p>
    <w:p w:rsidR="004E24B8" w:rsidRPr="008226E5" w:rsidP="008D490C">
      <w:pPr>
        <w:numPr>
          <w:ilvl w:val="0"/>
          <w:numId w:val="20"/>
        </w:numPr>
        <w:jc w:val="both"/>
      </w:pPr>
      <w:r w:rsidR="008D490C">
        <w:t>údaje</w:t>
      </w:r>
      <w:r>
        <w:t xml:space="preserve"> o veterinárnom lekárovi poverenom na vydávanie pasov, ktorý </w:t>
      </w:r>
      <w:r>
        <w:rPr>
          <w:bCs/>
        </w:rPr>
        <w:t>pas spoločenského zvieraťa</w:t>
      </w:r>
      <w:r w:rsidRPr="00A749BC">
        <w:t xml:space="preserve"> </w:t>
      </w:r>
      <w:r>
        <w:t>vydal alebo zrušil</w:t>
      </w:r>
      <w:r>
        <w:rPr>
          <w:bCs/>
        </w:rPr>
        <w:t>.</w:t>
      </w:r>
    </w:p>
    <w:p w:rsidR="004E24B8" w:rsidP="004E24B8">
      <w:pPr>
        <w:jc w:val="both"/>
        <w:rPr>
          <w:bCs/>
        </w:rPr>
      </w:pPr>
    </w:p>
    <w:p w:rsidR="004E24B8" w:rsidP="008D490C">
      <w:pPr>
        <w:ind w:firstLine="720"/>
        <w:jc w:val="both"/>
        <w:rPr>
          <w:bCs/>
        </w:rPr>
      </w:pPr>
      <w:r>
        <w:rPr>
          <w:bCs/>
        </w:rPr>
        <w:t>(3) Centrálny register spoločenských zvierat umožňuje poverenému veterinárnemu lekárovi on-line zaznamenať údaje uvedené odseku 2 písm. b) až d) počas každej dennej a nočnej doby, s výnimkou doby potrebnej na údržbu a správu počítačovej databázy.</w:t>
      </w:r>
    </w:p>
    <w:p w:rsidR="004E24B8" w:rsidP="004E24B8">
      <w:pPr>
        <w:jc w:val="both"/>
        <w:rPr>
          <w:bCs/>
        </w:rPr>
      </w:pPr>
    </w:p>
    <w:p w:rsidR="004E24B8" w:rsidP="004E24B8">
      <w:pPr>
        <w:jc w:val="center"/>
        <w:rPr>
          <w:b/>
          <w:bCs/>
        </w:rPr>
      </w:pPr>
      <w:r>
        <w:rPr>
          <w:b/>
          <w:bCs/>
        </w:rPr>
        <w:t>§ 5</w:t>
      </w:r>
    </w:p>
    <w:p w:rsidR="004E24B8" w:rsidP="004E24B8">
      <w:pPr>
        <w:jc w:val="center"/>
        <w:rPr>
          <w:b/>
          <w:bCs/>
        </w:rPr>
      </w:pPr>
      <w:r>
        <w:rPr>
          <w:b/>
          <w:bCs/>
        </w:rPr>
        <w:t>Evidencia vedená povereným veterinárnym lekárom</w:t>
      </w:r>
    </w:p>
    <w:p w:rsidR="004E24B8" w:rsidP="004E24B8">
      <w:pPr>
        <w:jc w:val="center"/>
        <w:rPr>
          <w:b/>
          <w:bCs/>
        </w:rPr>
      </w:pPr>
    </w:p>
    <w:p w:rsidR="004E24B8" w:rsidP="008D490C">
      <w:pPr>
        <w:ind w:firstLine="720"/>
        <w:jc w:val="both"/>
      </w:pPr>
      <w:r>
        <w:t>(1) Poverený veterinárny lekár vedie evidenciu prijatý</w:t>
      </w:r>
      <w:r w:rsidR="008D490C">
        <w:t xml:space="preserve">ch, vydaných a zrušených pasov </w:t>
      </w:r>
      <w:r>
        <w:t>spoločenských zvierat spôsobom znemožňujúcim zmenu alebo vymazanie údajov v evidencii bez možnosti ich zistenia. Ak sa na tento účel používa výhradne elektronická evidencia, na jej vedenie musí byť použitý počítačový program, ktorý znemožňuje mazať alebo meniť údaje bez trvalého záznamu predchádzajúceho údaju a zabezpečuje pravidelné zálohovanie dát spôsobom, ktorý znižuje riziko ich súbežného poškodenia s dátami vedenými v počítači alebo na server</w:t>
      </w:r>
      <w:r w:rsidR="00693567">
        <w:t>i</w:t>
      </w:r>
      <w:r>
        <w:t>.</w:t>
      </w:r>
    </w:p>
    <w:p w:rsidR="004E24B8" w:rsidP="008D490C">
      <w:pPr>
        <w:ind w:firstLine="720"/>
        <w:jc w:val="both"/>
      </w:pPr>
    </w:p>
    <w:p w:rsidR="004E24B8" w:rsidP="008D490C">
      <w:pPr>
        <w:ind w:firstLine="720"/>
        <w:jc w:val="both"/>
      </w:pPr>
      <w:r>
        <w:t>(2) Poverený veterinárny lekár vo vlastnej evidencii vedie najmenej</w:t>
      </w:r>
      <w:r w:rsidR="00693567">
        <w:t xml:space="preserve"> tieto údaje o prijatých pasoch spoločenských zvierat </w:t>
      </w:r>
    </w:p>
    <w:p w:rsidR="004E24B8" w:rsidP="008D490C">
      <w:pPr>
        <w:numPr>
          <w:ilvl w:val="0"/>
          <w:numId w:val="22"/>
        </w:numPr>
        <w:jc w:val="both"/>
        <w:rPr>
          <w:snapToGrid/>
          <w:lang w:eastAsia="sk-SK"/>
        </w:rPr>
      </w:pPr>
      <w:r>
        <w:rPr>
          <w:snapToGrid/>
          <w:lang w:eastAsia="sk-SK"/>
        </w:rPr>
        <w:t>poradové číslo</w:t>
      </w:r>
      <w:r w:rsidRPr="000E79D8">
        <w:rPr>
          <w:snapToGrid/>
          <w:lang w:eastAsia="sk-SK"/>
        </w:rPr>
        <w:t xml:space="preserve"> </w:t>
      </w:r>
      <w:r>
        <w:rPr>
          <w:snapToGrid/>
          <w:lang w:eastAsia="sk-SK"/>
        </w:rPr>
        <w:t>záznamu</w:t>
      </w:r>
      <w:r w:rsidRPr="000E79D8">
        <w:rPr>
          <w:snapToGrid/>
          <w:lang w:eastAsia="sk-SK"/>
        </w:rPr>
        <w:t xml:space="preserve"> </w:t>
      </w:r>
      <w:r>
        <w:rPr>
          <w:snapToGrid/>
          <w:lang w:eastAsia="sk-SK"/>
        </w:rPr>
        <w:t xml:space="preserve">o príjme </w:t>
      </w:r>
      <w:r w:rsidR="00693567">
        <w:rPr>
          <w:snapToGrid/>
          <w:lang w:eastAsia="sk-SK"/>
        </w:rPr>
        <w:t xml:space="preserve">takéhoto </w:t>
      </w:r>
      <w:r>
        <w:rPr>
          <w:snapToGrid/>
          <w:lang w:eastAsia="sk-SK"/>
        </w:rPr>
        <w:t>pasu alebo pasov a k nemu alebo k nim sa vz</w:t>
      </w:r>
      <w:r>
        <w:rPr>
          <w:rFonts w:ascii="TimesNewRoman" w:hAnsi="TimesNewRoman" w:cs="TimesNewRoman"/>
          <w:snapToGrid/>
          <w:lang w:eastAsia="sk-SK"/>
        </w:rPr>
        <w:t>ť</w:t>
      </w:r>
      <w:r>
        <w:rPr>
          <w:snapToGrid/>
          <w:lang w:eastAsia="sk-SK"/>
        </w:rPr>
        <w:t>ahujúce údaje uvedené v písmenách b</w:t>
      </w:r>
      <w:r>
        <w:rPr>
          <w:snapToGrid/>
          <w:lang w:val="en-US" w:eastAsia="sk-SK"/>
        </w:rPr>
        <w:t>)</w:t>
      </w:r>
      <w:r>
        <w:rPr>
          <w:snapToGrid/>
          <w:lang w:eastAsia="sk-SK"/>
        </w:rPr>
        <w:t xml:space="preserve"> až d</w:t>
      </w:r>
      <w:r>
        <w:rPr>
          <w:snapToGrid/>
          <w:lang w:val="en-US" w:eastAsia="sk-SK"/>
        </w:rPr>
        <w:t>)</w:t>
      </w:r>
      <w:r>
        <w:rPr>
          <w:snapToGrid/>
          <w:lang w:eastAsia="sk-SK"/>
        </w:rPr>
        <w:t>,</w:t>
      </w:r>
    </w:p>
    <w:p w:rsidR="004E24B8" w:rsidP="008D490C">
      <w:pPr>
        <w:numPr>
          <w:ilvl w:val="0"/>
          <w:numId w:val="22"/>
        </w:numPr>
        <w:jc w:val="both"/>
        <w:rPr>
          <w:snapToGrid/>
          <w:lang w:eastAsia="sk-SK"/>
        </w:rPr>
      </w:pPr>
      <w:r>
        <w:rPr>
          <w:snapToGrid/>
          <w:lang w:eastAsia="sk-SK"/>
        </w:rPr>
        <w:t xml:space="preserve">dátum prijatia </w:t>
      </w:r>
      <w:r w:rsidR="00693567">
        <w:rPr>
          <w:snapToGrid/>
          <w:lang w:eastAsia="sk-SK"/>
        </w:rPr>
        <w:t xml:space="preserve">takéhoto </w:t>
      </w:r>
      <w:r>
        <w:rPr>
          <w:snapToGrid/>
          <w:lang w:eastAsia="sk-SK"/>
        </w:rPr>
        <w:t>pasu alebo viacerých pasov od jedného dodávate</w:t>
      </w:r>
      <w:r>
        <w:rPr>
          <w:rFonts w:ascii="TimesNewRoman" w:hAnsi="TimesNewRoman" w:cs="TimesNewRoman"/>
          <w:snapToGrid/>
          <w:lang w:eastAsia="sk-SK"/>
        </w:rPr>
        <w:t>ľ</w:t>
      </w:r>
      <w:r>
        <w:rPr>
          <w:snapToGrid/>
          <w:lang w:eastAsia="sk-SK"/>
        </w:rPr>
        <w:t>a,</w:t>
      </w:r>
    </w:p>
    <w:p w:rsidR="004E24B8" w:rsidP="008D490C">
      <w:pPr>
        <w:numPr>
          <w:ilvl w:val="0"/>
          <w:numId w:val="22"/>
        </w:numPr>
        <w:jc w:val="both"/>
        <w:rPr>
          <w:snapToGrid/>
          <w:lang w:eastAsia="sk-SK"/>
        </w:rPr>
      </w:pPr>
      <w:r w:rsidRPr="000E79D8">
        <w:rPr>
          <w:snapToGrid/>
          <w:lang w:eastAsia="sk-SK"/>
        </w:rPr>
        <w:t xml:space="preserve">počet prijatých pasov </w:t>
      </w:r>
      <w:r w:rsidR="00693567">
        <w:rPr>
          <w:snapToGrid/>
          <w:lang w:eastAsia="sk-SK"/>
        </w:rPr>
        <w:t xml:space="preserve">spoločenských zvierat </w:t>
      </w:r>
      <w:r w:rsidRPr="000E79D8">
        <w:rPr>
          <w:snapToGrid/>
          <w:lang w:eastAsia="sk-SK"/>
        </w:rPr>
        <w:t>a ich sériové čísl</w:t>
      </w:r>
      <w:r>
        <w:rPr>
          <w:snapToGrid/>
          <w:lang w:eastAsia="sk-SK"/>
        </w:rPr>
        <w:t>a</w:t>
      </w:r>
      <w:r w:rsidRPr="000E79D8">
        <w:rPr>
          <w:snapToGrid/>
          <w:lang w:eastAsia="sk-SK"/>
        </w:rPr>
        <w:t>,</w:t>
      </w:r>
    </w:p>
    <w:p w:rsidR="004E24B8" w:rsidP="008D490C">
      <w:pPr>
        <w:numPr>
          <w:ilvl w:val="0"/>
          <w:numId w:val="22"/>
        </w:numPr>
        <w:jc w:val="both"/>
        <w:rPr>
          <w:snapToGrid/>
          <w:lang w:eastAsia="sk-SK"/>
        </w:rPr>
      </w:pPr>
      <w:r w:rsidR="00693567">
        <w:rPr>
          <w:snapToGrid/>
          <w:lang w:eastAsia="sk-SK"/>
        </w:rPr>
        <w:t xml:space="preserve">identifikačné údaje </w:t>
      </w:r>
      <w:r>
        <w:rPr>
          <w:snapToGrid/>
          <w:lang w:eastAsia="sk-SK"/>
        </w:rPr>
        <w:t>dodávate</w:t>
      </w:r>
      <w:r>
        <w:rPr>
          <w:rFonts w:ascii="TimesNewRoman" w:hAnsi="TimesNewRoman" w:cs="TimesNewRoman"/>
          <w:snapToGrid/>
          <w:lang w:eastAsia="sk-SK"/>
        </w:rPr>
        <w:t>ľ</w:t>
      </w:r>
      <w:r>
        <w:rPr>
          <w:snapToGrid/>
          <w:lang w:eastAsia="sk-SK"/>
        </w:rPr>
        <w:t>a</w:t>
      </w:r>
      <w:r w:rsidR="00693567">
        <w:rPr>
          <w:snapToGrid/>
          <w:lang w:eastAsia="sk-SK"/>
        </w:rPr>
        <w:t xml:space="preserve"> takéhoto</w:t>
      </w:r>
      <w:r>
        <w:rPr>
          <w:snapToGrid/>
          <w:lang w:eastAsia="sk-SK"/>
        </w:rPr>
        <w:t xml:space="preserve"> pasu alebo pasov.</w:t>
      </w:r>
    </w:p>
    <w:p w:rsidR="004E24B8" w:rsidP="00693567">
      <w:pPr>
        <w:ind w:firstLine="720"/>
        <w:jc w:val="both"/>
      </w:pPr>
      <w:r>
        <w:t>(3) Poverený veterinárny lekár vo vlastnej evidencii vedie najmenej tieto údaje o vydaných a zrušených pasoch</w:t>
      </w:r>
      <w:r w:rsidR="00693567">
        <w:t xml:space="preserve"> spoločenských  zvierat</w:t>
      </w:r>
      <w:r>
        <w:t>:</w:t>
      </w:r>
    </w:p>
    <w:p w:rsidR="004E24B8" w:rsidRPr="000E79D8" w:rsidP="00693567">
      <w:pPr>
        <w:numPr>
          <w:ilvl w:val="0"/>
          <w:numId w:val="24"/>
        </w:numPr>
        <w:jc w:val="both"/>
        <w:rPr>
          <w:snapToGrid/>
          <w:lang w:eastAsia="sk-SK"/>
        </w:rPr>
      </w:pPr>
      <w:r w:rsidRPr="000E79D8">
        <w:rPr>
          <w:snapToGrid/>
          <w:lang w:eastAsia="sk-SK"/>
        </w:rPr>
        <w:t xml:space="preserve">poradové číslo záznamu o vystavení alebo zrušení pasu spoločenského zvieraťa a k nemu sa vzťahujúce údaje uvedené </w:t>
      </w:r>
      <w:r>
        <w:rPr>
          <w:snapToGrid/>
          <w:lang w:eastAsia="sk-SK"/>
        </w:rPr>
        <w:t>v písmenách b) až g</w:t>
      </w:r>
      <w:r>
        <w:rPr>
          <w:snapToGrid/>
          <w:lang w:val="en-US" w:eastAsia="sk-SK"/>
        </w:rPr>
        <w:t>)</w:t>
      </w:r>
      <w:r w:rsidRPr="000E79D8">
        <w:rPr>
          <w:snapToGrid/>
          <w:lang w:eastAsia="sk-SK"/>
        </w:rPr>
        <w:t>,</w:t>
      </w:r>
    </w:p>
    <w:p w:rsidR="004E24B8" w:rsidRPr="000E79D8" w:rsidP="00693567">
      <w:pPr>
        <w:numPr>
          <w:ilvl w:val="0"/>
          <w:numId w:val="24"/>
        </w:numPr>
        <w:jc w:val="both"/>
        <w:rPr>
          <w:snapToGrid/>
          <w:lang w:eastAsia="sk-SK"/>
        </w:rPr>
      </w:pPr>
      <w:r w:rsidRPr="000E79D8">
        <w:rPr>
          <w:snapToGrid/>
          <w:lang w:eastAsia="sk-SK"/>
        </w:rPr>
        <w:t xml:space="preserve">dátum vystavenia alebo zrušenia </w:t>
      </w:r>
      <w:r w:rsidRPr="000E79D8">
        <w:t>pasu spoločenského zvieraťa</w:t>
      </w:r>
      <w:r w:rsidRPr="000E79D8">
        <w:rPr>
          <w:snapToGrid/>
          <w:lang w:eastAsia="sk-SK"/>
        </w:rPr>
        <w:t>,</w:t>
      </w:r>
    </w:p>
    <w:p w:rsidR="004E24B8" w:rsidRPr="000E79D8" w:rsidP="00693567">
      <w:pPr>
        <w:numPr>
          <w:ilvl w:val="0"/>
          <w:numId w:val="24"/>
        </w:numPr>
        <w:jc w:val="both"/>
        <w:rPr>
          <w:snapToGrid/>
          <w:lang w:eastAsia="sk-SK"/>
        </w:rPr>
      </w:pPr>
      <w:r w:rsidRPr="000E79D8">
        <w:rPr>
          <w:snapToGrid/>
          <w:lang w:eastAsia="sk-SK"/>
        </w:rPr>
        <w:t xml:space="preserve">dôvod zrušenia </w:t>
      </w:r>
      <w:r w:rsidRPr="000E79D8">
        <w:t>pasu spoločenského zvieraťa</w:t>
      </w:r>
      <w:r w:rsidRPr="000E79D8">
        <w:rPr>
          <w:snapToGrid/>
          <w:lang w:eastAsia="sk-SK"/>
        </w:rPr>
        <w:t>,</w:t>
      </w:r>
    </w:p>
    <w:p w:rsidR="004E24B8" w:rsidRPr="000E79D8" w:rsidP="00693567">
      <w:pPr>
        <w:numPr>
          <w:ilvl w:val="0"/>
          <w:numId w:val="24"/>
        </w:numPr>
        <w:jc w:val="both"/>
        <w:rPr>
          <w:snapToGrid/>
          <w:lang w:eastAsia="sk-SK"/>
        </w:rPr>
      </w:pPr>
      <w:r w:rsidRPr="000E79D8">
        <w:rPr>
          <w:snapToGrid/>
          <w:lang w:eastAsia="sk-SK"/>
        </w:rPr>
        <w:t xml:space="preserve">sériové číslo </w:t>
      </w:r>
      <w:r w:rsidRPr="000E79D8">
        <w:t>pasu spoločenského zvieraťa</w:t>
      </w:r>
      <w:r w:rsidRPr="000E79D8">
        <w:rPr>
          <w:snapToGrid/>
          <w:lang w:eastAsia="sk-SK"/>
        </w:rPr>
        <w:t>,</w:t>
      </w:r>
    </w:p>
    <w:p w:rsidR="004E24B8" w:rsidRPr="000E79D8" w:rsidP="00693567">
      <w:pPr>
        <w:numPr>
          <w:ilvl w:val="0"/>
          <w:numId w:val="24"/>
        </w:numPr>
        <w:jc w:val="both"/>
        <w:rPr>
          <w:snapToGrid/>
          <w:lang w:eastAsia="sk-SK"/>
        </w:rPr>
      </w:pPr>
      <w:r w:rsidRPr="000E79D8">
        <w:rPr>
          <w:snapToGrid/>
          <w:lang w:eastAsia="sk-SK"/>
        </w:rPr>
        <w:t xml:space="preserve">údaje o vlastníkovi v rozsahu údajov vedených v časti I. </w:t>
      </w:r>
      <w:r w:rsidRPr="000E79D8">
        <w:t>pasu spoločenského zvieraťa</w:t>
      </w:r>
      <w:r w:rsidRPr="000E79D8">
        <w:rPr>
          <w:snapToGrid/>
          <w:lang w:eastAsia="sk-SK"/>
        </w:rPr>
        <w:t>,</w:t>
      </w:r>
    </w:p>
    <w:p w:rsidR="004E24B8" w:rsidRPr="000E79D8" w:rsidP="00693567">
      <w:pPr>
        <w:numPr>
          <w:ilvl w:val="0"/>
          <w:numId w:val="24"/>
        </w:numPr>
        <w:jc w:val="both"/>
        <w:rPr>
          <w:snapToGrid/>
          <w:sz w:val="20"/>
          <w:szCs w:val="20"/>
          <w:lang w:eastAsia="sk-SK"/>
        </w:rPr>
      </w:pPr>
      <w:r w:rsidRPr="000E79D8">
        <w:rPr>
          <w:snapToGrid/>
          <w:lang w:eastAsia="sk-SK"/>
        </w:rPr>
        <w:t xml:space="preserve">popis zvieraťa v rozsahu údajov vedených v časti II. </w:t>
      </w:r>
      <w:r w:rsidRPr="000E79D8">
        <w:t>pasu spoločenského zvieraťa</w:t>
      </w:r>
      <w:r w:rsidRPr="000E79D8">
        <w:rPr>
          <w:snapToGrid/>
          <w:lang w:eastAsia="sk-SK"/>
        </w:rPr>
        <w:t>,</w:t>
      </w:r>
    </w:p>
    <w:p w:rsidR="004E24B8" w:rsidRPr="000E79D8" w:rsidP="00693567">
      <w:pPr>
        <w:numPr>
          <w:ilvl w:val="0"/>
          <w:numId w:val="24"/>
        </w:numPr>
        <w:jc w:val="both"/>
        <w:rPr>
          <w:snapToGrid/>
          <w:sz w:val="20"/>
          <w:szCs w:val="20"/>
          <w:lang w:eastAsia="sk-SK"/>
        </w:rPr>
      </w:pPr>
      <w:r w:rsidRPr="000E79D8">
        <w:rPr>
          <w:snapToGrid/>
          <w:lang w:eastAsia="sk-SK"/>
        </w:rPr>
        <w:t xml:space="preserve">identifikácia zvieraťa v rozsahu údajov vedených v časti III. </w:t>
      </w:r>
      <w:r w:rsidRPr="000E79D8">
        <w:t>pasu spoločenského zvieraťa</w:t>
      </w:r>
      <w:r>
        <w:t>.</w:t>
      </w:r>
    </w:p>
    <w:p w:rsidR="004E24B8" w:rsidP="004E24B8">
      <w:pPr>
        <w:jc w:val="both"/>
      </w:pPr>
    </w:p>
    <w:p w:rsidR="004E24B8" w:rsidP="00693567">
      <w:pPr>
        <w:ind w:firstLine="720"/>
        <w:jc w:val="both"/>
      </w:pPr>
      <w:r>
        <w:t xml:space="preserve">(4) Poverený veterinárny lekár vo vlastnej evidencii vedie najmenej tieto údaje o veterinárnych úkonoch, ktorých vykonanie sa zaznamenáva v časti IV. a VIII. </w:t>
      </w:r>
      <w:r>
        <w:rPr>
          <w:bCs/>
        </w:rPr>
        <w:t>pasu spoločenského zvieraťa</w:t>
      </w:r>
      <w:r>
        <w:t>:</w:t>
      </w:r>
    </w:p>
    <w:p w:rsidR="004E24B8" w:rsidRPr="006F1F67" w:rsidP="00693567">
      <w:pPr>
        <w:numPr>
          <w:ilvl w:val="0"/>
          <w:numId w:val="26"/>
        </w:numPr>
        <w:jc w:val="both"/>
        <w:rPr>
          <w:snapToGrid/>
          <w:lang w:eastAsia="sk-SK"/>
        </w:rPr>
      </w:pPr>
      <w:r w:rsidRPr="006F1F67">
        <w:rPr>
          <w:snapToGrid/>
          <w:lang w:eastAsia="sk-SK"/>
        </w:rPr>
        <w:t xml:space="preserve">poradové číslo záznamu o vykonanom veterinárnom úkone v rozsahu údajov vedených </w:t>
      </w:r>
      <w:r w:rsidRPr="002218A7">
        <w:rPr>
          <w:snapToGrid/>
          <w:spacing w:val="-2"/>
          <w:lang w:eastAsia="sk-SK"/>
        </w:rPr>
        <w:t xml:space="preserve">najmenej v časti IV. a VIII. pasu </w:t>
      </w:r>
      <w:r w:rsidR="00693567">
        <w:rPr>
          <w:snapToGrid/>
          <w:spacing w:val="-2"/>
          <w:lang w:eastAsia="sk-SK"/>
        </w:rPr>
        <w:t xml:space="preserve">spoločenského zvieraťa </w:t>
      </w:r>
      <w:r w:rsidRPr="002218A7">
        <w:rPr>
          <w:snapToGrid/>
          <w:spacing w:val="-2"/>
          <w:lang w:eastAsia="sk-SK"/>
        </w:rPr>
        <w:t>a k nemu sa vzťahujúce údaje uvedené v písmenách b) až d</w:t>
      </w:r>
      <w:r w:rsidRPr="002218A7">
        <w:rPr>
          <w:snapToGrid/>
          <w:spacing w:val="-2"/>
          <w:lang w:val="en-US" w:eastAsia="sk-SK"/>
        </w:rPr>
        <w:t>)</w:t>
      </w:r>
      <w:r w:rsidRPr="002218A7">
        <w:rPr>
          <w:snapToGrid/>
          <w:spacing w:val="-2"/>
          <w:lang w:eastAsia="sk-SK"/>
        </w:rPr>
        <w:t>,</w:t>
      </w:r>
    </w:p>
    <w:p w:rsidR="004E24B8" w:rsidRPr="006F1F67" w:rsidP="00693567">
      <w:pPr>
        <w:numPr>
          <w:ilvl w:val="0"/>
          <w:numId w:val="26"/>
        </w:numPr>
        <w:jc w:val="both"/>
        <w:rPr>
          <w:snapToGrid/>
          <w:lang w:eastAsia="sk-SK"/>
        </w:rPr>
      </w:pPr>
      <w:r w:rsidRPr="006F1F67">
        <w:rPr>
          <w:snapToGrid/>
          <w:lang w:eastAsia="sk-SK"/>
        </w:rPr>
        <w:t>dátum záznamu o vykonanom veterinárnom úkone,</w:t>
      </w:r>
    </w:p>
    <w:p w:rsidR="004E24B8" w:rsidRPr="006F1F67" w:rsidP="00693567">
      <w:pPr>
        <w:numPr>
          <w:ilvl w:val="0"/>
          <w:numId w:val="26"/>
        </w:numPr>
        <w:jc w:val="both"/>
        <w:rPr>
          <w:snapToGrid/>
          <w:lang w:eastAsia="sk-SK"/>
        </w:rPr>
      </w:pPr>
      <w:r w:rsidRPr="006F1F67">
        <w:rPr>
          <w:snapToGrid/>
          <w:lang w:eastAsia="sk-SK"/>
        </w:rPr>
        <w:t xml:space="preserve">v prípade záznamu o očkovaní proti besnote údaje v rozsahu údajov vedených v časti IV. </w:t>
      </w:r>
      <w:r w:rsidRPr="006F1F67">
        <w:t>pasu spoločenského zvieraťa</w:t>
      </w:r>
      <w:r w:rsidRPr="006F1F67">
        <w:rPr>
          <w:snapToGrid/>
          <w:lang w:eastAsia="sk-SK"/>
        </w:rPr>
        <w:t>,</w:t>
      </w:r>
    </w:p>
    <w:p w:rsidR="004E24B8" w:rsidRPr="006F1F67" w:rsidP="00693567">
      <w:pPr>
        <w:numPr>
          <w:ilvl w:val="0"/>
          <w:numId w:val="26"/>
        </w:numPr>
        <w:jc w:val="both"/>
        <w:rPr>
          <w:snapToGrid/>
          <w:lang w:eastAsia="sk-SK"/>
        </w:rPr>
      </w:pPr>
      <w:r w:rsidRPr="006F1F67">
        <w:rPr>
          <w:snapToGrid/>
          <w:lang w:eastAsia="sk-SK"/>
        </w:rPr>
        <w:t xml:space="preserve">v prípade záznamu o inom očkovaní ako proti besnote údaje v rozsahu údajov vedených v časti VIII. </w:t>
      </w:r>
      <w:r w:rsidRPr="006F1F67">
        <w:t>pasu spoločenského zvieraťa</w:t>
      </w:r>
      <w:r w:rsidRPr="006F1F67">
        <w:rPr>
          <w:snapToGrid/>
          <w:lang w:eastAsia="sk-SK"/>
        </w:rPr>
        <w:t>.</w:t>
      </w:r>
    </w:p>
    <w:p w:rsidR="004E24B8" w:rsidP="004E24B8">
      <w:pPr>
        <w:jc w:val="both"/>
      </w:pPr>
    </w:p>
    <w:p w:rsidR="004E24B8" w:rsidP="00693567">
      <w:pPr>
        <w:ind w:firstLine="720"/>
        <w:jc w:val="both"/>
      </w:pPr>
      <w:r>
        <w:t>(5) Poverený veterinárny lekár vo vlastnej evidencii vedie najmenej tieto údaje o výsledku serologického testu na besnotu, ktorý sa zaznamenáva v časti V. pasu spoločenského zvieraťa:</w:t>
      </w:r>
    </w:p>
    <w:p w:rsidR="004E24B8" w:rsidRPr="006F1F67" w:rsidP="00693567">
      <w:pPr>
        <w:numPr>
          <w:ilvl w:val="0"/>
          <w:numId w:val="28"/>
        </w:numPr>
        <w:jc w:val="both"/>
        <w:rPr>
          <w:snapToGrid/>
          <w:lang w:eastAsia="sk-SK"/>
        </w:rPr>
      </w:pPr>
      <w:r w:rsidRPr="006F1F67">
        <w:rPr>
          <w:snapToGrid/>
          <w:lang w:eastAsia="sk-SK"/>
        </w:rPr>
        <w:t xml:space="preserve">poradové číslo záznamu o výsledku serologického testu na titer neutralizačných protilátok proti besnote a k nemu sa vzťahujúce údaje uvedené </w:t>
      </w:r>
      <w:r>
        <w:rPr>
          <w:snapToGrid/>
          <w:lang w:eastAsia="sk-SK"/>
        </w:rPr>
        <w:t>v písmenách b) až h</w:t>
      </w:r>
      <w:r>
        <w:rPr>
          <w:snapToGrid/>
          <w:lang w:val="en-US" w:eastAsia="sk-SK"/>
        </w:rPr>
        <w:t>)</w:t>
      </w:r>
      <w:r w:rsidRPr="006F1F67">
        <w:rPr>
          <w:snapToGrid/>
          <w:lang w:eastAsia="sk-SK"/>
        </w:rPr>
        <w:t>,</w:t>
      </w:r>
    </w:p>
    <w:p w:rsidR="004E24B8" w:rsidRPr="006F1F67" w:rsidP="00693567">
      <w:pPr>
        <w:numPr>
          <w:ilvl w:val="0"/>
          <w:numId w:val="28"/>
        </w:numPr>
        <w:jc w:val="both"/>
        <w:rPr>
          <w:snapToGrid/>
          <w:lang w:eastAsia="sk-SK"/>
        </w:rPr>
      </w:pPr>
      <w:r w:rsidRPr="006F1F67">
        <w:rPr>
          <w:snapToGrid/>
          <w:lang w:eastAsia="sk-SK"/>
        </w:rPr>
        <w:t>dátum záznamu o výsledku serologického testu na titer neutralizačných protilátok proti besnote,</w:t>
      </w:r>
    </w:p>
    <w:p w:rsidR="004E24B8" w:rsidRPr="006F1F67" w:rsidP="00693567">
      <w:pPr>
        <w:numPr>
          <w:ilvl w:val="0"/>
          <w:numId w:val="28"/>
        </w:numPr>
        <w:jc w:val="both"/>
        <w:rPr>
          <w:snapToGrid/>
          <w:lang w:eastAsia="sk-SK"/>
        </w:rPr>
      </w:pPr>
      <w:r w:rsidRPr="006F1F67">
        <w:rPr>
          <w:snapToGrid/>
          <w:lang w:eastAsia="sk-SK"/>
        </w:rPr>
        <w:t xml:space="preserve">číslo </w:t>
      </w:r>
      <w:r w:rsidRPr="006F1F67">
        <w:t>pasu spoločenského zvieraťa</w:t>
      </w:r>
      <w:r w:rsidRPr="006F1F67">
        <w:rPr>
          <w:snapToGrid/>
          <w:lang w:eastAsia="sk-SK"/>
        </w:rPr>
        <w:t>, do ktorého sa vykonal záznam,</w:t>
      </w:r>
    </w:p>
    <w:p w:rsidR="004E24B8" w:rsidRPr="006F1F67" w:rsidP="00693567">
      <w:pPr>
        <w:numPr>
          <w:ilvl w:val="0"/>
          <w:numId w:val="28"/>
        </w:numPr>
        <w:jc w:val="both"/>
        <w:rPr>
          <w:snapToGrid/>
          <w:lang w:eastAsia="sk-SK"/>
        </w:rPr>
      </w:pPr>
      <w:r w:rsidRPr="006F1F67">
        <w:rPr>
          <w:snapToGrid/>
          <w:lang w:eastAsia="sk-SK"/>
        </w:rPr>
        <w:t>číslo nezameniteľného označenia testovaného zvieraťa,</w:t>
      </w:r>
    </w:p>
    <w:p w:rsidR="004E24B8" w:rsidRPr="006F1F67" w:rsidP="00693567">
      <w:pPr>
        <w:numPr>
          <w:ilvl w:val="0"/>
          <w:numId w:val="28"/>
        </w:numPr>
        <w:jc w:val="both"/>
        <w:rPr>
          <w:snapToGrid/>
          <w:lang w:eastAsia="sk-SK"/>
        </w:rPr>
      </w:pPr>
      <w:r w:rsidRPr="006F1F67">
        <w:rPr>
          <w:snapToGrid/>
          <w:lang w:eastAsia="sk-SK"/>
        </w:rPr>
        <w:t>dátum odberu vzorky,</w:t>
      </w:r>
    </w:p>
    <w:p w:rsidR="004E24B8" w:rsidRPr="006F1F67" w:rsidP="00693567">
      <w:pPr>
        <w:numPr>
          <w:ilvl w:val="0"/>
          <w:numId w:val="28"/>
        </w:numPr>
        <w:jc w:val="both"/>
        <w:rPr>
          <w:snapToGrid/>
          <w:lang w:eastAsia="sk-SK"/>
        </w:rPr>
      </w:pPr>
      <w:r w:rsidRPr="006F1F67">
        <w:rPr>
          <w:snapToGrid/>
          <w:lang w:eastAsia="sk-SK"/>
        </w:rPr>
        <w:t>číslo výsledku laboratórneho vyšetrenia,</w:t>
      </w:r>
    </w:p>
    <w:p w:rsidR="004E24B8" w:rsidRPr="006F1F67" w:rsidP="00693567">
      <w:pPr>
        <w:numPr>
          <w:ilvl w:val="0"/>
          <w:numId w:val="28"/>
        </w:numPr>
        <w:jc w:val="both"/>
        <w:rPr>
          <w:snapToGrid/>
          <w:sz w:val="20"/>
          <w:szCs w:val="20"/>
          <w:lang w:eastAsia="sk-SK"/>
        </w:rPr>
      </w:pPr>
      <w:r w:rsidRPr="006F1F67">
        <w:rPr>
          <w:snapToGrid/>
          <w:lang w:eastAsia="sk-SK"/>
        </w:rPr>
        <w:t>zistený titer,</w:t>
      </w:r>
    </w:p>
    <w:p w:rsidR="004E24B8" w:rsidRPr="006F1F67" w:rsidP="00693567">
      <w:pPr>
        <w:numPr>
          <w:ilvl w:val="0"/>
          <w:numId w:val="28"/>
        </w:numPr>
        <w:jc w:val="both"/>
        <w:rPr>
          <w:snapToGrid/>
          <w:sz w:val="20"/>
          <w:szCs w:val="20"/>
          <w:lang w:eastAsia="sk-SK"/>
        </w:rPr>
      </w:pPr>
      <w:r w:rsidRPr="006F1F67">
        <w:rPr>
          <w:snapToGrid/>
          <w:lang w:eastAsia="sk-SK"/>
        </w:rPr>
        <w:t>názov a adresu laboratória, ktoré vykonalo test.</w:t>
      </w:r>
    </w:p>
    <w:p w:rsidR="004E24B8" w:rsidP="004E24B8">
      <w:pPr>
        <w:jc w:val="both"/>
        <w:rPr>
          <w:snapToGrid/>
          <w:lang w:eastAsia="sk-SK"/>
        </w:rPr>
      </w:pPr>
    </w:p>
    <w:p w:rsidR="004E24B8" w:rsidRPr="006F1F67" w:rsidP="004E24B8">
      <w:pPr>
        <w:jc w:val="both"/>
        <w:rPr>
          <w:snapToGrid/>
          <w:sz w:val="20"/>
          <w:szCs w:val="20"/>
          <w:lang w:eastAsia="sk-SK"/>
        </w:rPr>
      </w:pPr>
    </w:p>
    <w:p w:rsidR="004E24B8" w:rsidP="004E24B8">
      <w:pPr>
        <w:jc w:val="center"/>
        <w:rPr>
          <w:b/>
          <w:bCs/>
        </w:rPr>
      </w:pPr>
      <w:r>
        <w:rPr>
          <w:b/>
          <w:bCs/>
        </w:rPr>
        <w:t>§ 6</w:t>
      </w:r>
    </w:p>
    <w:p w:rsidR="004E24B8" w:rsidP="004E24B8">
      <w:pPr>
        <w:jc w:val="center"/>
        <w:rPr>
          <w:b/>
          <w:bCs/>
        </w:rPr>
      </w:pPr>
      <w:r>
        <w:rPr>
          <w:b/>
          <w:bCs/>
        </w:rPr>
        <w:t>Účinnosť</w:t>
      </w:r>
    </w:p>
    <w:p w:rsidR="004E24B8" w:rsidP="004E24B8">
      <w:pPr>
        <w:jc w:val="center"/>
        <w:rPr>
          <w:b/>
          <w:bCs/>
        </w:rPr>
      </w:pPr>
    </w:p>
    <w:p w:rsidR="004E24B8" w:rsidRPr="006F1F67" w:rsidP="00693567">
      <w:pPr>
        <w:ind w:firstLine="708"/>
        <w:jc w:val="both"/>
        <w:rPr>
          <w:bCs/>
        </w:rPr>
      </w:pPr>
      <w:r>
        <w:rPr>
          <w:bCs/>
        </w:rPr>
        <w:t xml:space="preserve">Táto vyhláška nadobúda účinnosť ......... 2006. </w:t>
      </w:r>
    </w:p>
    <w:p w:rsidR="004E24B8" w:rsidP="004E24B8">
      <w:pPr>
        <w:jc w:val="both"/>
      </w:pPr>
    </w:p>
    <w:p w:rsidR="004E24B8" w:rsidP="004E24B8">
      <w:pPr>
        <w:jc w:val="both"/>
      </w:pPr>
    </w:p>
    <w:p w:rsidR="007E479D"/>
    <w:sectPr w:rsidSect="00CB0C98">
      <w:footerReference w:type="even" r:id="rId5"/>
      <w:footerReference w:type="default" r:id="rId6"/>
      <w:pgSz w:w="11906" w:h="16838"/>
      <w:pgMar w:top="1417" w:right="1106" w:bottom="1417"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7A87" w:usb1="80000000" w:usb2="00000008" w:usb3="00000000" w:csb0="000001FF" w:csb1="00000000"/>
  </w:font>
  <w:font w:name="TimesNewRoman">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21007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567" w:rsidP="002266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935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567" w:rsidP="002266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6935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6FD">
      <w:r>
        <w:separator/>
      </w:r>
    </w:p>
  </w:footnote>
  <w:footnote w:type="continuationSeparator" w:id="1">
    <w:p w:rsidR="002266FD">
      <w:r>
        <w:continuationSeparator/>
      </w:r>
    </w:p>
  </w:footnote>
  <w:footnote w:id="2">
    <w:p w:rsidR="00693567" w:rsidP="008D490C">
      <w:pPr>
        <w:pStyle w:val="FootnoteText"/>
        <w:ind w:left="180" w:hanging="180"/>
        <w:jc w:val="both"/>
      </w:pPr>
      <w:r>
        <w:rPr>
          <w:rStyle w:val="FootnoteReference"/>
        </w:rPr>
        <w:t>1)</w:t>
      </w:r>
      <w:r>
        <w:t xml:space="preserve"> Čl. 3 písm. a) </w:t>
      </w:r>
      <w:r w:rsidRPr="003431ED">
        <w:t>nariadenie Európskeho parlamentu a Rady (ES) č. 998/2003 z  26. mája 2003  o veterinárnych požiadavkách uplatniteľných na nekomerčné premiestňovanie spoločenských zvierat a ktorým sa  mení a dopĺňa smernica Rady 92/65/EHS  (Ú. v. ES L 146, 13.6.2003) v platnom znení</w:t>
      </w:r>
    </w:p>
  </w:footnote>
  <w:footnote w:id="3">
    <w:p w:rsidR="00693567" w:rsidP="008D490C">
      <w:pPr>
        <w:pStyle w:val="FootnoteText"/>
        <w:ind w:left="180" w:hanging="180"/>
        <w:jc w:val="both"/>
      </w:pPr>
      <w:r>
        <w:rPr>
          <w:rStyle w:val="FootnoteReference"/>
        </w:rPr>
        <w:t>2)</w:t>
      </w:r>
      <w:r>
        <w:t xml:space="preserve"> Čl. 4 ods. 1 nariadenia Európskeho parlamentu a Rady (ES) č. 998/2003 (Ú. v. ES L 146, 13.6.2003) v platnom znení.</w:t>
      </w:r>
    </w:p>
  </w:footnote>
  <w:footnote w:id="4">
    <w:p w:rsidR="00693567" w:rsidRPr="00641DA6" w:rsidP="004E24B8">
      <w:pPr>
        <w:pStyle w:val="FootnoteText"/>
        <w:ind w:left="180" w:hanging="180"/>
        <w:jc w:val="both"/>
      </w:pPr>
      <w:r>
        <w:rPr>
          <w:rStyle w:val="FootnoteReference"/>
        </w:rPr>
        <w:t>3)</w:t>
      </w:r>
      <w:r>
        <w:t xml:space="preserve"> Rozhodnutie  Komisie 803/2003/ES z 26. novembra 2003, ktorým sa stanovuje vzor pasu pre pohyb psov, mačiek a fretiek vo vnútri spoločenstva (Ú. v. EÚ L 312, 27.11.2003).</w:t>
      </w:r>
    </w:p>
  </w:footnote>
  <w:footnote w:id="5">
    <w:p w:rsidR="00693567" w:rsidP="004E24B8">
      <w:pPr>
        <w:pStyle w:val="FootnoteText"/>
      </w:pPr>
      <w:r>
        <w:rPr>
          <w:rStyle w:val="FootnoteReference"/>
        </w:rPr>
        <w:t>4)</w:t>
      </w:r>
      <w:r>
        <w:t xml:space="preserve"> § 6 ods. 2 písm. x) zákona č. .../2006  Z. z. o veterinárnej starostlivosti.</w:t>
      </w:r>
    </w:p>
  </w:footnote>
  <w:footnote w:id="6">
    <w:p w:rsidR="00693567" w:rsidP="004E24B8">
      <w:pPr>
        <w:pStyle w:val="FootnoteText"/>
      </w:pPr>
      <w:r>
        <w:rPr>
          <w:rStyle w:val="FootnoteReference"/>
        </w:rPr>
        <w:t>5)</w:t>
      </w:r>
      <w:r>
        <w:t xml:space="preserve"> § 6 ods. 2 písm. w) zákona č. .../2006  Z. z. o veterinárnej starostlivosti.</w:t>
      </w:r>
    </w:p>
  </w:footnote>
  <w:footnote w:id="7">
    <w:p w:rsidR="00693567" w:rsidP="00033516">
      <w:pPr>
        <w:pStyle w:val="FootnoteText"/>
      </w:pPr>
      <w:r>
        <w:rPr>
          <w:rStyle w:val="FootnoteReference"/>
        </w:rPr>
        <w:t>6)</w:t>
      </w:r>
      <w:r>
        <w:t xml:space="preserve"> § 19 ods. 6 zákona č. .../2006  Z. z. o veterinárnej starostlivosti.</w:t>
      </w:r>
    </w:p>
  </w:footnote>
  <w:footnote w:id="8">
    <w:p w:rsidR="00693567" w:rsidP="004E24B8">
      <w:pPr>
        <w:pStyle w:val="FootnoteText"/>
      </w:pPr>
      <w:r>
        <w:rPr>
          <w:rStyle w:val="FootnoteReference"/>
        </w:rPr>
        <w:t>7)</w:t>
      </w:r>
      <w:r>
        <w:t xml:space="preserve"> § 6 ods. 5 písm. g) zákona č. .../2006  Z. z. o veterinárnej starostlivosti.</w:t>
      </w:r>
    </w:p>
  </w:footnote>
  <w:footnote w:id="9">
    <w:p w:rsidR="00693567" w:rsidRPr="008F5192" w:rsidP="004E24B8">
      <w:pPr>
        <w:pStyle w:val="FootnoteText"/>
        <w:rPr>
          <w:color w:val="FF0000"/>
        </w:rPr>
      </w:pPr>
      <w:r>
        <w:rPr>
          <w:rStyle w:val="FootnoteReference"/>
        </w:rPr>
        <w:t>8)</w:t>
      </w:r>
      <w:r>
        <w:t xml:space="preserve"> § 19 ods. 6 a 7. zákona č. .../2006  Z. z. o veterinárnej starostlivosti.</w:t>
      </w:r>
    </w:p>
  </w:footnote>
  <w:footnote w:id="10">
    <w:p w:rsidR="00693567" w:rsidP="004E24B8">
      <w:pPr>
        <w:pStyle w:val="FootnoteText"/>
      </w:pPr>
      <w:r>
        <w:rPr>
          <w:rStyle w:val="FootnoteReference"/>
        </w:rPr>
        <w:t>9)</w:t>
      </w:r>
      <w:r>
        <w:t xml:space="preserve"> § 19 ods. 3 zákona č. .../2006  Z. z. o veterinárnej starostlivosti.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551EB"/>
    <w:multiLevelType w:val="hybridMultilevel"/>
    <w:tmpl w:val="B374F3F6"/>
    <w:lvl w:ilvl="0">
      <w:start w:val="1"/>
      <w:numFmt w:val="lowerLetter"/>
      <w:lvlText w:val="%1)"/>
      <w:lvlJc w:val="left"/>
      <w:pPr>
        <w:tabs>
          <w:tab w:val="num" w:pos="34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6854744"/>
    <w:multiLevelType w:val="hybridMultilevel"/>
    <w:tmpl w:val="72A4658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BD76D9F"/>
    <w:multiLevelType w:val="hybridMultilevel"/>
    <w:tmpl w:val="8474D0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D8B4E68"/>
    <w:multiLevelType w:val="hybridMultilevel"/>
    <w:tmpl w:val="62C6AA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F455B45"/>
    <w:multiLevelType w:val="hybridMultilevel"/>
    <w:tmpl w:val="76948AB2"/>
    <w:lvl w:ilvl="0">
      <w:start w:val="1"/>
      <w:numFmt w:val="lowerLetter"/>
      <w:lvlText w:val="%1)"/>
      <w:lvlJc w:val="left"/>
      <w:pPr>
        <w:tabs>
          <w:tab w:val="num" w:pos="34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2874521"/>
    <w:multiLevelType w:val="hybridMultilevel"/>
    <w:tmpl w:val="A028A1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5E50BC8"/>
    <w:multiLevelType w:val="multilevel"/>
    <w:tmpl w:val="BB10F81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94C03D1"/>
    <w:multiLevelType w:val="hybridMultilevel"/>
    <w:tmpl w:val="1068C47A"/>
    <w:lvl w:ilvl="0">
      <w:start w:val="1"/>
      <w:numFmt w:val="lowerLetter"/>
      <w:lvlText w:val="%1)"/>
      <w:lvlJc w:val="left"/>
      <w:pPr>
        <w:tabs>
          <w:tab w:val="num" w:pos="34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A537671"/>
    <w:multiLevelType w:val="hybridMultilevel"/>
    <w:tmpl w:val="43A47B76"/>
    <w:lvl w:ilvl="0">
      <w:start w:val="1"/>
      <w:numFmt w:val="lowerLetter"/>
      <w:lvlText w:val="%1)"/>
      <w:lvlJc w:val="left"/>
      <w:pPr>
        <w:tabs>
          <w:tab w:val="num" w:pos="34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A890ACA"/>
    <w:multiLevelType w:val="hybridMultilevel"/>
    <w:tmpl w:val="285485C2"/>
    <w:lvl w:ilvl="0">
      <w:start w:val="1"/>
      <w:numFmt w:val="lowerLetter"/>
      <w:lvlText w:val="%1)"/>
      <w:lvlJc w:val="left"/>
      <w:pPr>
        <w:tabs>
          <w:tab w:val="num" w:pos="34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DCC221D"/>
    <w:multiLevelType w:val="hybridMultilevel"/>
    <w:tmpl w:val="BB10F8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3566377F"/>
    <w:multiLevelType w:val="multilevel"/>
    <w:tmpl w:val="32CAD1F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BA31D07"/>
    <w:multiLevelType w:val="multilevel"/>
    <w:tmpl w:val="62C6AA2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E8777DA"/>
    <w:multiLevelType w:val="hybridMultilevel"/>
    <w:tmpl w:val="74100D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435004FD"/>
    <w:multiLevelType w:val="hybridMultilevel"/>
    <w:tmpl w:val="32CAD1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47FB3DA6"/>
    <w:multiLevelType w:val="multilevel"/>
    <w:tmpl w:val="3B84C02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8065D78"/>
    <w:multiLevelType w:val="hybridMultilevel"/>
    <w:tmpl w:val="2836EA36"/>
    <w:lvl w:ilvl="0">
      <w:start w:val="1"/>
      <w:numFmt w:val="lowerLetter"/>
      <w:lvlText w:val="%1)"/>
      <w:lvlJc w:val="left"/>
      <w:pPr>
        <w:tabs>
          <w:tab w:val="num" w:pos="34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48B227E2"/>
    <w:multiLevelType w:val="hybridMultilevel"/>
    <w:tmpl w:val="A2CE3AE8"/>
    <w:lvl w:ilvl="0">
      <w:start w:val="1"/>
      <w:numFmt w:val="lowerLetter"/>
      <w:lvlText w:val="%1)"/>
      <w:lvlJc w:val="left"/>
      <w:pPr>
        <w:tabs>
          <w:tab w:val="num" w:pos="34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4EE022FE"/>
    <w:multiLevelType w:val="multilevel"/>
    <w:tmpl w:val="8474D04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0657FA8"/>
    <w:multiLevelType w:val="multilevel"/>
    <w:tmpl w:val="74100D6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2315C46"/>
    <w:multiLevelType w:val="hybridMultilevel"/>
    <w:tmpl w:val="A3E659D6"/>
    <w:lvl w:ilvl="0">
      <w:start w:val="1"/>
      <w:numFmt w:val="lowerLetter"/>
      <w:lvlText w:val="%1)"/>
      <w:lvlJc w:val="left"/>
      <w:pPr>
        <w:tabs>
          <w:tab w:val="num" w:pos="34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53110318"/>
    <w:multiLevelType w:val="multilevel"/>
    <w:tmpl w:val="A028A17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C4B7B1B"/>
    <w:multiLevelType w:val="multilevel"/>
    <w:tmpl w:val="D2DC018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C655B85"/>
    <w:multiLevelType w:val="hybridMultilevel"/>
    <w:tmpl w:val="A8348134"/>
    <w:lvl w:ilvl="0">
      <w:start w:val="1"/>
      <w:numFmt w:val="lowerLetter"/>
      <w:lvlText w:val="%1)"/>
      <w:lvlJc w:val="left"/>
      <w:pPr>
        <w:tabs>
          <w:tab w:val="num" w:pos="34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5F557A44"/>
    <w:multiLevelType w:val="hybridMultilevel"/>
    <w:tmpl w:val="D03ABDF4"/>
    <w:lvl w:ilvl="0">
      <w:start w:val="1"/>
      <w:numFmt w:val="lowerLetter"/>
      <w:lvlText w:val="%1)"/>
      <w:lvlJc w:val="left"/>
      <w:pPr>
        <w:tabs>
          <w:tab w:val="num" w:pos="34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626E6E80"/>
    <w:multiLevelType w:val="multilevel"/>
    <w:tmpl w:val="2C1ED24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50124F2"/>
    <w:multiLevelType w:val="hybridMultilevel"/>
    <w:tmpl w:val="2C1ED2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79D35736"/>
    <w:multiLevelType w:val="hybridMultilevel"/>
    <w:tmpl w:val="D2DC01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0"/>
  </w:num>
  <w:num w:numId="2">
    <w:abstractNumId w:val="26"/>
  </w:num>
  <w:num w:numId="3">
    <w:abstractNumId w:val="13"/>
  </w:num>
  <w:num w:numId="4">
    <w:abstractNumId w:val="14"/>
  </w:num>
  <w:num w:numId="5">
    <w:abstractNumId w:val="10"/>
  </w:num>
  <w:num w:numId="6">
    <w:abstractNumId w:val="2"/>
  </w:num>
  <w:num w:numId="7">
    <w:abstractNumId w:val="27"/>
  </w:num>
  <w:num w:numId="8">
    <w:abstractNumId w:val="3"/>
  </w:num>
  <w:num w:numId="9">
    <w:abstractNumId w:val="5"/>
  </w:num>
  <w:num w:numId="10">
    <w:abstractNumId w:val="15"/>
  </w:num>
  <w:num w:numId="11">
    <w:abstractNumId w:val="25"/>
  </w:num>
  <w:num w:numId="12">
    <w:abstractNumId w:val="0"/>
  </w:num>
  <w:num w:numId="13">
    <w:abstractNumId w:val="23"/>
  </w:num>
  <w:num w:numId="14">
    <w:abstractNumId w:val="1"/>
  </w:num>
  <w:num w:numId="15">
    <w:abstractNumId w:val="19"/>
  </w:num>
  <w:num w:numId="16">
    <w:abstractNumId w:val="9"/>
  </w:num>
  <w:num w:numId="17">
    <w:abstractNumId w:val="11"/>
  </w:num>
  <w:num w:numId="18">
    <w:abstractNumId w:val="17"/>
  </w:num>
  <w:num w:numId="19">
    <w:abstractNumId w:val="6"/>
  </w:num>
  <w:num w:numId="20">
    <w:abstractNumId w:val="7"/>
  </w:num>
  <w:num w:numId="21">
    <w:abstractNumId w:val="18"/>
  </w:num>
  <w:num w:numId="22">
    <w:abstractNumId w:val="8"/>
  </w:num>
  <w:num w:numId="23">
    <w:abstractNumId w:val="22"/>
  </w:num>
  <w:num w:numId="24">
    <w:abstractNumId w:val="4"/>
  </w:num>
  <w:num w:numId="25">
    <w:abstractNumId w:val="12"/>
  </w:num>
  <w:num w:numId="26">
    <w:abstractNumId w:val="16"/>
  </w:num>
  <w:num w:numId="27">
    <w:abstractNumId w:val="21"/>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24B8"/>
    <w:rsid w:val="00033516"/>
    <w:rsid w:val="000E79D8"/>
    <w:rsid w:val="002218A7"/>
    <w:rsid w:val="002266FD"/>
    <w:rsid w:val="0023101D"/>
    <w:rsid w:val="002A41A5"/>
    <w:rsid w:val="002F3CA9"/>
    <w:rsid w:val="00305123"/>
    <w:rsid w:val="003431ED"/>
    <w:rsid w:val="003D2C04"/>
    <w:rsid w:val="00454B18"/>
    <w:rsid w:val="00463781"/>
    <w:rsid w:val="00485322"/>
    <w:rsid w:val="004E24B8"/>
    <w:rsid w:val="0054402F"/>
    <w:rsid w:val="00555FD2"/>
    <w:rsid w:val="005F6FBB"/>
    <w:rsid w:val="00641DA6"/>
    <w:rsid w:val="006765D2"/>
    <w:rsid w:val="00693567"/>
    <w:rsid w:val="006E4BD9"/>
    <w:rsid w:val="006F1F67"/>
    <w:rsid w:val="006F28EA"/>
    <w:rsid w:val="00707468"/>
    <w:rsid w:val="0073227D"/>
    <w:rsid w:val="007E479D"/>
    <w:rsid w:val="008226E5"/>
    <w:rsid w:val="008737EE"/>
    <w:rsid w:val="008B14FC"/>
    <w:rsid w:val="008D490C"/>
    <w:rsid w:val="008E7C3B"/>
    <w:rsid w:val="008F5192"/>
    <w:rsid w:val="009046B8"/>
    <w:rsid w:val="00946447"/>
    <w:rsid w:val="009D13FB"/>
    <w:rsid w:val="009F3738"/>
    <w:rsid w:val="00A749BC"/>
    <w:rsid w:val="00AC2075"/>
    <w:rsid w:val="00BA0CDE"/>
    <w:rsid w:val="00CB0C98"/>
    <w:rsid w:val="00D104E8"/>
    <w:rsid w:val="00DD5D8F"/>
    <w:rsid w:val="00E120F1"/>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4B8"/>
    <w:rPr>
      <w:snapToGrid w:val="0"/>
      <w:sz w:val="24"/>
      <w:szCs w:val="24"/>
      <w:lang w:val="sk-SK" w:eastAsia="et-EE"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4E24B8"/>
    <w:pPr>
      <w:jc w:val="both"/>
    </w:pPr>
    <w:rPr>
      <w:b/>
      <w:bCs/>
      <w:sz w:val="20"/>
      <w:szCs w:val="20"/>
      <w:lang w:val="en-AU"/>
    </w:rPr>
  </w:style>
  <w:style w:type="paragraph" w:styleId="BodyTextIndent">
    <w:name w:val="Body Text Indent"/>
    <w:basedOn w:val="Normal"/>
    <w:rsid w:val="004E24B8"/>
    <w:pPr>
      <w:tabs>
        <w:tab w:val="left" w:pos="0"/>
      </w:tabs>
      <w:jc w:val="both"/>
    </w:pPr>
  </w:style>
  <w:style w:type="paragraph" w:styleId="BodyTextIndent2">
    <w:name w:val="Body Text Indent 2"/>
    <w:basedOn w:val="Normal"/>
    <w:rsid w:val="004E24B8"/>
    <w:pPr>
      <w:ind w:firstLine="720"/>
    </w:pPr>
  </w:style>
  <w:style w:type="paragraph" w:styleId="FootnoteText">
    <w:name w:val="footnote text"/>
    <w:basedOn w:val="Normal"/>
    <w:semiHidden/>
    <w:rsid w:val="004E24B8"/>
    <w:rPr>
      <w:sz w:val="20"/>
      <w:szCs w:val="20"/>
    </w:rPr>
  </w:style>
  <w:style w:type="character" w:styleId="FootnoteReference">
    <w:name w:val="footnote reference"/>
    <w:basedOn w:val="DefaultParagraphFont"/>
    <w:semiHidden/>
    <w:rsid w:val="004E24B8"/>
    <w:rPr>
      <w:vertAlign w:val="superscript"/>
    </w:rPr>
  </w:style>
  <w:style w:type="paragraph" w:styleId="BalloonText">
    <w:name w:val="Balloon Text"/>
    <w:basedOn w:val="Normal"/>
    <w:semiHidden/>
    <w:rsid w:val="004E24B8"/>
    <w:rPr>
      <w:rFonts w:ascii="Tahoma" w:hAnsi="Tahoma" w:cs="Tahoma"/>
      <w:sz w:val="16"/>
      <w:szCs w:val="16"/>
    </w:rPr>
  </w:style>
  <w:style w:type="paragraph" w:styleId="Footer">
    <w:name w:val="footer"/>
    <w:basedOn w:val="Normal"/>
    <w:rsid w:val="00693567"/>
    <w:pPr>
      <w:tabs>
        <w:tab w:val="center" w:pos="4536"/>
        <w:tab w:val="right" w:pos="9072"/>
      </w:tabs>
    </w:pPr>
  </w:style>
  <w:style w:type="character" w:styleId="PageNumber">
    <w:name w:val="page number"/>
    <w:basedOn w:val="DefaultParagraphFont"/>
    <w:rsid w:val="00693567"/>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numbering" Target="numbering.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Template>
  <TotalTime>54</TotalTime>
  <Pages>1</Pages>
  <Words>1313</Words>
  <Characters>7747</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Návrh </vt:lpstr>
    </vt:vector>
  </TitlesOfParts>
  <Company>ŠVaPS</Company>
  <LinksUpToDate>false</LinksUpToDate>
  <CharactersWithSpaces>9042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Admin</dc:creator>
  <cp:lastModifiedBy>Timea Lengyelová</cp:lastModifiedBy>
  <cp:revision>6</cp:revision>
  <dcterms:created xsi:type="dcterms:W3CDTF">2006-10-11T09:39:00Z</dcterms:created>
  <dcterms:modified xsi:type="dcterms:W3CDTF">2006-10-12T06:11:00Z</dcterms:modified>
</cp:coreProperties>
</file>