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1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vzor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 r o t o k o l</w:t>
      </w:r>
    </w:p>
    <w:p>
      <w:pPr>
        <w:jc w:val="center"/>
        <w:rPr>
          <w:rFonts w:ascii="Times New Roman" w:hAnsi="Times New Roman" w:cs="Times New Roman"/>
          <w:b/>
          <w:caps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 klasifikácii jatočne upravených tiel hovädzieho dobytka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Klasifikátor (identifikačné číslo):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Chovateľ (kód):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Dodávateľ: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bitúnku (kód):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klasifikácie: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Poradové číslo jatočné</w:t>
            </w:r>
            <w:r>
              <w:rPr>
                <w:rFonts w:ascii="Times New Roman" w:hAnsi="Times New Roman" w:cs="Times New Roman"/>
              </w:rPr>
              <w:t>ho dobytka</w:t>
            </w:r>
            <w:r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Evidenčné číslo hovädzieho dobytka</w:t>
            </w:r>
            <w:r>
              <w:rPr>
                <w:rFonts w:ascii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Kategória jatočného tela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Trieda kvality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Hmotnosť jatočného tela (kg)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Prepočítaná hmotnosť v živom stave (kg)</w:t>
            </w:r>
            <w:r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Poznámka</w:t>
            </w:r>
            <w:r>
              <w:rPr>
                <w:rFonts w:ascii="Times New Roman" w:hAnsi="Times New Roman" w:cs="Times New Roman"/>
                <w:vertAlign w:val="superscript"/>
              </w:rPr>
              <w:t>4)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Vysvetlivky: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  Poradové číslo prideľuje bitúnok v rámci</w:t>
      </w:r>
      <w:r>
        <w:rPr>
          <w:rFonts w:ascii="Times New Roman" w:hAnsi="Times New Roman" w:cs="Times New Roman"/>
        </w:rPr>
        <w:t xml:space="preserve"> svojej evidencie.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Nariadenie Európskeho parlamentu a Rady (ES) č. 1760/2000 zo 17. júla 2000, ktorým sa zriaďuje systém identifikácie a registrácie hovädzieho dobytka o označovaní hovädzieho mäsa a výrobkov z hovädzieho mäsa, a ktorým sa zrušuje nariadenie Rady (ES) č. 820/97 (Ú. v. ES L 204, 11.8.2000).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 Prepočítaná hmotnosť v živom stave je hmotnosť jatočného tela v teplom stave vynásobená koeficientom </w:t>
      </w:r>
    </w:p>
    <w:p>
      <w:pPr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teliat</w:t>
        <w:tab/>
        <w:tab/>
        <w:tab/>
        <w:tab/>
        <w:tab/>
        <w:tab/>
        <w:t>1,66</w:t>
      </w:r>
    </w:p>
    <w:p>
      <w:pPr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mladého dobytka</w:t>
        <w:tab/>
        <w:tab/>
        <w:tab/>
        <w:tab/>
        <w:t>1,80</w:t>
      </w:r>
    </w:p>
    <w:p>
      <w:pPr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mladých býkov, býkov a volov</w:t>
        <w:tab/>
        <w:tab/>
        <w:t>1,82</w:t>
      </w:r>
    </w:p>
    <w:p>
      <w:pPr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kráv</w:t>
        <w:tab/>
        <w:tab/>
        <w:tab/>
        <w:tab/>
        <w:tab/>
        <w:tab/>
        <w:t>1,</w:t>
      </w:r>
      <w:r>
        <w:rPr>
          <w:rFonts w:ascii="Times New Roman" w:hAnsi="Times New Roman" w:cs="Times New Roman"/>
        </w:rPr>
        <w:t>94</w:t>
      </w:r>
    </w:p>
    <w:p>
      <w:pPr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jalovíc</w:t>
        <w:tab/>
        <w:tab/>
        <w:tab/>
        <w:tab/>
        <w:tab/>
        <w:t>1,94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 xml:space="preserve">    V poznámke sa uvádza aj krajina pôvodu zvieraťa, ak je iná ako Slovenská republika.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................................................................</w:t>
      </w:r>
    </w:p>
    <w:p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Odtlačok pečiatky a podpis klasifikátora</w:t>
      </w: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7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1059"/>
    <w:multiLevelType w:val="hybridMultilevel"/>
    <w:tmpl w:val="7DC21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193</Words>
  <Characters>1104</Characters>
  <Application>Microsoft Office Word</Application>
  <DocSecurity>0</DocSecurity>
  <Lines>0</Lines>
  <Paragraphs>0</Paragraphs>
  <ScaleCrop>false</ScaleCrop>
  <Company>MP SR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4</cp:revision>
  <cp:lastPrinted>2006-08-03T09:52:00Z</cp:lastPrinted>
  <dcterms:created xsi:type="dcterms:W3CDTF">2004-07-26T09:41:00Z</dcterms:created>
  <dcterms:modified xsi:type="dcterms:W3CDTF">2006-08-03T09:52:00Z</dcterms:modified>
</cp:coreProperties>
</file>