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BAC" w:rsidRPr="00DF4DFB" w:rsidP="00DF4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FB" w:rsidR="002B3229">
        <w:rPr>
          <w:rFonts w:ascii="Times New Roman" w:hAnsi="Times New Roman" w:cs="Times New Roman"/>
          <w:b/>
          <w:sz w:val="28"/>
          <w:szCs w:val="28"/>
        </w:rPr>
        <w:t>Dôvodová správa</w:t>
      </w:r>
    </w:p>
    <w:p w:rsidR="002B3229" w:rsidRPr="00DF4DFB" w:rsidP="00DF4D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3229" w:rsidRPr="00DF4DFB" w:rsidP="00DF4DF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DF4DFB">
        <w:rPr>
          <w:rFonts w:ascii="Times New Roman" w:hAnsi="Times New Roman" w:cs="Times New Roman"/>
          <w:b/>
          <w:sz w:val="26"/>
          <w:szCs w:val="26"/>
        </w:rPr>
        <w:t>Všeobecná časť</w:t>
      </w:r>
    </w:p>
    <w:p w:rsidR="002B3229" w:rsidRPr="00DF4DFB" w:rsidP="00DF4D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F4DFB" w:rsidRPr="00DF4DFB" w:rsidP="00DF4D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DFB">
        <w:rPr>
          <w:rFonts w:ascii="Times New Roman" w:hAnsi="Times New Roman" w:cs="Times New Roman"/>
          <w:sz w:val="26"/>
          <w:szCs w:val="26"/>
        </w:rPr>
        <w:t>Národná rada Slovenskej republiky schválením ústavného zákona č. 357/2004 Z. z. o ochrane verejného záujmu pri výkone funkcií verejných funkcionárov ustanovila nové a kvalitnejšie pravidlá v oblasti tzv. konfliktu záujmov.</w:t>
      </w:r>
    </w:p>
    <w:p w:rsidR="00DF4DFB" w:rsidP="00DF4D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F4DFB" w:rsidRPr="00DF4DFB" w:rsidP="00DF4D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DFB">
        <w:rPr>
          <w:rFonts w:ascii="Times New Roman" w:hAnsi="Times New Roman" w:cs="Times New Roman"/>
          <w:sz w:val="26"/>
          <w:szCs w:val="26"/>
        </w:rPr>
        <w:t xml:space="preserve">Napriek tomu však predkladateľ zastáva názor, že ustanovenie čl. 7 ods. 4 citovaného ústavného zákona nezodpovedá cieľu, ktorý sleduje – a to nielen deklarovať a zverejňovať majetkové pomery, ale najmä deklarovať ich v takej podobe a v takom rozsahu, aby bola možná účelná kontrola najmä majetkových prírastkov verejných funkcionárov, na ktorú sa viažu aj niektoré sankcie podľa tohto ústavného zákona. </w:t>
      </w:r>
    </w:p>
    <w:p w:rsidR="00DF4DFB" w:rsidP="00DF4D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F4DFB" w:rsidRPr="00DF4DFB" w:rsidP="00DF4D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DFB">
        <w:rPr>
          <w:rFonts w:ascii="Times New Roman" w:hAnsi="Times New Roman" w:cs="Times New Roman"/>
          <w:sz w:val="26"/>
          <w:szCs w:val="26"/>
        </w:rPr>
        <w:t>Predmetná úprava je tiež odlišná od úpravy deklarovania majetkových pomerov niektorých iných ústavných činiteľov, čo predkladateľ nepovažuje za správne.</w:t>
      </w:r>
    </w:p>
    <w:p w:rsidR="00DF4DFB" w:rsidRPr="00DF4DFB" w:rsidP="00DF4DF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F4DFB" w:rsidRPr="00DF4DFB" w:rsidP="00DF4DF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DFB">
        <w:rPr>
          <w:rFonts w:ascii="Times New Roman" w:hAnsi="Times New Roman" w:cs="Times New Roman"/>
          <w:sz w:val="26"/>
          <w:szCs w:val="26"/>
        </w:rPr>
        <w:t>Z týchto dôvodov predkladateľ navrhuje, aby bol čl. 7 predmetného ústavného zákona upravený a jeho odsek 4 zmenený obdobne, ako je ustanovená úprava deklarovania majetkových pomerov sudcov. Navrhovaná zmena zároveň zabezpečí vyššiu transparentnosť v oblasti tzv. konfliktu záujmov a efektívnu možnosť na výkon kontrolnej a sankčnej právomoci Národnej rady Slovenskej republiky.</w:t>
      </w:r>
    </w:p>
    <w:p w:rsidR="00DF4DFB" w:rsidRPr="00DF4DFB" w:rsidP="00DF4DF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F4DFB" w:rsidRPr="00DF4DFB" w:rsidP="00DF4DFB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DFB">
        <w:rPr>
          <w:rFonts w:ascii="Times New Roman" w:hAnsi="Times New Roman" w:cs="Times New Roman"/>
          <w:sz w:val="26"/>
          <w:szCs w:val="26"/>
        </w:rPr>
        <w:t>Prijatie tohto návrhu ústavného zákona nebude mať finančný, ekonomický, enviromentálny vplyv ani vplyv na zamestnanosť alebo podnikateľské prostredie, a preto sa predmetná doložka nevyhotovuje.</w:t>
      </w:r>
    </w:p>
    <w:p w:rsidR="00054B51" w:rsidP="00054B51">
      <w:pPr>
        <w:pStyle w:val="Heading1"/>
        <w:jc w:val="center"/>
        <w:rPr>
          <w:rFonts w:ascii="Times New Roman" w:hAnsi="Times New Roman" w:cs="Times New Roman"/>
          <w:caps/>
          <w:color w:val="000000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caps/>
          <w:color w:val="000000"/>
        </w:rPr>
        <w:t>Doložka zlučiteľnosti</w:t>
      </w:r>
    </w:p>
    <w:p w:rsidR="00054B51" w:rsidP="00054B5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právneho predpisu</w:t>
      </w:r>
    </w:p>
    <w:p w:rsidR="00054B51" w:rsidP="00054B51">
      <w:pPr>
        <w:ind w:left="280" w:firstLine="5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 právom Európskych spoločenstiev a právom Európskej únie</w:t>
      </w:r>
    </w:p>
    <w:p w:rsidR="00054B51" w:rsidP="00054B51">
      <w:pPr>
        <w:ind w:left="280" w:firstLine="5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4B51" w:rsidP="00961EF8">
      <w:pPr>
        <w:tabs>
          <w:tab w:val="left" w:pos="360"/>
        </w:tabs>
        <w:ind w:left="700" w:hanging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</w:t>
        <w:tab/>
        <w:t>Navrhovateľ zákona: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EF8" w:rsidR="00961EF8">
        <w:rPr>
          <w:rFonts w:ascii="Times New Roman" w:hAnsi="Times New Roman" w:cs="Times New Roman"/>
          <w:color w:val="000000"/>
          <w:sz w:val="28"/>
          <w:szCs w:val="28"/>
        </w:rPr>
        <w:t>skupina poslancov Národn</w:t>
      </w:r>
      <w:r w:rsidRPr="00961EF8" w:rsidR="00961EF8">
        <w:rPr>
          <w:rFonts w:ascii="Times New Roman" w:hAnsi="Times New Roman" w:cs="Times New Roman"/>
          <w:color w:val="000000"/>
          <w:sz w:val="28"/>
          <w:szCs w:val="28"/>
        </w:rPr>
        <w:t>ej rady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 xml:space="preserve"> Slovenskej republiky.</w:t>
      </w:r>
    </w:p>
    <w:p w:rsidR="00961EF8" w:rsidRPr="00961EF8" w:rsidP="00961EF8">
      <w:pPr>
        <w:tabs>
          <w:tab w:val="left" w:pos="360"/>
        </w:tabs>
        <w:ind w:left="700" w:hanging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4B51" w:rsidP="00054B51">
      <w:pPr>
        <w:tabs>
          <w:tab w:val="left" w:pos="700"/>
        </w:tabs>
        <w:ind w:left="70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</w:t>
        <w:tab/>
        <w:t>Názov návrhu zákona: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 xml:space="preserve"> ústavný zákon, ktorým sa mení a dopĺňa ústavný zákon č. 357/2004 Z. z. </w:t>
      </w:r>
      <w:r w:rsidRPr="00961EF8">
        <w:rPr>
          <w:rFonts w:ascii="Times New Roman" w:hAnsi="Times New Roman" w:cs="Times New Roman"/>
          <w:sz w:val="28"/>
        </w:rPr>
        <w:t>o ochrane verejného záujmu pri výkone funkcií verejných funkcionárov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1EF8" w:rsidRPr="00961EF8" w:rsidP="00054B51">
      <w:pPr>
        <w:tabs>
          <w:tab w:val="left" w:pos="700"/>
        </w:tabs>
        <w:ind w:left="70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4B51" w:rsidP="00054B51">
      <w:pPr>
        <w:tabs>
          <w:tab w:val="left" w:pos="700"/>
        </w:tabs>
        <w:ind w:left="70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F8">
        <w:rPr>
          <w:rFonts w:ascii="Times New Roman" w:hAnsi="Times New Roman" w:cs="Times New Roman"/>
          <w:i/>
          <w:color w:val="000000"/>
          <w:sz w:val="28"/>
          <w:szCs w:val="28"/>
        </w:rPr>
        <w:t>3.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ab/>
        <w:t>V práve Európskej únie nie je problematika návrhu zákona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 xml:space="preserve"> upravená.</w:t>
      </w:r>
    </w:p>
    <w:p w:rsidR="00961EF8" w:rsidRPr="00961EF8" w:rsidP="00054B51">
      <w:pPr>
        <w:tabs>
          <w:tab w:val="left" w:pos="700"/>
        </w:tabs>
        <w:ind w:left="70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4B51" w:rsidP="00054B51">
      <w:pPr>
        <w:ind w:left="70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F8">
        <w:rPr>
          <w:rFonts w:ascii="Times New Roman" w:hAnsi="Times New Roman" w:cs="Times New Roman"/>
          <w:i/>
          <w:color w:val="000000"/>
          <w:sz w:val="28"/>
          <w:szCs w:val="28"/>
        </w:rPr>
        <w:t>4.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Návrh zákona svojou problematikou nepatrí medzi prioritné oblasti aproximácie práva uvedené v čl. 70 Európskej dohody o pridružení a svojou problematikou nepatrí ani medzi priority odporúčané v Bielej knihe. </w:t>
      </w:r>
    </w:p>
    <w:p w:rsidR="00961EF8" w:rsidRPr="00961EF8" w:rsidP="00054B51">
      <w:pPr>
        <w:ind w:left="70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4B51" w:rsidP="00961EF8">
      <w:pPr>
        <w:numPr>
          <w:ilvl w:val="0"/>
          <w:numId w:val="2"/>
        </w:numPr>
        <w:tabs>
          <w:tab w:val="left" w:pos="6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Charakteristika právnych noriem Európskej únie, ktorými je upravená problematika návrhu zákona: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 xml:space="preserve"> Vzhľadom na vnútroštátny charakter upravovanej problematiky je vyjadrovanie stupňa zlučiteľnosti návrhu zákona s právom EÚ/ES bezpredmetné.</w:t>
      </w:r>
    </w:p>
    <w:p w:rsidR="00961EF8" w:rsidRPr="00961EF8" w:rsidP="00961EF8">
      <w:pPr>
        <w:tabs>
          <w:tab w:val="left" w:pos="640"/>
        </w:tabs>
        <w:ind w:left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4B51" w:rsidP="00054B51">
      <w:pPr>
        <w:numPr>
          <w:ilvl w:val="0"/>
          <w:numId w:val="2"/>
        </w:numPr>
        <w:tabs>
          <w:tab w:val="left" w:pos="6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Gestor (spolupracujúce rezorty):</w:t>
      </w:r>
      <w:r w:rsidRPr="00961EF8">
        <w:rPr>
          <w:rFonts w:ascii="Times New Roman" w:hAnsi="Times New Roman" w:cs="Times New Roman"/>
          <w:color w:val="000000"/>
          <w:sz w:val="28"/>
          <w:szCs w:val="28"/>
        </w:rPr>
        <w:t xml:space="preserve"> bezpredmetné.</w:t>
      </w:r>
    </w:p>
    <w:p w:rsidR="00961EF8" w:rsidP="00961EF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4B51" w:rsidRPr="00961EF8" w:rsidP="00054B51">
      <w:pPr>
        <w:numPr>
          <w:ilvl w:val="0"/>
          <w:numId w:val="2"/>
        </w:numPr>
        <w:tabs>
          <w:tab w:val="left" w:pos="6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F8">
        <w:rPr>
          <w:rFonts w:ascii="Times New Roman" w:hAnsi="Times New Roman" w:cs="Times New Roman"/>
          <w:color w:val="000000"/>
          <w:sz w:val="28"/>
          <w:szCs w:val="28"/>
        </w:rPr>
        <w:t>Na príprave návrhu zákona sa nezúčastnili žiadni experti.</w:t>
      </w:r>
    </w:p>
    <w:p w:rsidR="00054B51" w:rsidP="00DF4DF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F4DFB" w:rsidRPr="00DF4DFB" w:rsidP="00DF4DF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="00054B51">
        <w:rPr>
          <w:rFonts w:ascii="Times New Roman" w:hAnsi="Times New Roman" w:cs="Times New Roman"/>
          <w:sz w:val="26"/>
          <w:szCs w:val="26"/>
        </w:rPr>
        <w:br w:type="page"/>
      </w:r>
    </w:p>
    <w:p w:rsidR="002B3229" w:rsidP="00DF4DFB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DF4DFB">
        <w:rPr>
          <w:rFonts w:ascii="Times New Roman" w:hAnsi="Times New Roman" w:cs="Times New Roman"/>
          <w:b/>
          <w:sz w:val="26"/>
          <w:szCs w:val="26"/>
        </w:rPr>
        <w:t>Osobitná časť</w:t>
      </w:r>
    </w:p>
    <w:p w:rsidR="00054B51" w:rsidP="00054B51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4B51" w:rsidP="006D3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 čl. I:</w:t>
      </w:r>
    </w:p>
    <w:p w:rsidR="00054B51" w:rsidP="00054B5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bode 1 sa navrhuje zmeniť ustanovenie čl. 7 ods. 4 predmetného ústavného zákona tak, aby bol rozsah deklarovaných majetkových pomerov obdobný, ako v prípade sudcov či prokurátorov.</w:t>
      </w:r>
    </w:p>
    <w:p w:rsidR="00054B51" w:rsidP="00054B5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Predkladateľ považuje za dôležité, aby z deklarovaných informácií bolo zrejmé nielen, či verejný funkcionár vec vlastní, ale najmä to, ako ju nadobudol a akú má cenu, resp. aká bola cena nadobúdacia.</w:t>
      </w:r>
    </w:p>
    <w:p w:rsidR="00054B51" w:rsidP="006D3A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Takéto upresnenie rozsahu zverejňovania majetkových pomerov </w:t>
      </w:r>
      <w:r w:rsidR="006D3ABC">
        <w:rPr>
          <w:rFonts w:ascii="Times New Roman" w:hAnsi="Times New Roman" w:cs="Times New Roman"/>
          <w:sz w:val="26"/>
          <w:szCs w:val="26"/>
        </w:rPr>
        <w:t>má väzbu na zefektívnenie kontroly a sankčného mechanizmu podľa čl. 9 ods. 8 písm. b), podľa ktorého sa skúmajú majetkové prírastky verejného funkcionára. predkladateľ zastáva názor, že skúmanie majetkových prírastkov je nerealizovateľné, ak z majetkových oznámení nie je zrejmé, veci v akej hodnote verejný funkcionár vlastní.</w:t>
      </w:r>
    </w:p>
    <w:p w:rsidR="006D3ABC" w:rsidP="006D3A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3ABC" w:rsidP="006D3A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bode 2 sa navrhuje doplniť čl. 7 o nový odsek 11, ktorého účelom má byť riešenie situácie, kedy nie je z objektívnych dôvodov možné uviesť obvyklú cenu veci. Predmetný odsek obsahuje aj demonštratívny výpočet niektorých situácií, ktoré spadajú pod toto ustanovenie.</w:t>
      </w:r>
    </w:p>
    <w:p w:rsidR="006D3ABC" w:rsidP="006D3AB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3ABC" w:rsidP="006D3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 čl. II:</w:t>
      </w:r>
    </w:p>
    <w:p w:rsidR="006D3ABC" w:rsidRPr="006D3ABC" w:rsidP="006D3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Účinnosť sa navrhuje ustanoviť 1. </w:t>
      </w:r>
      <w:r w:rsidR="00B10762">
        <w:rPr>
          <w:rFonts w:ascii="Times New Roman" w:hAnsi="Times New Roman" w:cs="Times New Roman"/>
          <w:sz w:val="26"/>
          <w:szCs w:val="26"/>
        </w:rPr>
        <w:t>februárom</w:t>
      </w:r>
      <w:r>
        <w:rPr>
          <w:rFonts w:ascii="Times New Roman" w:hAnsi="Times New Roman" w:cs="Times New Roman"/>
          <w:sz w:val="26"/>
          <w:szCs w:val="26"/>
        </w:rPr>
        <w:t xml:space="preserve"> 200</w:t>
      </w:r>
      <w:r w:rsidR="00B1076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8C" w:rsidP="0064698C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4698C" w:rsidP="0064698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8C" w:rsidP="0064698C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230B"/>
    <w:multiLevelType w:val="hybridMultilevel"/>
    <w:tmpl w:val="B164D2AA"/>
    <w:lvl w:ilvl="0">
      <w:start w:val="5"/>
      <w:numFmt w:val="decimal"/>
      <w:lvlText w:val="%1."/>
      <w:lvlJc w:val="left"/>
      <w:pPr>
        <w:tabs>
          <w:tab w:val="num" w:pos="640"/>
        </w:tabs>
        <w:ind w:left="640" w:hanging="360"/>
      </w:pPr>
      <w:rPr>
        <w:i/>
        <w:rtl w:val="0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">
    <w:nsid w:val="2117207C"/>
    <w:multiLevelType w:val="hybridMultilevel"/>
    <w:tmpl w:val="A2C61B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4B51"/>
    <w:rsid w:val="002B3229"/>
    <w:rsid w:val="0064698C"/>
    <w:rsid w:val="006D3ABC"/>
    <w:rsid w:val="00961EF8"/>
    <w:rsid w:val="00B10762"/>
    <w:rsid w:val="00CE5BAC"/>
    <w:rsid w:val="00DF4DF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54B51"/>
    <w:pPr>
      <w:keepNext/>
      <w:jc w:val="left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DF4DFB"/>
    <w:pPr>
      <w:spacing w:before="100" w:beforeAutospacing="1" w:after="100" w:afterAutospacing="1"/>
      <w:jc w:val="left"/>
    </w:pPr>
    <w:rPr>
      <w:rFonts w:ascii="Arial Unicode MS" w:hAnsi="Arial Unicode MS"/>
    </w:rPr>
  </w:style>
  <w:style w:type="paragraph" w:styleId="Footer">
    <w:name w:val="footer"/>
    <w:basedOn w:val="Normal"/>
    <w:rsid w:val="0064698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4698C"/>
  </w:style>
  <w:style w:type="paragraph" w:styleId="Header">
    <w:name w:val="header"/>
    <w:basedOn w:val="Normal"/>
    <w:rsid w:val="004D0224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4D022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520</Words>
  <Characters>2969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Marek.Kalavsky</dc:creator>
  <cp:lastModifiedBy>Odbor IT</cp:lastModifiedBy>
  <cp:revision>2</cp:revision>
  <cp:lastPrinted>2006-09-26T07:05:00Z</cp:lastPrinted>
  <dcterms:created xsi:type="dcterms:W3CDTF">2006-09-29T12:22:00Z</dcterms:created>
  <dcterms:modified xsi:type="dcterms:W3CDTF">2006-09-29T12:22:00Z</dcterms:modified>
</cp:coreProperties>
</file>