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11A3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4</w:t>
        <w:br/>
        <w:t>k zákonu č. …/2006 Z. z.</w:t>
      </w:r>
    </w:p>
    <w:p w:rsidR="008E11A3">
      <w:pPr>
        <w:jc w:val="center"/>
        <w:outlineLvl w:val="4"/>
        <w:rPr>
          <w:rFonts w:ascii="Times New Roman" w:hAnsi="Times New Roman" w:cs="Times New Roman"/>
          <w:bCs/>
        </w:rPr>
      </w:pPr>
    </w:p>
    <w:p w:rsidR="008E11A3">
      <w:pPr>
        <w:jc w:val="center"/>
        <w:outlineLvl w:val="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CHOROBY, KTORÉ PODLIEHAJÚ HLÁSENIU, </w:t>
        <w:br/>
        <w:t xml:space="preserve">PREVENCII A KONTROLE PRI OBCHODOCH </w:t>
      </w:r>
    </w:p>
    <w:p w:rsidR="008E11A3">
      <w:pPr>
        <w:jc w:val="center"/>
        <w:outlineLvl w:val="4"/>
        <w:rPr>
          <w:rFonts w:ascii="Times New Roman" w:hAnsi="Times New Roman" w:cs="Times New Roman"/>
          <w:bCs/>
        </w:rPr>
      </w:pPr>
    </w:p>
    <w:p w:rsidR="008E11A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hovädzieho dobytka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Slintačka a krívačka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Besnota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Tuberkulóza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Brucelóza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Pľúcna nákaza hovädzieho dobytka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Enzootická bovinná leukóza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Sneť </w:t>
      </w:r>
      <w:r>
        <w:rPr>
          <w:rFonts w:ascii="Times New Roman" w:hAnsi="Times New Roman" w:cs="Times New Roman"/>
        </w:rPr>
        <w:t>slezinová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Bovinná spongiformná encefalopatia (BSE)</w:t>
      </w:r>
    </w:p>
    <w:p w:rsidR="008E11A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ošípaných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Besnota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Brucelóza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Klasický mor ošípaných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Africký mor ošípaných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Slintačka a krívačka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Vezikulárna choroba ošípaných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Sneť slezinová</w:t>
      </w:r>
    </w:p>
    <w:p w:rsidR="008E11A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oviec a kôz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Slintačka a krívačka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Brucelóza (B. mel</w:t>
      </w:r>
      <w:r>
        <w:rPr>
          <w:rFonts w:ascii="Times New Roman" w:hAnsi="Times New Roman" w:cs="Times New Roman"/>
        </w:rPr>
        <w:t>itensis)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Infekčná epididymitída baranov (B. ovis)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Sneť slezinová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Besnota 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Klusavka (Scrapie)</w:t>
      </w:r>
    </w:p>
    <w:p w:rsidR="008E11A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koní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Žrebčia nákaza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Sopľavka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Nákazlivá encefalomyelitída (všetkých typov)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Infekčná anémia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Besnota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Sneť slezinová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Africký mor koní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Vezikulárna stomatitída</w:t>
      </w:r>
    </w:p>
    <w:p w:rsidR="008E11A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horoby hydiny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 hydiny (aviárna influenza)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Pseudomor hydiny (newcastelská choroba)</w:t>
      </w:r>
    </w:p>
    <w:p w:rsidR="008E11A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rýb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Infekčná anémia lososa (ISA) </w:t>
      </w:r>
    </w:p>
    <w:p w:rsidR="008E11A3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Losos atlantický (Salmo salar)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Vírová hemoragická septikémia (VHS)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Lososovité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Lipeň (Thymallus thymallus)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Whitefish (Coregonus sp</w:t>
      </w:r>
      <w:r>
        <w:rPr>
          <w:rFonts w:ascii="Times New Roman" w:hAnsi="Times New Roman" w:cs="Times New Roman"/>
        </w:rPr>
        <w:t>p.)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Šťuka (Esox lucius)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Kambala (Scophthalmus maximus)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Infekčná hematopoetická nekróza (IHN)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Lososovité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Šťuka (Esox lucius)</w:t>
      </w:r>
    </w:p>
    <w:p w:rsidR="008E11A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mäkkýšov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Bonamióza (Bonamia ostreae) 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Ustrica jedlá (Ostrea edulis)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Marteilióza (Marteilla refringens) 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Ustrica jedlá (Ostrea edulis)</w:t>
      </w:r>
    </w:p>
    <w:p w:rsidR="008E11A3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Choroby ostatných živočíšnych druhov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Pseudomor hydiny (newcastelská choroba) 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Vtáky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 hydiny (aviárna influenza)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Vtáky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Psitakóza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Psittacidae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 včelieho plodu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Včely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Slintačka a krívačka</w:t>
      </w:r>
    </w:p>
    <w:p w:rsidR="008E11A3">
      <w:pPr>
        <w:ind w:left="340" w:firstLine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Prežúvavce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Brucelóza (Brucella spp.)</w:t>
      </w:r>
    </w:p>
    <w:p w:rsidR="008E11A3">
      <w:pPr>
        <w:ind w:left="340" w:firstLine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Sviňovité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Tuberkulóza</w:t>
      </w:r>
    </w:p>
    <w:p w:rsidR="008E11A3">
      <w:pPr>
        <w:ind w:left="340" w:firstLine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Sviňovité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Klasický mor ošípaných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Sviňovité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Africký mor ošípaných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Sviňovité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Slintačka a krívačka</w:t>
        <w:tab/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Sviňovité</w:t>
      </w:r>
    </w:p>
    <w:p w:rsidR="008E11A3">
      <w:pPr>
        <w:numPr>
          <w:ilvl w:val="1"/>
          <w:numId w:val="1"/>
        </w:numPr>
        <w:tabs>
          <w:tab w:val="left" w:pos="7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Besnota</w:t>
      </w:r>
    </w:p>
    <w:p w:rsidR="008E11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vnímavé druhy</w:t>
        <w:br/>
        <w:br/>
      </w:r>
    </w:p>
    <w:p w:rsidR="008E11A3">
      <w:pPr>
        <w:rPr>
          <w:rFonts w:ascii="Times New Roman" w:hAnsi="Times New Roman" w:cs="Times New Roman"/>
        </w:rPr>
      </w:pPr>
    </w:p>
    <w:p w:rsidR="008E11A3">
      <w:pPr>
        <w:rPr>
          <w:rFonts w:ascii="Times New Roman" w:hAnsi="Times New Roman" w:cs="Times New Roman"/>
        </w:rPr>
      </w:pPr>
    </w:p>
    <w:p w:rsidR="008E11A3">
      <w:pPr>
        <w:rPr>
          <w:rFonts w:ascii="Times New Roman" w:hAnsi="Times New Roman" w:cs="Times New Roman"/>
        </w:rPr>
      </w:pPr>
    </w:p>
    <w:p w:rsidR="008E11A3">
      <w:pPr>
        <w:rPr>
          <w:rFonts w:ascii="Times New Roman" w:hAnsi="Times New Roman" w:cs="Times New Roman"/>
        </w:rPr>
      </w:pPr>
    </w:p>
    <w:p w:rsidR="008E11A3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A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E11A3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A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50C0C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8E11A3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6D9E"/>
    <w:multiLevelType w:val="hybridMultilevel"/>
    <w:tmpl w:val="441C53C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8E11A3"/>
    <w:rsid w:val="00C50C0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6372"/>
      <w:jc w:val="left"/>
    </w:pPr>
  </w:style>
  <w:style w:type="paragraph" w:styleId="BodyTextIndent2">
    <w:name w:val="Body Text Indent 2"/>
    <w:basedOn w:val="Normal"/>
    <w:pPr>
      <w:ind w:firstLine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250</Words>
  <Characters>1431</Characters>
  <Application>Microsoft Office Word</Application>
  <DocSecurity>0</DocSecurity>
  <Lines>0</Lines>
  <Paragraphs>0</Paragraphs>
  <ScaleCrop>false</ScaleCrop>
  <Company>MP SR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Vaše meno</dc:creator>
  <cp:lastModifiedBy>Vaše meno</cp:lastModifiedBy>
  <cp:revision>2</cp:revision>
  <cp:lastPrinted>2005-12-30T06:01:00Z</cp:lastPrinted>
  <dcterms:created xsi:type="dcterms:W3CDTF">2006-09-26T06:44:00Z</dcterms:created>
  <dcterms:modified xsi:type="dcterms:W3CDTF">2006-09-26T06:44:00Z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659791705</vt:i4>
  </property>
  <property fmtid="{D5CDD505-2E9C-101B-9397-08002B2CF9AE}" pid="3" name="_AuthorEmail">
    <vt:lpwstr>marta.schwingerova@land.gov.sk</vt:lpwstr>
  </property>
  <property fmtid="{D5CDD505-2E9C-101B-9397-08002B2CF9AE}" pid="4" name="_AuthorEmailDisplayName">
    <vt:lpwstr>Schwingerová Marta</vt:lpwstr>
  </property>
  <property fmtid="{D5CDD505-2E9C-101B-9397-08002B2CF9AE}" pid="5" name="_EmailSubject">
    <vt:lpwstr>veterina</vt:lpwstr>
  </property>
  <property fmtid="{D5CDD505-2E9C-101B-9397-08002B2CF9AE}" pid="6" name="_PreviousAdHocReviewCycleID">
    <vt:i4>-1551133206</vt:i4>
  </property>
</Properties>
</file>