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1477" w:rsidP="00177E3E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Pr="005B107B" w:rsidR="005B107B">
        <w:rPr>
          <w:rFonts w:ascii="Arial" w:hAnsi="Arial" w:cs="Arial"/>
          <w:b/>
          <w:sz w:val="22"/>
          <w:szCs w:val="22"/>
        </w:rPr>
        <w:t>Návrh</w:t>
      </w:r>
    </w:p>
    <w:p w:rsidR="00177E3E" w:rsidP="00177E3E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5B107B" w:rsidP="00177E3E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="00DE6BF6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a skrátené legislatívne konanie o vládnom návrhu zákona, ktorým sa dopĺňa zákon   č. 461/2003 Z. z. o sociálnom poistení  v znení neskorších predpisov</w:t>
      </w:r>
    </w:p>
    <w:p w:rsidR="00177E3E" w:rsidP="005B107B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5B107B" w:rsidP="00177E3E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Podľa čl. 39 ods. 1 Ústavy Slovenskej republiky občania majú právo na primerané hmotné zabezpečenie v starobe a pri nespôsobilosti na prácu, ako aj pri strate živiteľa. Podrobnosti o tomto práve ustanoví zákon  (čl. 39 ods. 3 Ústavy Slovenskej republiky). Týmto zákonom je zákon č. 461/2003 Z. z. o sociálnom poistení v znení neskorších predpisov.</w:t>
      </w:r>
    </w:p>
    <w:p w:rsidR="00A76AFB" w:rsidP="00177E3E">
      <w:pPr>
        <w:bidi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70D0C">
        <w:rPr>
          <w:rFonts w:ascii="Arial" w:hAnsi="Arial" w:cs="Arial"/>
          <w:sz w:val="22"/>
          <w:szCs w:val="22"/>
        </w:rPr>
        <w:t>Ústavný súd Slovenskej republiky nálezom</w:t>
      </w:r>
      <w:r w:rsidR="00062A8E">
        <w:rPr>
          <w:rFonts w:ascii="Arial" w:hAnsi="Arial" w:cs="Arial"/>
          <w:sz w:val="22"/>
          <w:szCs w:val="22"/>
        </w:rPr>
        <w:t xml:space="preserve"> zo 7. júna 2006, ktorý nadobudol účinnosť 19. júla 2006</w:t>
      </w:r>
      <w:r w:rsidRPr="00770D0C">
        <w:rPr>
          <w:rFonts w:ascii="Arial" w:hAnsi="Arial" w:cs="Arial"/>
          <w:sz w:val="22"/>
          <w:szCs w:val="22"/>
        </w:rPr>
        <w:t xml:space="preserve"> rozhodol, že právna úprava preskúmavania trvania invalidity založenej na percentuálnom poklese schopnosti vykonávať zárobkovú činnosť poistencov, ktorým bol priznaný invalidný dôchodok alebo čiastočný invalidný dôchodok pred 1. januárom 2004, nie je v súlade s</w:t>
      </w:r>
      <w:r>
        <w:rPr>
          <w:rFonts w:ascii="Arial" w:hAnsi="Arial" w:cs="Arial"/>
          <w:sz w:val="22"/>
          <w:szCs w:val="22"/>
        </w:rPr>
        <w:t xml:space="preserve"> </w:t>
      </w:r>
      <w:r w:rsidRPr="00770D0C">
        <w:rPr>
          <w:rFonts w:ascii="Arial" w:hAnsi="Arial" w:cs="Arial"/>
          <w:sz w:val="22"/>
          <w:szCs w:val="22"/>
        </w:rPr>
        <w:t>Ústavou Slovenskej republiky</w:t>
      </w:r>
      <w:r>
        <w:rPr>
          <w:rFonts w:ascii="Arial" w:hAnsi="Arial" w:cs="Arial"/>
          <w:sz w:val="22"/>
          <w:szCs w:val="22"/>
        </w:rPr>
        <w:t xml:space="preserve">, pretože </w:t>
      </w:r>
      <w:r w:rsidRPr="00770D0C">
        <w:rPr>
          <w:rFonts w:ascii="Arial" w:hAnsi="Arial" w:cs="Arial"/>
          <w:sz w:val="22"/>
          <w:szCs w:val="22"/>
        </w:rPr>
        <w:t>trvanie invalidity ako podmienky nároku na invalidný dôchodok a čiastočný invalidný dôchodok vzniknutého pred účinnosťou zákona o sociálnom poistení sa posudzuje podľa nových kritérií a tým vnáša do minulých skutkových a právnych vzťahov právnu neistotu.</w:t>
      </w:r>
    </w:p>
    <w:p w:rsidR="002035DC" w:rsidP="00177E3E">
      <w:pPr>
        <w:bidi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dôvodu zabezpečenia právnej istoty poistencov, ktorým bol priznaný invalidný dôchodok a čiastočný invalidný dôchodok z</w:t>
      </w:r>
      <w:r w:rsidR="00067E3B">
        <w:rPr>
          <w:rFonts w:ascii="Arial" w:hAnsi="Arial" w:cs="Arial"/>
          <w:sz w:val="22"/>
          <w:szCs w:val="22"/>
        </w:rPr>
        <w:t xml:space="preserve"> právnych vzťahov vzniknutých pred 1. januárom 2004 a bolo </w:t>
      </w:r>
      <w:r w:rsidR="00507611">
        <w:rPr>
          <w:rFonts w:ascii="Arial" w:hAnsi="Arial" w:cs="Arial"/>
          <w:sz w:val="22"/>
          <w:szCs w:val="22"/>
        </w:rPr>
        <w:t xml:space="preserve">im </w:t>
      </w:r>
      <w:r w:rsidR="00067E3B">
        <w:rPr>
          <w:rFonts w:ascii="Arial" w:hAnsi="Arial" w:cs="Arial"/>
          <w:sz w:val="22"/>
          <w:szCs w:val="22"/>
        </w:rPr>
        <w:t xml:space="preserve">preskúmané trvanie invalidity podľa nových kritérií s určením percentuálneho poklesu schopnosti vykonávať zárobkovú činnosť, sa </w:t>
      </w:r>
      <w:r w:rsidR="00585C3C">
        <w:rPr>
          <w:rFonts w:ascii="Arial" w:hAnsi="Arial" w:cs="Arial"/>
          <w:sz w:val="22"/>
          <w:szCs w:val="22"/>
        </w:rPr>
        <w:t>navrhuje prehodnotenie nárokov na tieto dôchodky po opätovnom posúdení invalidity podľa zákona účinného do 31. decembra 2003, a to spätne odo dňa, v ktorom došlo k zániku nároku na invalidný dôchodok a čiastočný invalidný dôchodok alebo k zmene jeho sumy. Z tohto opätovného posudzovania invalidity sa navrhuje vylúčiť poistencov, u ktorých posudková komisia pred 1. januárom 2004 vyslovila záver, že ich zdravotný stav je trvalý a ktorým sa navrhuje obnoviť výplatu invalidného dôchodku, ktor</w:t>
      </w:r>
      <w:r w:rsidR="00507611">
        <w:rPr>
          <w:rFonts w:ascii="Arial" w:hAnsi="Arial" w:cs="Arial"/>
          <w:sz w:val="22"/>
          <w:szCs w:val="22"/>
        </w:rPr>
        <w:t>ý</w:t>
      </w:r>
      <w:r w:rsidR="00585C3C">
        <w:rPr>
          <w:rFonts w:ascii="Arial" w:hAnsi="Arial" w:cs="Arial"/>
          <w:sz w:val="22"/>
          <w:szCs w:val="22"/>
        </w:rPr>
        <w:t xml:space="preserve"> predtým poberali.</w:t>
      </w:r>
    </w:p>
    <w:p w:rsidR="00585C3C" w:rsidP="00177E3E">
      <w:pPr>
        <w:bidi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Uvedené princípy sa navrhuje uplatniť aj na vdovské dôchodky, vdovecké dôchodky a sirotské dôchodky po poistencovi</w:t>
      </w:r>
      <w:r w:rsidR="00DE6BF6">
        <w:rPr>
          <w:rFonts w:ascii="Arial" w:hAnsi="Arial" w:cs="Arial"/>
          <w:sz w:val="22"/>
          <w:szCs w:val="22"/>
        </w:rPr>
        <w:t>, ktorý zomrel po preskúmaní trvania invalidity podľa nových kritérií s určením percentuálneho poklesu schopnosti vykonávať zárobkovú činnosť.</w:t>
      </w:r>
    </w:p>
    <w:p w:rsidR="00864D0B" w:rsidRPr="00770D0C" w:rsidP="00177E3E">
      <w:pPr>
        <w:bidi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0761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dôvod</w:t>
      </w:r>
      <w:r w:rsidR="00507611">
        <w:rPr>
          <w:rFonts w:ascii="Arial" w:hAnsi="Arial" w:cs="Arial"/>
          <w:sz w:val="22"/>
          <w:szCs w:val="22"/>
        </w:rPr>
        <w:t xml:space="preserve">u, aby nedošlo k ohrozeniu základných ľudských práv, </w:t>
      </w:r>
      <w:r>
        <w:rPr>
          <w:rFonts w:ascii="Arial" w:hAnsi="Arial" w:cs="Arial"/>
          <w:sz w:val="22"/>
          <w:szCs w:val="22"/>
        </w:rPr>
        <w:t xml:space="preserve"> je potrebné podľa </w:t>
      </w:r>
      <w:r w:rsidR="000E52B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§ 89 ods. 1 zákona Národnej rady Slovenskej republiky č. 350/1996 Z. z. o rokovacom poriadku Národnej rady Slovenskej republiky navrhnúť Národnej rade Slovenskej republiky, aby sa uzniesla na skrátenom legislatívnom konaní o vládnom návrhu zákona, ktorým sa dopĺňa zákon č. 461/2003 Z. z. o sociálnom poistení v znení neskorších predpisov.</w:t>
      </w:r>
    </w:p>
    <w:p w:rsidR="00A76AFB" w:rsidRPr="005B107B" w:rsidP="00177E3E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B107B"/>
    <w:rsid w:val="00062A8E"/>
    <w:rsid w:val="00067E3B"/>
    <w:rsid w:val="000E1477"/>
    <w:rsid w:val="000E52B1"/>
    <w:rsid w:val="00140FF0"/>
    <w:rsid w:val="00177E3E"/>
    <w:rsid w:val="002035DC"/>
    <w:rsid w:val="004943CF"/>
    <w:rsid w:val="00507611"/>
    <w:rsid w:val="00585C3C"/>
    <w:rsid w:val="005B107B"/>
    <w:rsid w:val="0062009C"/>
    <w:rsid w:val="00770D0C"/>
    <w:rsid w:val="00864D0B"/>
    <w:rsid w:val="008B7EE0"/>
    <w:rsid w:val="00A76AFB"/>
    <w:rsid w:val="00B8415C"/>
    <w:rsid w:val="00DE6B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0E52B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397</Words>
  <Characters>2268</Characters>
  <Application>Microsoft Office Word</Application>
  <DocSecurity>0</DocSecurity>
  <Lines>0</Lines>
  <Paragraphs>0</Paragraphs>
  <ScaleCrop>false</ScaleCrop>
  <Company>MPSVR SR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</dc:title>
  <dc:creator>cebulakova</dc:creator>
  <cp:lastModifiedBy>cebulakova</cp:lastModifiedBy>
  <cp:revision>2</cp:revision>
  <cp:lastPrinted>2006-08-21T14:37:00Z</cp:lastPrinted>
  <dcterms:created xsi:type="dcterms:W3CDTF">2006-08-30T14:50:00Z</dcterms:created>
  <dcterms:modified xsi:type="dcterms:W3CDTF">2006-08-30T14:50:00Z</dcterms:modified>
</cp:coreProperties>
</file>