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3"/>
        <w:ind w:left="0"/>
      </w:pPr>
      <w:r>
        <w:t>Dôvodová správa</w:t>
      </w:r>
    </w:p>
    <w:p>
      <w:pPr>
        <w:pStyle w:val="BodyTextIndent3"/>
        <w:ind w:left="0"/>
        <w:jc w:val="both"/>
      </w:pPr>
    </w:p>
    <w:p>
      <w:pPr>
        <w:pStyle w:val="BodyTextIndent3"/>
        <w:ind w:left="0"/>
        <w:jc w:val="both"/>
      </w:pPr>
      <w:r>
        <w:t>Všeobecná časť</w:t>
      </w:r>
    </w:p>
    <w:p>
      <w:pPr>
        <w:pStyle w:val="BodyTextIndent3"/>
        <w:ind w:left="0"/>
      </w:pPr>
    </w:p>
    <w:p>
      <w:pPr>
        <w:pStyle w:val="BodyTextIndent3"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Predkladaný n</w:t>
      </w:r>
      <w:r>
        <w:rPr>
          <w:b w:val="0"/>
        </w:rPr>
        <w:t>ávrh zákona,</w:t>
      </w:r>
      <w:r>
        <w:rPr>
          <w:b w:val="0"/>
          <w:bCs w:val="0"/>
        </w:rPr>
        <w:t xml:space="preserve"> ktorým sa dopĺňa zákon č. 92/1991 Zb. o podmienkach prevodu majetku štátu na iné osoby v znení neskorších predpisov a ktorým sa mení zákon č. 229/1991 Zb. o úprave vlastníckych vzťahov k pôde a inému poľnohospodárskemu majetku v znení neskorších predpisov bol vypracovaný na základe Plánu legislatívnych úloh vlády SR na rok 2006.</w:t>
      </w:r>
    </w:p>
    <w:p>
      <w:pPr>
        <w:pStyle w:val="BodyTextIndent3"/>
        <w:ind w:left="0" w:firstLine="708"/>
        <w:jc w:val="both"/>
        <w:rPr>
          <w:b w:val="0"/>
          <w:bCs w:val="0"/>
        </w:rPr>
      </w:pPr>
    </w:p>
    <w:p>
      <w:pPr>
        <w:pStyle w:val="BodyTextIndent3"/>
        <w:ind w:left="0" w:firstLine="708"/>
        <w:jc w:val="both"/>
        <w:rPr>
          <w:b w:val="0"/>
        </w:rPr>
      </w:pPr>
      <w:r>
        <w:rPr>
          <w:b w:val="0"/>
        </w:rPr>
        <w:t xml:space="preserve">Do roku 1918 bol chov koní na území Slovenska súčasťou vysoko rozvinutého a dobre organizovaného chovu v rámci Rakúsko- Uhorskej monarchie. Po vzniku Československého štátu bol v Topoľčiankach na základe osobitného rozhodnutia vtedajšej vlády a Ministerstva poľnohospodárstva v Prahe dňa 15. októbra 1921 zriadený štátny žrebčín ako špecializované zariadenie pre chov teplokrvných plemien koní Arab, Lipican, Hucul a Nonius. Významným medzníkom v histórii žrebčína v Topoľčiankach je 1. marec 1993, kedy minister pôdohospodárstva zriaďovacou listinou č. 1405/1993-420 udelil žrebčínu štatút národného žrebčína s názvom „Národný žrebčín Topoľčianky, štátny podnik.“ Tým sa vytvorili podmienky pre zachovanie cenného genofondu koní, ako aj historicky a pamiatkársky vysoko cenných budov a zariadení pre budúce generácie, ako národné bohatstvo a kultúrne dedičstvo národa. V súčasnosti je Národný žrebčín Topoľčianky jediným štátnym zariadením v chove koní na Slovensku. Chované plemená predstavujú európske a svetové génové rezervy a zdroje, čím sa radí medzi najvýznamnejšie chovateľské zariadenia v Európe. Je aktívnym členom svetových chovateľských organizácií v chove arabských, lipických a huculských koní. Svojim zakladateľom je poverený vedením centrálnej evidencie koní na Slovensku. Je národným centrom šľachtenia a chovu koní na Slovensku. </w:t>
      </w:r>
    </w:p>
    <w:p>
      <w:pPr>
        <w:pStyle w:val="BodyTextIndent3"/>
        <w:ind w:left="0" w:firstLine="708"/>
        <w:jc w:val="both"/>
        <w:rPr>
          <w:b w:val="0"/>
        </w:rPr>
      </w:pPr>
    </w:p>
    <w:p>
      <w:pPr>
        <w:pStyle w:val="BodyTextIndent3"/>
        <w:ind w:left="0"/>
        <w:jc w:val="both"/>
        <w:rPr>
          <w:b w:val="0"/>
          <w:bCs w:val="0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</w:rPr>
        <w:t>V nedávnej minulosti došlo na Slovensku privatizáciou niektorých iných zariadení pre chov koní (Nový Tekov, Motešice, Šamorín, Veľký Šariš) k ich úplnej likvidácii, a Slovensko tak nenávratne prišlo o cenný genetický materiál, ktorého dovtedajšiu tvorbu a existenciu dlhodobo podporovalo. Preto v snahe zamedziť podobnému vývoju v prípade Národného žrebčína „Topoľčianky“ štátny podnik, ako posledného štátneho podniku pre chov koní, je cieľom predloženého návrhu upraviť postavenie tohto podniku k majetku, na ktorom vykonáva svoju činnosť. Tento cieľ je možné dosiahnuť doplnením zákona č. 229/1991 Zb. o úprave vlastníckych vzťahov k pôde a inému poľnohospodárskemu majetku v znení neskorších predpisov. Ďalším cieľom je aj zaradenie Národného žrebčína Topoľčianky  podľa zákona č. 92/1991 Zb. o podmienkach prevodu majetku štátu na iné osoby v znení neskorších predpisov do zoznamu „neprivatizovateľných“ podnikov, čo samo o sebe zabezpečí také postavenie tohto podniku, aké majú štátne zariadenia pre chov koní v rôznych krajinách Európskej únie napríklad v Nemecku, Če</w:t>
      </w:r>
      <w:r>
        <w:rPr>
          <w:b w:val="0"/>
          <w:bCs w:val="0"/>
        </w:rPr>
        <w:t>skej republika a Rakúsku.</w:t>
      </w:r>
    </w:p>
    <w:p>
      <w:pPr>
        <w:pStyle w:val="BodyTextIndent3"/>
        <w:ind w:left="0"/>
        <w:jc w:val="both"/>
        <w:rPr>
          <w:b w:val="0"/>
          <w:bCs w:val="0"/>
        </w:rPr>
      </w:pPr>
      <w:r>
        <w:rPr>
          <w:b w:val="0"/>
          <w:bCs w:val="0"/>
        </w:rPr>
        <w:tab/>
        <w:tab/>
      </w:r>
    </w:p>
    <w:p>
      <w:pPr>
        <w:pStyle w:val="BodyTextIndent3"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Návrh zákona  nemá dopad na štátny rozpočet,  rozpočet vyšších územných celkov a rozpočet obcí,  zamestnanosť, ani na životné prostredie a na podnikateľské prostredie.</w:t>
      </w:r>
    </w:p>
    <w:p>
      <w:pPr>
        <w:pStyle w:val="BodyTextIndent3"/>
        <w:ind w:left="0"/>
        <w:jc w:val="both"/>
        <w:rPr>
          <w:b w:val="0"/>
          <w:bCs w:val="0"/>
        </w:rPr>
      </w:pPr>
    </w:p>
    <w:p>
      <w:pPr>
        <w:pStyle w:val="BodyTextIndent3"/>
        <w:ind w:left="0" w:firstLine="708"/>
        <w:jc w:val="both"/>
        <w:rPr>
          <w:b w:val="0"/>
          <w:bCs w:val="0"/>
        </w:rPr>
      </w:pPr>
      <w:r>
        <w:rPr>
          <w:b w:val="0"/>
          <w:bCs w:val="0"/>
        </w:rPr>
        <w:t>Ministerstvo financií SR listom z 2. januára 2006 č. MF/7169/2006-81 oznamuje, že berie na vedomie, že návrh zákona nebude  mať dopad na štátny rozpočet, na rozpočty obcí, vyšších územných celkov, na životné prostredie, zamestnanosť a ani na podnikateľské prostredie.</w:t>
      </w:r>
    </w:p>
    <w:p>
      <w:pPr>
        <w:pStyle w:val="BodyTextIndent3"/>
        <w:ind w:left="0" w:firstLine="708"/>
        <w:jc w:val="both"/>
        <w:rPr>
          <w:b w:val="0"/>
          <w:bCs w:val="0"/>
        </w:rPr>
      </w:pPr>
    </w:p>
    <w:p>
      <w:pPr>
        <w:pStyle w:val="BodyTextIndent3"/>
        <w:ind w:left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Návrh </w:t>
      </w:r>
      <w:r>
        <w:rPr>
          <w:b w:val="0"/>
        </w:rPr>
        <w:t xml:space="preserve">zákona </w:t>
      </w:r>
      <w:r>
        <w:rPr>
          <w:b w:val="0"/>
          <w:bCs w:val="0"/>
        </w:rPr>
        <w:t>je v súlade s Ústavou Slovenske</w:t>
      </w:r>
      <w:r>
        <w:rPr>
          <w:b w:val="0"/>
          <w:bCs w:val="0"/>
        </w:rPr>
        <w:t>j republiky a súvisiacimi predpismi.</w:t>
      </w:r>
    </w:p>
    <w:p>
      <w:pPr>
        <w:pStyle w:val="BodyTextIndent3"/>
        <w:ind w:left="0" w:firstLine="708"/>
        <w:jc w:val="both"/>
        <w:rPr>
          <w:b w:val="0"/>
          <w:bCs w:val="0"/>
        </w:rPr>
      </w:pPr>
    </w:p>
    <w:p>
      <w:pPr>
        <w:tabs>
          <w:tab w:val="left" w:pos="200"/>
        </w:tabs>
        <w:jc w:val="center"/>
        <w:rPr>
          <w:b/>
          <w:lang w:val="sk-SK"/>
        </w:rPr>
      </w:pPr>
      <w:r>
        <w:rPr>
          <w:b/>
          <w:lang w:val="sk-SK"/>
        </w:rPr>
        <w:t>Doložka finančných, ekonomických a environmetnálnych vplyvov a vplyvov na zamestnanosť  a podnikateľské prostredie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b/>
          <w:lang w:val="sk-SK"/>
        </w:rPr>
      </w:pPr>
      <w:r>
        <w:rPr>
          <w:b/>
          <w:lang w:val="sk-SK"/>
        </w:rPr>
        <w:t>Prvá časť: Odhad dopadov na verejné financie: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Predkladaný  návrh zákona  nebude mať  negatívny dopad</w:t>
      </w:r>
      <w:r>
        <w:rPr>
          <w:lang w:val="sk-SK"/>
        </w:rPr>
        <w:t xml:space="preserve"> na verejné financie, 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b/>
          <w:lang w:val="sk-SK"/>
        </w:rPr>
      </w:pPr>
      <w:r>
        <w:rPr>
          <w:b/>
          <w:lang w:val="sk-SK"/>
        </w:rPr>
        <w:t>Druhá časť: Odhad dopadov na obyvateľov, hospodárenie podnikateľskej sféry a iných právnických osôb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Návrh zákona nebude mať dopad na obyvateľov, ani na hospodárenie podnikateľskej sféry iných právnických osôb.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Národný žrebčín „Topoľčianky“ štátny podnik je podnikateľský subjekt, ktorý vykonáva svoju činnosť s majetkom štátu, ktorý mu bol zverený na hospodárenie.  Podľa § 2 ods. 1 zákona č. 111/1990 Zb. o štátnom podniku v znení neskorších predpisov  podnik je  výrobcom tovaru, ktorý svoju podnikateľskú činnosť prevádzkuje samostatne na základe hospodárenia na vlastný účet a primerané hospodárske riziko.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Národný žrebčín „Topoľčianky“ štátny podnik dosahoval v posledných troch rokoch kladné hospodárske výsledky . V roku 2003  +204 tis. Sk,, v r. 2004  +196 tis. Sk a v r. 2005   +20 tis. Sk.; je oprávnený predpoklad, že v nasledujúcich rokoch bude dosahovať taktiež kladné hospodárske  výsledky  v členení v r. 2006  +30. tis. Sk, v r. 2007  +40 tis. Sk a v r.  2008  +50 tis. Sk.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b/>
          <w:lang w:val="sk-SK"/>
        </w:rPr>
      </w:pPr>
      <w:r>
        <w:rPr>
          <w:b/>
          <w:lang w:val="sk-SK"/>
        </w:rPr>
        <w:t>Tretia časť: Odhad dopadov na životné prostredie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Návrh zákona nebude mať dopad na životné prostredie.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b/>
          <w:lang w:val="sk-SK"/>
        </w:rPr>
      </w:pPr>
      <w:r>
        <w:rPr>
          <w:b/>
          <w:lang w:val="sk-SK"/>
        </w:rPr>
        <w:t xml:space="preserve">Štvrtá časť: Odhad dopadov na zamestnanosť 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b/>
          <w:lang w:val="sk-SK"/>
        </w:rPr>
        <w:tab/>
      </w:r>
      <w:r>
        <w:rPr>
          <w:lang w:val="sk-SK"/>
        </w:rPr>
        <w:t>Návrh zákona nebude mať dopad na tvorbu pracovných miest.</w:t>
      </w:r>
    </w:p>
    <w:p>
      <w:pPr>
        <w:tabs>
          <w:tab w:val="left" w:pos="200"/>
        </w:tabs>
        <w:jc w:val="both"/>
        <w:rPr>
          <w:lang w:val="sk-SK"/>
        </w:rPr>
      </w:pPr>
    </w:p>
    <w:p>
      <w:pPr>
        <w:tabs>
          <w:tab w:val="left" w:pos="200"/>
        </w:tabs>
        <w:jc w:val="both"/>
        <w:rPr>
          <w:lang w:val="sk-SK"/>
        </w:rPr>
      </w:pPr>
      <w:r>
        <w:rPr>
          <w:b/>
          <w:lang w:val="sk-SK"/>
        </w:rPr>
        <w:t xml:space="preserve">Piata časť: Vplyv na podnikateľské prostredie </w:t>
      </w:r>
    </w:p>
    <w:p>
      <w:pPr>
        <w:tabs>
          <w:tab w:val="left" w:pos="200"/>
        </w:tabs>
        <w:jc w:val="both"/>
        <w:rPr>
          <w:lang w:val="sk-SK"/>
        </w:rPr>
      </w:pPr>
      <w:r>
        <w:rPr>
          <w:lang w:val="sk-SK"/>
        </w:rPr>
        <w:tab/>
        <w:t>Návrh zákona nebude mať  negatívny vplyv na podnikateľské prostredie.</w:t>
      </w:r>
    </w:p>
    <w:p>
      <w:pPr>
        <w:tabs>
          <w:tab w:val="left" w:pos="200"/>
        </w:tabs>
        <w:jc w:val="center"/>
        <w:rPr>
          <w:lang w:val="sk-SK"/>
        </w:rPr>
      </w:pPr>
    </w:p>
    <w:p>
      <w:pPr>
        <w:pStyle w:val="BodyTextIndent3"/>
        <w:ind w:left="0" w:firstLine="708"/>
        <w:jc w:val="both"/>
        <w:rPr>
          <w:b w:val="0"/>
          <w:bCs w:val="0"/>
        </w:rPr>
      </w:pPr>
    </w:p>
    <w:p>
      <w:pPr>
        <w:pStyle w:val="nzovprvnehoaktuE"/>
        <w:tabs>
          <w:tab w:val="left" w:pos="284"/>
        </w:tabs>
        <w:spacing w:before="0"/>
        <w:rPr>
          <w:lang w:eastAsia="cs-CZ"/>
        </w:rPr>
      </w:pPr>
      <w:r>
        <w:rPr>
          <w:lang w:eastAsia="cs-CZ"/>
        </w:rPr>
        <w:t>Doložka zlučiteľnosti</w:t>
      </w:r>
    </w:p>
    <w:p>
      <w:pPr>
        <w:tabs>
          <w:tab w:val="left" w:pos="284"/>
        </w:tabs>
        <w:jc w:val="center"/>
        <w:rPr>
          <w:b/>
          <w:lang w:val="sk-SK"/>
        </w:rPr>
      </w:pPr>
      <w:r>
        <w:rPr>
          <w:b/>
          <w:lang w:val="sk-SK"/>
        </w:rPr>
        <w:t xml:space="preserve">právneho predpisu </w:t>
      </w:r>
    </w:p>
    <w:p>
      <w:pPr>
        <w:tabs>
          <w:tab w:val="left" w:pos="284"/>
        </w:tabs>
        <w:jc w:val="center"/>
        <w:rPr>
          <w:b/>
          <w:lang w:val="sk-SK"/>
        </w:rPr>
      </w:pPr>
      <w:r>
        <w:rPr>
          <w:b/>
          <w:lang w:val="sk-SK"/>
        </w:rPr>
        <w:t>s právom Európskych spoločenstiev a Európskej únie</w:t>
      </w:r>
    </w:p>
    <w:p>
      <w:pPr>
        <w:tabs>
          <w:tab w:val="left" w:pos="284"/>
        </w:tabs>
        <w:rPr>
          <w:lang w:val="sk-SK"/>
        </w:rPr>
      </w:pPr>
    </w:p>
    <w:p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sk-SK"/>
        </w:rPr>
      </w:pPr>
      <w:r>
        <w:rPr>
          <w:b/>
          <w:lang w:val="sk-SK"/>
        </w:rPr>
        <w:t>Predkladateľ právneho predpisu</w:t>
      </w:r>
      <w:r>
        <w:rPr>
          <w:lang w:val="sk-SK"/>
        </w:rPr>
        <w:t xml:space="preserve"> : vláda Slovenskej republiky</w:t>
      </w:r>
    </w:p>
    <w:p>
      <w:pPr>
        <w:tabs>
          <w:tab w:val="left" w:pos="284"/>
        </w:tabs>
        <w:jc w:val="both"/>
        <w:rPr>
          <w:lang w:val="sk-SK"/>
        </w:rPr>
      </w:pPr>
    </w:p>
    <w:p>
      <w:pPr>
        <w:numPr>
          <w:ilvl w:val="0"/>
          <w:numId w:val="1"/>
        </w:numPr>
        <w:tabs>
          <w:tab w:val="left" w:pos="284"/>
        </w:tabs>
        <w:jc w:val="both"/>
        <w:rPr>
          <w:lang w:val="sk-SK"/>
        </w:rPr>
      </w:pPr>
      <w:r>
        <w:rPr>
          <w:b/>
          <w:lang w:val="sk-SK"/>
        </w:rPr>
        <w:t>Názov návrhu právneho predpisu</w:t>
      </w:r>
      <w:r>
        <w:rPr>
          <w:lang w:val="sk-SK"/>
        </w:rPr>
        <w:t xml:space="preserve"> : Ná</w:t>
      </w:r>
      <w:r>
        <w:rPr>
          <w:lang w:val="sk-SK"/>
        </w:rPr>
        <w:t xml:space="preserve">vrh zákona, </w:t>
      </w:r>
      <w:r>
        <w:rPr>
          <w:bCs/>
          <w:lang w:val="sk-SK"/>
        </w:rPr>
        <w:t>ktorým sa dopĺňa zákon č. 92/1991 Zb. o podmienkach prevodu majetku štátu na iné osoby v znení neskorších predpisov a ktorým sa mení zákon č. 229/1991 Zb. o úprave vlastníckych vzťahov k pôde a inému poľnohospodárskemu majetku v znení neskoršíc</w:t>
      </w:r>
      <w:r>
        <w:rPr>
          <w:bCs/>
          <w:lang w:val="sk-SK"/>
        </w:rPr>
        <w:t>h predpisov</w:t>
      </w:r>
    </w:p>
    <w:p>
      <w:pPr>
        <w:tabs>
          <w:tab w:val="left" w:pos="284"/>
        </w:tabs>
        <w:rPr>
          <w:b/>
          <w:lang w:val="sk-SK"/>
        </w:rPr>
      </w:pPr>
    </w:p>
    <w:p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lang w:val="sk-SK"/>
        </w:rPr>
      </w:pPr>
      <w:r>
        <w:rPr>
          <w:b/>
          <w:lang w:val="sk-SK"/>
        </w:rPr>
        <w:t xml:space="preserve">Problematika  návrhu právneho  predpisu: </w:t>
      </w:r>
      <w:r>
        <w:rPr>
          <w:lang w:val="sk-SK"/>
        </w:rPr>
        <w:t>Problematika nie je upravená v práve Európskych spoločenstiev ani v práve Európskej únie. Nie je takisto obsiahnutá v judikatúre Súdneho dvora Európskych spoločenstiev a Súdu prvého stupňa Európskych spoločenstiev.</w:t>
      </w:r>
    </w:p>
    <w:p>
      <w:pPr>
        <w:pStyle w:val="BodyTextIndent3"/>
        <w:ind w:left="0"/>
        <w:jc w:val="both"/>
        <w:rPr>
          <w:b w:val="0"/>
          <w:bCs w:val="0"/>
        </w:rPr>
      </w:pPr>
    </w:p>
    <w:p>
      <w:pPr>
        <w:pStyle w:val="BodyTextIndent3"/>
        <w:ind w:left="360" w:firstLine="348"/>
        <w:jc w:val="both"/>
        <w:rPr>
          <w:b w:val="0"/>
          <w:bCs w:val="0"/>
        </w:rPr>
      </w:pPr>
      <w:r>
        <w:rPr>
          <w:b w:val="0"/>
          <w:bCs w:val="0"/>
        </w:rPr>
        <w:t>Vzhľadom na vnútroštátny charakter navrhovaného právneho predpisu, je bezpredmetné  vyjadrovať sa k bodom 4, 5 a 6 doložky zlučiteľnosti.</w:t>
      </w:r>
    </w:p>
    <w:p>
      <w:pPr>
        <w:pStyle w:val="BodyTextIndent3"/>
        <w:ind w:left="0"/>
        <w:jc w:val="both"/>
        <w:rPr>
          <w:b w:val="0"/>
          <w:bCs w:val="0"/>
        </w:rPr>
      </w:pPr>
    </w:p>
    <w:p>
      <w:pPr>
        <w:pStyle w:val="BodyTextIndent3"/>
        <w:ind w:left="0"/>
        <w:jc w:val="both"/>
        <w:rPr>
          <w:b w:val="0"/>
          <w:bCs w:val="0"/>
        </w:rPr>
      </w:pPr>
    </w:p>
    <w:p>
      <w:pPr>
        <w:jc w:val="both"/>
        <w:rPr>
          <w:b/>
          <w:lang w:val="sk-SK"/>
        </w:rPr>
      </w:pPr>
      <w:r>
        <w:rPr>
          <w:b/>
          <w:lang w:val="sk-SK"/>
        </w:rPr>
        <w:t>Osobitná časť</w:t>
      </w:r>
    </w:p>
    <w:p>
      <w:pPr>
        <w:pStyle w:val="Header"/>
        <w:tabs>
          <w:tab w:val="clear" w:pos="4536"/>
          <w:tab w:val="clear" w:pos="9072"/>
        </w:tabs>
        <w:rPr>
          <w:rFonts w:ascii="Times New Roman" w:hAnsi="Times New Roman"/>
        </w:rPr>
      </w:pPr>
    </w:p>
    <w:p>
      <w:pPr>
        <w:jc w:val="both"/>
        <w:rPr>
          <w:lang w:val="sk-SK"/>
        </w:rPr>
      </w:pPr>
      <w:r>
        <w:rPr>
          <w:lang w:val="sk-SK"/>
        </w:rPr>
        <w:t>K Čl. I</w:t>
      </w:r>
    </w:p>
    <w:p>
      <w:pPr>
        <w:ind w:firstLine="708"/>
        <w:jc w:val="both"/>
        <w:rPr>
          <w:lang w:val="sk-SK"/>
        </w:rPr>
      </w:pPr>
      <w:r>
        <w:rPr>
          <w:lang w:val="sk-SK"/>
        </w:rPr>
        <w:t>Aby národný žrebčín mohol plniť svoje poslanie ako národné centrum šľachtenia koní a zachovávať vybrané plemená koní, ktoré sú súčasťou dedičstva Slovenskej republiky, ustanovuje sa  doplnenie zákona č.92/1991 Zb. o podmienkach prevodu majetku štátu n ainé osoby v znení neskorších predpisov o ďalší titul, podľa ktorého nemôže dôjsť k</w:t>
      </w:r>
      <w:r>
        <w:rPr>
          <w:lang w:val="sk-SK"/>
        </w:rPr>
        <w:t xml:space="preserve"> jeho privatizácii. 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>K Čl. II</w:t>
      </w:r>
    </w:p>
    <w:p>
      <w:pPr>
        <w:ind w:firstLine="708"/>
        <w:jc w:val="both"/>
        <w:rPr>
          <w:lang w:val="sk-SK"/>
        </w:rPr>
      </w:pPr>
      <w:r>
        <w:rPr>
          <w:lang w:val="sk-SK"/>
        </w:rPr>
        <w:t>Ustanovuje sa doplnenie zákona č.229/1991 Zb. o úprave vlastníckych vzťahov k pôde a inému poľnohospodárskemu majetku v znení neskorších predpisov, podľa ktorého majetok vo vlastníctve štátu, na ktorom hospodári národný žrebč</w:t>
      </w:r>
      <w:r>
        <w:rPr>
          <w:lang w:val="sk-SK"/>
        </w:rPr>
        <w:t>ín, sa vyníma zo správy SPF.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>K Čl. III</w:t>
      </w:r>
    </w:p>
    <w:p>
      <w:pPr>
        <w:ind w:firstLine="708"/>
        <w:jc w:val="both"/>
        <w:rPr>
          <w:lang w:val="sk-SK"/>
        </w:rPr>
      </w:pPr>
      <w:r>
        <w:rPr>
          <w:lang w:val="sk-SK"/>
        </w:rPr>
        <w:t>Účinnosť zákona sa navrhuje 1. decembra 2006.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</w:p>
    <w:p>
      <w:pPr>
        <w:rPr>
          <w:lang w:val="sk-SK"/>
        </w:rPr>
      </w:pPr>
      <w:r>
        <w:rPr>
          <w:lang w:val="sk-SK"/>
        </w:rPr>
        <w:t>Bratislava 19. júla 2006</w:t>
      </w: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jc w:val="center"/>
        <w:rPr>
          <w:lang w:val="sk-SK"/>
        </w:rPr>
      </w:pPr>
    </w:p>
    <w:p>
      <w:pPr>
        <w:jc w:val="center"/>
      </w:pPr>
      <w:r>
        <w:t xml:space="preserve">Predseda vlády </w:t>
      </w:r>
    </w:p>
    <w:p>
      <w:pPr>
        <w:jc w:val="center"/>
      </w:pPr>
      <w:r>
        <w:t>Slovenskej republiky</w:t>
      </w:r>
    </w:p>
    <w:p>
      <w:pPr>
        <w:jc w:val="center"/>
      </w:pPr>
    </w:p>
    <w:p>
      <w:pPr>
        <w:pStyle w:val="Heading1"/>
      </w:pPr>
      <w:r>
        <w:t>Robert  F i c o, v. r.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Minister pôdohospodárstva</w:t>
      </w:r>
    </w:p>
    <w:p>
      <w:pPr>
        <w:jc w:val="center"/>
      </w:pPr>
      <w:r>
        <w:t>Slovenskej republiky</w:t>
      </w:r>
    </w:p>
    <w:p>
      <w:pPr>
        <w:jc w:val="center"/>
      </w:pPr>
    </w:p>
    <w:p>
      <w:pPr>
        <w:jc w:val="center"/>
      </w:pPr>
      <w:r>
        <w:t xml:space="preserve">Miroslav  J u r e ň a, v. r. </w:t>
      </w:r>
    </w:p>
    <w:p>
      <w:pPr>
        <w:tabs>
          <w:tab w:val="left" w:pos="0"/>
        </w:tabs>
        <w:jc w:val="both"/>
      </w:pPr>
    </w:p>
    <w:p>
      <w:pPr>
        <w:jc w:val="both"/>
        <w:rPr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6213A"/>
    <w:multiLevelType w:val="multilevel"/>
    <w:tmpl w:val="163A0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bullet"/>
      <w:lvlText w:val="–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Cs w:val="20"/>
      <w:lang w:val="sk-SK" w:eastAsia="sk-SK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pPr>
      <w:ind w:left="708"/>
      <w:jc w:val="center"/>
    </w:pPr>
    <w:rPr>
      <w:b/>
      <w:bCs/>
      <w:lang w:val="sk-SK"/>
    </w:rPr>
  </w:style>
  <w:style w:type="paragraph" w:customStyle="1" w:styleId="nzovprvnehoaktuE">
    <w:name w:val="názov právneho aktu EÚ"/>
    <w:basedOn w:val="Normal"/>
    <w:pPr>
      <w:spacing w:before="120"/>
      <w:jc w:val="center"/>
    </w:pPr>
    <w:rPr>
      <w:b/>
      <w:szCs w:val="20"/>
      <w:lang w:val="sk-SK" w:eastAsia="sk-SK"/>
    </w:rPr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lang w:val="sk-SK" w:eastAsia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Pages>1</Pages>
  <Words>963</Words>
  <Characters>5494</Characters>
  <Application>Microsoft Office Word</Application>
  <DocSecurity>0</DocSecurity>
  <Lines>45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MP SR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Michal Urban</dc:creator>
  <cp:lastModifiedBy>timea.lengyelova</cp:lastModifiedBy>
  <cp:revision>35</cp:revision>
  <cp:lastPrinted>2006-07-14T12:54:00Z</cp:lastPrinted>
  <dcterms:created xsi:type="dcterms:W3CDTF">2005-12-06T08:52:00Z</dcterms:created>
  <dcterms:modified xsi:type="dcterms:W3CDTF">2006-07-21T06:49:00Z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77906290</vt:i4>
  </property>
  <property fmtid="{D5CDD505-2E9C-101B-9397-08002B2CF9AE}" pid="3" name="_AuthorEmail">
    <vt:lpwstr>michal.urban@land.gov.sk</vt:lpwstr>
  </property>
  <property fmtid="{D5CDD505-2E9C-101B-9397-08002B2CF9AE}" pid="4" name="_AuthorEmailDisplayName">
    <vt:lpwstr>Urban Michal</vt:lpwstr>
  </property>
  <property fmtid="{D5CDD505-2E9C-101B-9397-08002B2CF9AE}" pid="5" name="_EmailSubject">
    <vt:lpwstr>Národný žrebčín</vt:lpwstr>
  </property>
  <property fmtid="{D5CDD505-2E9C-101B-9397-08002B2CF9AE}" pid="6" name="_ReviewingToolsShownOnce">
    <vt:lpwstr/>
  </property>
</Properties>
</file>