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N Á R O D N Á     R A D A    S L O V E N S K E J      R E P U B L I K Y</w:t>
      </w:r>
    </w:p>
    <w:p>
      <w:pPr>
        <w:jc w:val="center"/>
        <w:rPr>
          <w:b/>
        </w:rPr>
      </w:pPr>
      <w:r>
        <w:rPr>
          <w:b/>
        </w:rPr>
        <w:t>IV. volebné obdobie</w:t>
      </w:r>
    </w:p>
    <w:p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pStyle w:val="Heading1"/>
        <w:rPr>
          <w:bCs w:val="0"/>
          <w:sz w:val="32"/>
          <w:szCs w:val="32"/>
        </w:rPr>
      </w:pPr>
    </w:p>
    <w:p>
      <w:pPr>
        <w:pStyle w:val="Heading1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24</w:t>
      </w:r>
    </w:p>
    <w:p>
      <w:pPr>
        <w:pStyle w:val="Heading1"/>
        <w:rPr>
          <w:b w:val="0"/>
        </w:rPr>
      </w:pPr>
    </w:p>
    <w:p>
      <w:pPr>
        <w:pStyle w:val="Heading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VLÁDNY  NÁVRH</w:t>
      </w:r>
    </w:p>
    <w:p>
      <w:pPr>
        <w:rPr>
          <w:b/>
          <w:bCs w:val="0"/>
        </w:rPr>
      </w:pPr>
    </w:p>
    <w:p>
      <w:pPr>
        <w:pStyle w:val="Heading1"/>
        <w:rPr>
          <w:rFonts w:eastAsia="Arial Unicode MS"/>
          <w:bCs w:val="0"/>
          <w:sz w:val="28"/>
          <w:szCs w:val="28"/>
        </w:rPr>
      </w:pPr>
      <w:r>
        <w:rPr>
          <w:bCs w:val="0"/>
          <w:sz w:val="28"/>
          <w:szCs w:val="28"/>
        </w:rPr>
        <w:t>ZÁKON</w:t>
      </w:r>
    </w:p>
    <w:p>
      <w:pPr>
        <w:jc w:val="center"/>
        <w:rPr>
          <w:b/>
          <w:bCs w:val="0"/>
        </w:rPr>
      </w:pPr>
    </w:p>
    <w:p>
      <w:pPr>
        <w:jc w:val="center"/>
        <w:rPr>
          <w:b/>
          <w:bCs w:val="0"/>
        </w:rPr>
      </w:pPr>
      <w:r>
        <w:rPr>
          <w:b/>
          <w:bCs w:val="0"/>
        </w:rPr>
        <w:t>z ............. 2006,</w:t>
      </w:r>
    </w:p>
    <w:p>
      <w:pPr>
        <w:jc w:val="center"/>
        <w:rPr>
          <w:b/>
        </w:rPr>
      </w:pPr>
    </w:p>
    <w:p>
      <w:pPr>
        <w:pStyle w:val="BodyText"/>
      </w:pPr>
      <w:r>
        <w:t>ktorým sa dopĺňa zákon č. 92/1991 Zb. o podmienkach prevodu majetku štátu na iné osoby v znení neskorších predpisov a ktorým sa mení zákon č. 229/1991 Zb. o úprave vlastníckych vzťahov k pôde a inému poľnohospodárskemu majetku v znení neskorších predpisov</w:t>
      </w:r>
    </w:p>
    <w:p>
      <w:pPr>
        <w:jc w:val="center"/>
        <w:rPr>
          <w:b/>
        </w:rPr>
      </w:pPr>
    </w:p>
    <w:p>
      <w:pPr>
        <w:jc w:val="both"/>
      </w:pPr>
    </w:p>
    <w:p>
      <w:pPr>
        <w:jc w:val="both"/>
      </w:pPr>
      <w:r>
        <w:tab/>
        <w:t>Národná rada Slovenskej republiky s</w:t>
      </w:r>
      <w:r>
        <w:t>a uzniesla na tomto zákone:</w:t>
      </w:r>
    </w:p>
    <w:p>
      <w:pPr>
        <w:jc w:val="both"/>
      </w:pPr>
    </w:p>
    <w:p>
      <w:pPr>
        <w:jc w:val="center"/>
      </w:pPr>
      <w:r>
        <w:t>Čl. I</w:t>
      </w:r>
    </w:p>
    <w:p>
      <w:pPr>
        <w:jc w:val="both"/>
      </w:pPr>
    </w:p>
    <w:p>
      <w:pPr>
        <w:ind w:firstLine="708"/>
        <w:jc w:val="both"/>
        <w:rPr>
          <w:bCs w:val="0"/>
        </w:rPr>
      </w:pPr>
      <w:r>
        <w:t xml:space="preserve">Zákon č. 92/1991 Zb. o podmienkach prevodu majetku štátu na iné osoby v znení zákona č. </w:t>
      </w:r>
      <w:r>
        <w:rPr>
          <w:bCs w:val="0"/>
        </w:rPr>
        <w:t>92/1992 Zb., zákona č.  264/1992 Zb., ústavného zákona č.  541/1992 Zb., zákona č.  544/1992 Zb., zákona Národnej rady Slovenskej republiky č. 17/1993 Z. z., zákona Národnej rady Slovenskej republiky č. 172/1993 Z. z., zákona Národnej rady Slovenskej republiky č. 278/1993 Z. z., zákona  Národnej rady Slovenskej republiky č.   60/1994 Z. z., zákona Národnej rady Slovenskej republiky č.  172/1994 Z. z., zákona Národnej rady Slovenskej republiky č. 244/1994 Z. z., zákona  Národnej rady Slovenskej republiky č.  369/1994 Z. z., zákona  Národnej rady Slovenskej republiky č. 374/1994 Z. z., zákona Národnej rady Slovenskej republiky č.  190/1995 Z. z., zákona Národnej rady Slovenskej republiky č.  304/1995 Z. z., zákona  Národnej rady Slovenskej republiky č.  4/1996 Z. z., zákona Národnej rady Slovenskej republiky č.   56/1996 Z. z.,  zákona Národnej rady Slovenskej republiky č.  322/1996 Z. z., zákona Národnej rady Slovenskej republiky č.  352/1996 Z. z., zákona č.  210/1997 Z. z.,  zákona č. 211/1997 Z. z., zákona č.  221/1998 Z. z., zákona č.  253/1999 Z. z., zákona č. 122/2000 Z. z., zákona č. 441/2000 Z. z., zákona č.   13/2002 Z. z., zákona č.  291/2002 Z. z., zákona č.  292/2002 Z. z., zákona č. 465/2002 Z. z., zákona č. 564/2003 Z. z.,  zákona  č.  359/2004 Z. z.,  zákona č.  523/2004 Z. z. a zákona č.  717/2004 Z. z. sa dopĺňa takto:</w:t>
      </w:r>
    </w:p>
    <w:p>
      <w:pPr>
        <w:ind w:firstLine="708"/>
        <w:jc w:val="both"/>
        <w:rPr>
          <w:bCs w:val="0"/>
        </w:rPr>
      </w:pPr>
    </w:p>
    <w:p>
      <w:pPr>
        <w:ind w:firstLine="708"/>
        <w:jc w:val="both"/>
        <w:rPr>
          <w:bCs w:val="0"/>
        </w:rPr>
      </w:pPr>
      <w:r>
        <w:rPr>
          <w:bCs w:val="0"/>
        </w:rPr>
        <w:t>V § 10 sa odsek 3  dopĺňa písmenom d), ktoré znie:</w:t>
      </w:r>
    </w:p>
    <w:p>
      <w:pPr>
        <w:jc w:val="both"/>
      </w:pPr>
      <w:r>
        <w:t>„d) Národný žrebčín Topoľčianky štátny podnik.“.</w:t>
      </w:r>
    </w:p>
    <w:p/>
    <w:p>
      <w:pPr>
        <w:jc w:val="center"/>
      </w:pPr>
      <w:r>
        <w:t>Čl. II</w:t>
      </w:r>
    </w:p>
    <w:p>
      <w:pPr>
        <w:jc w:val="both"/>
      </w:pPr>
    </w:p>
    <w:p>
      <w:pPr>
        <w:jc w:val="both"/>
      </w:pPr>
      <w:r>
        <w:tab/>
        <w:t xml:space="preserve">Zákon č. 229/1991 Zb. o  úprave vlastníckych vzťahov k  pôde a inému poľnohospodárskemu majetku v znení  zákona č. </w:t>
      </w:r>
      <w:hyperlink r:id="rId4" w:history="1">
        <w:r>
          <w:t>42/1992 Zb.</w:t>
        </w:r>
      </w:hyperlink>
      <w:r>
        <w:t xml:space="preserve">, zákona č. </w:t>
      </w:r>
      <w:hyperlink r:id="rId5" w:history="1">
        <w:r>
          <w:t>93/1992 Zb.</w:t>
        </w:r>
      </w:hyperlink>
      <w:r>
        <w:t xml:space="preserve">,  zákona Národnej rady Slovenskej republiky č. </w:t>
      </w:r>
      <w:hyperlink r:id="rId6" w:history="1">
        <w:r>
          <w:t>186/1993 Z. z.</w:t>
        </w:r>
      </w:hyperlink>
      <w:r>
        <w:t xml:space="preserve">, zákona Národnej rady Slovenskej republiky č. </w:t>
      </w:r>
      <w:hyperlink r:id="rId7" w:history="1">
        <w:r>
          <w:t>205/1996 Z. z.</w:t>
        </w:r>
      </w:hyperlink>
      <w:r>
        <w:t xml:space="preserve">, zákona č. </w:t>
      </w:r>
      <w:hyperlink r:id="rId8" w:history="1">
        <w:r>
          <w:t>64/1997 Z. z.</w:t>
        </w:r>
      </w:hyperlink>
      <w:r>
        <w:t xml:space="preserve">, zákona č. </w:t>
      </w:r>
      <w:hyperlink r:id="rId9" w:history="1">
        <w:r>
          <w:t>80/1998 Z. z.</w:t>
        </w:r>
      </w:hyperlink>
      <w:r>
        <w:t xml:space="preserve">, zákona č. </w:t>
      </w:r>
      <w:hyperlink r:id="rId10" w:history="1">
        <w:r>
          <w:t>72/1999 Z. z.</w:t>
        </w:r>
      </w:hyperlink>
      <w:r>
        <w:t xml:space="preserve">, zákona č. </w:t>
      </w:r>
      <w:hyperlink r:id="rId11" w:history="1">
        <w:r>
          <w:t>175/1999 Z. z.</w:t>
        </w:r>
      </w:hyperlink>
      <w:r>
        <w:t xml:space="preserve">, zákona č. </w:t>
      </w:r>
      <w:hyperlink r:id="rId12" w:history="1">
        <w:r>
          <w:t>456/2002 Z. z.</w:t>
        </w:r>
      </w:hyperlink>
      <w:r>
        <w:t xml:space="preserve">, zákona č. </w:t>
      </w:r>
      <w:hyperlink r:id="rId13" w:history="1">
        <w:r>
          <w:t>172/2003 Z .z.</w:t>
        </w:r>
      </w:hyperlink>
      <w:r>
        <w:t xml:space="preserve">, zákona č. </w:t>
      </w:r>
      <w:hyperlink r:id="rId14" w:history="1">
        <w:r>
          <w:t>504/2003 Z. z.</w:t>
        </w:r>
      </w:hyperlink>
      <w:r>
        <w:t xml:space="preserve">, zákona č. </w:t>
      </w:r>
      <w:hyperlink r:id="rId15" w:history="1">
        <w:r>
          <w:t>12/2004 Z. z.</w:t>
        </w:r>
      </w:hyperlink>
      <w:r>
        <w:t xml:space="preserve"> a zákona č. </w:t>
      </w:r>
      <w:hyperlink r:id="rId16" w:history="1">
        <w:r>
          <w:t>549/2004 Z. z.</w:t>
        </w:r>
      </w:hyperlink>
      <w:r>
        <w:t xml:space="preserve"> sa mení takto:</w:t>
      </w:r>
    </w:p>
    <w:p>
      <w:pPr>
        <w:jc w:val="both"/>
      </w:pPr>
      <w:r>
        <w:tab/>
      </w:r>
    </w:p>
    <w:p>
      <w:pPr>
        <w:ind w:firstLine="708"/>
        <w:jc w:val="both"/>
      </w:pPr>
    </w:p>
    <w:p>
      <w:pPr>
        <w:jc w:val="both"/>
      </w:pPr>
      <w:r>
        <w:t>1. Nadpis pod § 17 znie: „Pozemkový fond“.</w:t>
      </w:r>
    </w:p>
    <w:p>
      <w:pPr>
        <w:jc w:val="both"/>
      </w:pPr>
    </w:p>
    <w:p>
      <w:pPr>
        <w:ind w:firstLine="708"/>
        <w:jc w:val="both"/>
      </w:pPr>
    </w:p>
    <w:p>
      <w:pPr>
        <w:jc w:val="both"/>
      </w:pPr>
      <w:r>
        <w:t>2.  V § 17 odsek 1 znie:</w:t>
      </w:r>
    </w:p>
    <w:p>
      <w:pPr>
        <w:ind w:left="300" w:firstLine="40"/>
        <w:jc w:val="both"/>
      </w:pPr>
      <w:r>
        <w:t xml:space="preserve">         „(1) Nehnuteľnosti vo vlastníctve štátu uvedené v § 1 ods. 1 spravuje právnická osoba zriadená zákonom (ďalej len „pozemkový fond“) s výnimkou </w:t>
      </w:r>
    </w:p>
    <w:p>
      <w:pPr>
        <w:numPr>
          <w:ilvl w:val="0"/>
          <w:numId w:val="2"/>
        </w:numPr>
        <w:tabs>
          <w:tab w:val="num" w:pos="0"/>
          <w:tab w:val="clear" w:pos="1277"/>
        </w:tabs>
        <w:ind w:left="1000" w:hanging="600"/>
        <w:jc w:val="both"/>
      </w:pPr>
      <w:r>
        <w:t xml:space="preserve">pozemkov </w:t>
      </w:r>
    </w:p>
    <w:p>
      <w:pPr>
        <w:ind w:left="1000" w:hanging="600"/>
        <w:jc w:val="both"/>
      </w:pPr>
      <w:r>
        <w:t xml:space="preserve">      1. na ktorých sa nachádza cintorín, </w:t>
      </w:r>
    </w:p>
    <w:p>
      <w:pPr>
        <w:ind w:left="1000" w:hanging="600"/>
        <w:jc w:val="both"/>
      </w:pPr>
      <w:r>
        <w:t xml:space="preserve">      2. ktoré sú určené  pre obranu štátu</w:t>
      </w:r>
      <w:r>
        <w:rPr>
          <w:vertAlign w:val="superscript"/>
        </w:rPr>
        <w:t>14)</w:t>
      </w:r>
      <w:r>
        <w:t>,</w:t>
      </w:r>
    </w:p>
    <w:p>
      <w:pPr>
        <w:ind w:left="1000" w:hanging="600"/>
        <w:jc w:val="both"/>
      </w:pPr>
      <w:r>
        <w:t xml:space="preserve">      3.  ktoré sú chránené podľa osobitných predpisov</w:t>
      </w:r>
      <w:r>
        <w:rPr>
          <w:vertAlign w:val="superscript"/>
        </w:rPr>
        <w:t>16)</w:t>
      </w:r>
      <w:r>
        <w:t>,</w:t>
      </w:r>
    </w:p>
    <w:p>
      <w:pPr>
        <w:ind w:left="1000" w:hanging="600"/>
        <w:jc w:val="both"/>
      </w:pPr>
      <w:r>
        <w:t xml:space="preserve">      4. ktoré sú súčasťou lesného pôdneho fondu,</w:t>
      </w:r>
    </w:p>
    <w:p>
      <w:pPr>
        <w:ind w:left="1000" w:hanging="600"/>
        <w:jc w:val="both"/>
      </w:pPr>
      <w:r>
        <w:t xml:space="preserve">      5. podľa osobitného predpisu</w:t>
      </w:r>
      <w:r>
        <w:rPr>
          <w:vertAlign w:val="superscript"/>
        </w:rPr>
        <w:t>16aa)</w:t>
      </w:r>
      <w:r>
        <w:t>,</w:t>
      </w:r>
    </w:p>
    <w:p>
      <w:pPr>
        <w:ind w:left="1000" w:hanging="600"/>
        <w:jc w:val="both"/>
      </w:pPr>
      <w:r>
        <w:t xml:space="preserve">      6. na ktorých  hospodári Národný žrebčín „Topoľčianky“ štátny podnik,</w:t>
      </w:r>
    </w:p>
    <w:p>
      <w:pPr>
        <w:ind w:left="800" w:hanging="400"/>
        <w:jc w:val="both"/>
      </w:pPr>
      <w:r>
        <w:t>b)  nehnuteľností uvedených v § 1 ods. 1 písm. b) a c), s ktorými hospodári Národný žrebčín „Topoľčianky“ štátny podnik.“.</w:t>
      </w:r>
    </w:p>
    <w:p>
      <w:pPr>
        <w:ind w:left="800" w:hanging="400"/>
        <w:jc w:val="both"/>
      </w:pPr>
    </w:p>
    <w:p>
      <w:pPr>
        <w:pStyle w:val="BodyTextIndent"/>
      </w:pPr>
      <w:r>
        <w:t>3.   V § 17 ods. 3 sa slová „postupujú pozemkové fondy“ nahrádzajú slovami „postupuje pozemkový fond“.</w:t>
      </w:r>
    </w:p>
    <w:p>
      <w:pPr>
        <w:ind w:left="300" w:hanging="300"/>
        <w:jc w:val="both"/>
      </w:pPr>
    </w:p>
    <w:p>
      <w:pPr>
        <w:jc w:val="both"/>
      </w:pPr>
    </w:p>
    <w:p>
      <w:pPr>
        <w:jc w:val="center"/>
      </w:pPr>
      <w:r>
        <w:t>Čl. III</w:t>
      </w:r>
    </w:p>
    <w:p>
      <w:pPr>
        <w:jc w:val="center"/>
      </w:pPr>
    </w:p>
    <w:p>
      <w:pPr>
        <w:jc w:val="both"/>
      </w:pPr>
      <w:r>
        <w:tab/>
        <w:t>Tento zákon nadobúda účinnosť 1. decembra 2006.</w:t>
      </w:r>
    </w:p>
    <w:p>
      <w:pPr>
        <w:jc w:val="both"/>
      </w:pPr>
    </w:p>
    <w:sectPr>
      <w:footerReference w:type="even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9C7"/>
    <w:multiLevelType w:val="hybridMultilevel"/>
    <w:tmpl w:val="D50C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72368"/>
    <w:multiLevelType w:val="hybridMultilevel"/>
    <w:tmpl w:val="EA4027DE"/>
    <w:lvl w:ilvl="0">
      <w:start w:val="1"/>
      <w:numFmt w:val="lowerLetter"/>
      <w:lvlText w:val="%1)"/>
      <w:lvlJc w:val="left"/>
      <w:pPr>
        <w:tabs>
          <w:tab w:val="num" w:pos="1277"/>
        </w:tabs>
        <w:ind w:left="5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BF172A"/>
    <w:multiLevelType w:val="hybridMultilevel"/>
    <w:tmpl w:val="B9F0A230"/>
    <w:lvl w:ilvl="0">
      <w:start w:val="1"/>
      <w:numFmt w:val="lowerLetter"/>
      <w:lvlText w:val="%1)"/>
      <w:lvlJc w:val="left"/>
      <w:pPr>
        <w:tabs>
          <w:tab w:val="num" w:pos="1750"/>
        </w:tabs>
        <w:ind w:left="1750" w:hanging="135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>
    <w:nsid w:val="627E42CF"/>
    <w:multiLevelType w:val="hybridMultilevel"/>
    <w:tmpl w:val="4B542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lang w:eastAsia="cs-CZ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Textbubliny">
    <w:name w:val="Text bubliny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00" w:hanging="600"/>
      <w:jc w:val="both"/>
    </w:pPr>
  </w:style>
  <w:style w:type="paragraph" w:styleId="BodyText">
    <w:name w:val="Body Text"/>
    <w:basedOn w:val="Normal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VBScript:new_http_browser(15)" TargetMode="External" /><Relationship Id="rId11" Type="http://schemas.openxmlformats.org/officeDocument/2006/relationships/hyperlink" Target="VBScript:new_http_browser(16)" TargetMode="External" /><Relationship Id="rId12" Type="http://schemas.openxmlformats.org/officeDocument/2006/relationships/hyperlink" Target="VBScript:new_http_browser(17)" TargetMode="External" /><Relationship Id="rId13" Type="http://schemas.openxmlformats.org/officeDocument/2006/relationships/hyperlink" Target="VBScript:new_http_browser(18)" TargetMode="External" /><Relationship Id="rId14" Type="http://schemas.openxmlformats.org/officeDocument/2006/relationships/hyperlink" Target="VBScript:new_http_browser(19)" TargetMode="External" /><Relationship Id="rId15" Type="http://schemas.openxmlformats.org/officeDocument/2006/relationships/hyperlink" Target="VBScript:new_http_browser(20)" TargetMode="External" /><Relationship Id="rId16" Type="http://schemas.openxmlformats.org/officeDocument/2006/relationships/hyperlink" Target="VBScript:new_http_browser(21)" TargetMode="Externa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VBScript:new_http_browser(10)" TargetMode="External" /><Relationship Id="rId5" Type="http://schemas.openxmlformats.org/officeDocument/2006/relationships/hyperlink" Target="VBScript:new_http_browser(9)" TargetMode="External" /><Relationship Id="rId6" Type="http://schemas.openxmlformats.org/officeDocument/2006/relationships/hyperlink" Target="VBScript:new_http_browser(11)" TargetMode="External" /><Relationship Id="rId7" Type="http://schemas.openxmlformats.org/officeDocument/2006/relationships/hyperlink" Target="VBScript:new_http_browser(12)" TargetMode="External" /><Relationship Id="rId8" Type="http://schemas.openxmlformats.org/officeDocument/2006/relationships/hyperlink" Target="VBScript:new_http_browser(13)" TargetMode="External" /><Relationship Id="rId9" Type="http://schemas.openxmlformats.org/officeDocument/2006/relationships/hyperlink" Target="VBScript:new_http_browser(14)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277</TotalTime>
  <Pages>1</Pages>
  <Words>587</Words>
  <Characters>3347</Characters>
  <Application>Microsoft Office Word</Application>
  <DocSecurity>0</DocSecurity>
  <Lines>27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MP SR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Vaše meno</dc:creator>
  <cp:lastModifiedBy>timea.lengyelova</cp:lastModifiedBy>
  <cp:revision>67</cp:revision>
  <cp:lastPrinted>2006-07-20T05:20:00Z</cp:lastPrinted>
  <dcterms:created xsi:type="dcterms:W3CDTF">2005-10-14T11:16:00Z</dcterms:created>
  <dcterms:modified xsi:type="dcterms:W3CDTF">2006-07-20T05:20:00Z</dcterms:modified>
</cp:coreProperties>
</file>