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DD5" w:rsidP="006C6D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 Á R O D N Á   R A D A   S L O V E N S K E J   R E P U B L I K Y</w:t>
      </w:r>
    </w:p>
    <w:p w:rsidR="006C6DD5" w:rsidP="006C6DD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C6DD5" w:rsidRPr="00D9329D" w:rsidP="006C6DD5">
      <w:pPr>
        <w:jc w:val="center"/>
        <w:rPr>
          <w:rFonts w:ascii="Arial" w:hAnsi="Arial" w:cs="Arial"/>
          <w:b/>
        </w:rPr>
      </w:pPr>
      <w:r w:rsidRPr="00D9329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D9329D">
        <w:rPr>
          <w:rFonts w:ascii="Arial" w:hAnsi="Arial" w:cs="Arial"/>
          <w:b/>
        </w:rPr>
        <w:t>. volebné obdobie</w:t>
      </w:r>
    </w:p>
    <w:p w:rsidR="003F29E4">
      <w:pPr>
        <w:jc w:val="center"/>
        <w:rPr>
          <w:rFonts w:ascii="Arial" w:hAnsi="Arial" w:cs="Arial"/>
          <w:b/>
        </w:rPr>
      </w:pPr>
    </w:p>
    <w:p w:rsidR="003F29E4">
      <w:pPr>
        <w:jc w:val="center"/>
        <w:rPr>
          <w:rFonts w:ascii="Arial" w:hAnsi="Arial" w:cs="Arial"/>
          <w:b/>
        </w:rPr>
      </w:pPr>
    </w:p>
    <w:p w:rsidR="004D6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á v r h</w:t>
      </w:r>
    </w:p>
    <w:p w:rsidR="004D6AB9">
      <w:pPr>
        <w:jc w:val="center"/>
        <w:rPr>
          <w:rFonts w:ascii="Arial" w:hAnsi="Arial" w:cs="Arial"/>
          <w:b/>
        </w:rPr>
      </w:pPr>
    </w:p>
    <w:p w:rsidR="004D6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</w:t>
      </w:r>
    </w:p>
    <w:p w:rsidR="004D6AB9">
      <w:pPr>
        <w:jc w:val="center"/>
        <w:rPr>
          <w:rFonts w:ascii="Arial" w:hAnsi="Arial" w:cs="Arial"/>
          <w:b/>
        </w:rPr>
      </w:pPr>
    </w:p>
    <w:p w:rsidR="004D6A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..................... 2006,</w:t>
      </w:r>
    </w:p>
    <w:p w:rsidR="004D6AB9">
      <w:pPr>
        <w:jc w:val="center"/>
        <w:rPr>
          <w:rFonts w:ascii="Arial" w:hAnsi="Arial" w:cs="Arial"/>
        </w:rPr>
      </w:pPr>
    </w:p>
    <w:p w:rsidR="004D6AB9">
      <w:pPr>
        <w:rPr>
          <w:rFonts w:ascii="Arial" w:hAnsi="Arial" w:cs="Arial"/>
          <w:b/>
        </w:rPr>
      </w:pPr>
      <w:r w:rsidRPr="00C336F6">
        <w:rPr>
          <w:rFonts w:ascii="Arial" w:hAnsi="Arial" w:cs="Arial"/>
          <w:b/>
        </w:rPr>
        <w:t>ktorým sa dopĺňa zákon</w:t>
      </w:r>
      <w:r>
        <w:rPr>
          <w:rFonts w:ascii="Arial" w:hAnsi="Arial" w:cs="Arial"/>
          <w:b/>
        </w:rPr>
        <w:t xml:space="preserve"> č. 581/2004 Z. z. o zdravotných poisťovniach, dohľade nad zdravotnou starostlivosťou a o zmene </w:t>
      </w:r>
      <w:r>
        <w:rPr>
          <w:rFonts w:ascii="Arial" w:hAnsi="Arial" w:cs="Arial"/>
          <w:b/>
        </w:rPr>
        <w:t>a doplnení niektorých zákonov v znení neskorších predpisov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sa uzniesla na tomto zákone:</w:t>
      </w:r>
    </w:p>
    <w:p w:rsidR="004D6AB9">
      <w:pPr>
        <w:rPr>
          <w:rFonts w:ascii="Arial" w:hAnsi="Arial" w:cs="Arial"/>
        </w:rPr>
      </w:pPr>
    </w:p>
    <w:p w:rsidR="004D6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4D6AB9">
      <w:pPr>
        <w:rPr>
          <w:rFonts w:ascii="Arial" w:hAnsi="Arial" w:cs="Arial"/>
        </w:rPr>
      </w:pPr>
    </w:p>
    <w:p w:rsidR="004D6AB9" w:rsidRPr="00C336F6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</w:rPr>
        <w:tab/>
        <w:t>Zákon č. 581/2004 Z. z. o zdravotných poisťovniach, dohľade nad zdravotnou starostlivosťou a o zmene a doplnení niektorých zákonov v znení zákona č. 719/2004 Z. z., zákona č. 353/2005 Z. z., zákona č. 538/2005 Z. z., zákona č. 660/2005 Z. z., zákona č. 25/2006 Z. z. a zákona č. 282/2006 Z. z.</w:t>
      </w:r>
      <w:r w:rsidR="00520DFF">
        <w:rPr>
          <w:rFonts w:ascii="Arial" w:hAnsi="Arial" w:cs="Arial"/>
        </w:rPr>
        <w:t xml:space="preserve"> </w:t>
      </w:r>
      <w:r w:rsidRPr="00C336F6" w:rsidR="00520DFF">
        <w:rPr>
          <w:rFonts w:ascii="Arial" w:hAnsi="Arial" w:cs="Arial"/>
        </w:rPr>
        <w:t>sa dopĺňa takto:</w:t>
      </w:r>
    </w:p>
    <w:p w:rsidR="004D6AB9">
      <w:pPr>
        <w:jc w:val="center"/>
        <w:rPr>
          <w:rFonts w:ascii="Times New Roman" w:hAnsi="Times New Roman" w:cs="Times New Roman"/>
          <w:b/>
        </w:rPr>
      </w:pPr>
    </w:p>
    <w:p w:rsidR="00652454" w:rsidP="00652454">
      <w:pPr>
        <w:rPr>
          <w:rFonts w:ascii="Arial" w:hAnsi="Arial" w:cs="Arial"/>
        </w:rPr>
      </w:pPr>
    </w:p>
    <w:p w:rsidR="00652454" w:rsidRPr="004B07C5" w:rsidP="00652454">
      <w:pPr>
        <w:rPr>
          <w:rFonts w:ascii="Arial" w:hAnsi="Arial" w:cs="Arial"/>
        </w:rPr>
      </w:pPr>
      <w:r w:rsidR="00CD5714">
        <w:rPr>
          <w:rFonts w:ascii="Arial" w:hAnsi="Arial" w:cs="Arial"/>
        </w:rPr>
        <w:tab/>
      </w:r>
      <w:r w:rsidRPr="004B07C5">
        <w:rPr>
          <w:rFonts w:ascii="Arial" w:hAnsi="Arial" w:cs="Arial"/>
        </w:rPr>
        <w:t>§ 6</w:t>
      </w:r>
      <w:r>
        <w:rPr>
          <w:rFonts w:ascii="Arial" w:hAnsi="Arial" w:cs="Arial"/>
        </w:rPr>
        <w:t>a znie:</w:t>
      </w:r>
    </w:p>
    <w:p w:rsidR="00652454" w:rsidP="00CD5714">
      <w:pPr>
        <w:tabs>
          <w:tab w:val="left" w:pos="480"/>
        </w:tabs>
        <w:jc w:val="center"/>
        <w:rPr>
          <w:rFonts w:ascii="Arial" w:hAnsi="Arial" w:cs="Arial"/>
        </w:rPr>
      </w:pPr>
      <w:r w:rsidR="00CD5714">
        <w:rPr>
          <w:rFonts w:ascii="Arial" w:hAnsi="Arial" w:cs="Arial"/>
        </w:rPr>
        <w:t>„§ 6a</w:t>
      </w:r>
    </w:p>
    <w:p w:rsidR="00CD5714" w:rsidP="00CD5714">
      <w:pPr>
        <w:tabs>
          <w:tab w:val="left" w:pos="480"/>
        </w:tabs>
        <w:jc w:val="center"/>
        <w:rPr>
          <w:rFonts w:ascii="Arial" w:hAnsi="Arial" w:cs="Arial"/>
        </w:rPr>
      </w:pPr>
    </w:p>
    <w:p w:rsidR="00652454" w:rsidRPr="00B77C7D" w:rsidP="00652454">
      <w:pPr>
        <w:tabs>
          <w:tab w:val="left" w:pos="480"/>
        </w:tabs>
        <w:rPr>
          <w:rFonts w:ascii="Arial" w:hAnsi="Arial" w:cs="Arial"/>
          <w:sz w:val="28"/>
        </w:rPr>
      </w:pPr>
      <w:r>
        <w:rPr>
          <w:rFonts w:ascii="Arial" w:hAnsi="Arial" w:cs="Arial"/>
        </w:rPr>
        <w:t>(1)</w:t>
        <w:tab/>
      </w:r>
      <w:r w:rsidRPr="004B07C5">
        <w:rPr>
          <w:rFonts w:ascii="Arial" w:hAnsi="Arial" w:cs="Arial"/>
        </w:rPr>
        <w:t xml:space="preserve">Zdravotná poisťovňa môže v kalendárnom roku použiť na prevádzkové činnosti </w:t>
      </w:r>
      <w:r>
        <w:rPr>
          <w:rFonts w:ascii="Arial" w:hAnsi="Arial" w:cs="Arial"/>
        </w:rPr>
        <w:t xml:space="preserve">najviac 4% </w:t>
      </w:r>
      <w:r w:rsidRPr="004B07C5">
        <w:rPr>
          <w:rFonts w:ascii="Arial" w:hAnsi="Arial" w:cs="Arial"/>
        </w:rPr>
        <w:t>z úhrnného ročného výberu verejného zdravotného poistenia pred prerozdelením</w:t>
      </w:r>
      <w:r>
        <w:rPr>
          <w:rFonts w:ascii="Arial" w:hAnsi="Arial" w:cs="Arial"/>
        </w:rPr>
        <w:t xml:space="preserve"> (ďalej len „ročný úhrn“)</w:t>
      </w:r>
      <w:r w:rsidRPr="004B07C5">
        <w:rPr>
          <w:rFonts w:ascii="Arial" w:hAnsi="Arial" w:cs="Arial"/>
        </w:rPr>
        <w:t>.</w:t>
      </w:r>
    </w:p>
    <w:p w:rsidR="00652454" w:rsidP="00652454">
      <w:pPr>
        <w:tabs>
          <w:tab w:val="left" w:pos="480"/>
        </w:tabs>
        <w:rPr>
          <w:rFonts w:ascii="Arial" w:hAnsi="Arial" w:cs="Arial"/>
        </w:rPr>
      </w:pPr>
    </w:p>
    <w:p w:rsidR="00652454" w:rsidRPr="004B07C5" w:rsidP="00652454">
      <w:pPr>
        <w:tabs>
          <w:tab w:val="left" w:pos="480"/>
        </w:tabs>
        <w:rPr>
          <w:rFonts w:ascii="Arial" w:hAnsi="Arial" w:cs="Arial"/>
        </w:rPr>
      </w:pPr>
      <w:r>
        <w:rPr>
          <w:rFonts w:ascii="Arial" w:hAnsi="Arial" w:cs="Arial"/>
        </w:rPr>
        <w:t>(2)</w:t>
        <w:tab/>
        <w:t>Ročným úhrnom podľa odseku 1 sú</w:t>
      </w:r>
      <w:r w:rsidRPr="004B07C5">
        <w:rPr>
          <w:rFonts w:ascii="Arial" w:hAnsi="Arial" w:cs="Arial"/>
        </w:rPr>
        <w:t>:</w:t>
      </w:r>
    </w:p>
    <w:p w:rsidR="00652454" w:rsidP="00652454">
      <w:pPr>
        <w:numPr>
          <w:ilvl w:val="1"/>
          <w:numId w:val="4"/>
        </w:numPr>
        <w:tabs>
          <w:tab w:val="left" w:pos="840"/>
          <w:tab w:val="clear" w:pos="1788"/>
        </w:tabs>
        <w:ind w:left="840"/>
        <w:rPr>
          <w:rFonts w:ascii="Arial" w:hAnsi="Arial" w:cs="Arial"/>
        </w:rPr>
      </w:pPr>
      <w:r w:rsidRPr="004B07C5">
        <w:rPr>
          <w:rFonts w:ascii="Arial" w:hAnsi="Arial" w:cs="Arial"/>
        </w:rPr>
        <w:t>vybrané preddavky na poistné od platiteľov poistného</w:t>
      </w:r>
      <w:r>
        <w:rPr>
          <w:rFonts w:ascii="Arial" w:hAnsi="Arial" w:cs="Arial"/>
          <w:vertAlign w:val="superscript"/>
        </w:rPr>
        <w:t>18a)</w:t>
      </w:r>
      <w:r w:rsidRPr="004B07C5">
        <w:rPr>
          <w:rFonts w:ascii="Arial" w:hAnsi="Arial" w:cs="Arial"/>
        </w:rPr>
        <w:t xml:space="preserve"> v príslušnom 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alendárnom roku</w:t>
      </w:r>
      <w:r w:rsidRPr="004B07C5">
        <w:rPr>
          <w:rFonts w:ascii="Arial" w:hAnsi="Arial" w:cs="Arial"/>
        </w:rPr>
        <w:t>,</w:t>
      </w:r>
    </w:p>
    <w:p w:rsidR="00652454" w:rsidP="00652454">
      <w:pPr>
        <w:numPr>
          <w:ilvl w:val="1"/>
          <w:numId w:val="4"/>
        </w:numPr>
        <w:tabs>
          <w:tab w:val="left" w:pos="840"/>
          <w:tab w:val="clear" w:pos="1788"/>
        </w:tabs>
        <w:ind w:left="840"/>
        <w:rPr>
          <w:rFonts w:ascii="Arial" w:hAnsi="Arial" w:cs="Arial"/>
        </w:rPr>
      </w:pPr>
      <w:r w:rsidRPr="004B07C5">
        <w:rPr>
          <w:rFonts w:ascii="Arial" w:hAnsi="Arial" w:cs="Arial"/>
        </w:rPr>
        <w:t>úroky z</w:t>
      </w:r>
      <w:r>
        <w:rPr>
          <w:rFonts w:ascii="Arial" w:hAnsi="Arial" w:cs="Arial"/>
        </w:rPr>
        <w:t> </w:t>
      </w:r>
      <w:r w:rsidRPr="004B07C5">
        <w:rPr>
          <w:rFonts w:ascii="Arial" w:hAnsi="Arial" w:cs="Arial"/>
        </w:rPr>
        <w:t>omeškania</w:t>
      </w:r>
      <w:r w:rsidRPr="00A00194">
        <w:rPr>
          <w:rFonts w:ascii="Arial" w:hAnsi="Arial" w:cs="Arial"/>
          <w:vertAlign w:val="superscript"/>
        </w:rPr>
        <w:t>18b)</w:t>
      </w:r>
      <w:r w:rsidRPr="004B07C5">
        <w:rPr>
          <w:rFonts w:ascii="Arial" w:hAnsi="Arial" w:cs="Arial"/>
        </w:rPr>
        <w:t xml:space="preserve"> vymožené v príslušnom </w:t>
      </w:r>
      <w:r>
        <w:rPr>
          <w:rFonts w:ascii="Arial" w:hAnsi="Arial" w:cs="Arial"/>
        </w:rPr>
        <w:t xml:space="preserve">kalendárnom </w:t>
      </w:r>
      <w:r w:rsidRPr="004B07C5">
        <w:rPr>
          <w:rFonts w:ascii="Arial" w:hAnsi="Arial" w:cs="Arial"/>
        </w:rPr>
        <w:t>roku,</w:t>
      </w:r>
    </w:p>
    <w:p w:rsidR="00652454" w:rsidP="00652454">
      <w:pPr>
        <w:numPr>
          <w:ilvl w:val="1"/>
          <w:numId w:val="4"/>
        </w:numPr>
        <w:tabs>
          <w:tab w:val="left" w:pos="840"/>
          <w:tab w:val="clear" w:pos="1788"/>
        </w:tabs>
        <w:ind w:left="840"/>
        <w:rPr>
          <w:rFonts w:ascii="Arial" w:hAnsi="Arial" w:cs="Arial"/>
        </w:rPr>
      </w:pPr>
      <w:r w:rsidRPr="004B07C5">
        <w:rPr>
          <w:rFonts w:ascii="Arial" w:hAnsi="Arial" w:cs="Arial"/>
        </w:rPr>
        <w:t>ročné zúčtovanie preddavkov poistného za predchádzajúci</w:t>
      </w:r>
      <w:r>
        <w:rPr>
          <w:rFonts w:ascii="Arial" w:hAnsi="Arial" w:cs="Arial"/>
        </w:rPr>
        <w:t xml:space="preserve"> kalendárny </w:t>
      </w:r>
      <w:r w:rsidRPr="004B07C5">
        <w:rPr>
          <w:rFonts w:ascii="Arial" w:hAnsi="Arial" w:cs="Arial"/>
        </w:rPr>
        <w:t>rok.</w:t>
      </w:r>
    </w:p>
    <w:p w:rsidR="00652454" w:rsidRPr="004B07C5" w:rsidP="00652454">
      <w:pPr>
        <w:ind w:left="708"/>
        <w:rPr>
          <w:rFonts w:ascii="Arial" w:hAnsi="Arial" w:cs="Arial"/>
        </w:rPr>
      </w:pPr>
    </w:p>
    <w:p w:rsidR="00652454" w:rsidRPr="004B07C5" w:rsidP="00652454">
      <w:pPr>
        <w:tabs>
          <w:tab w:val="left" w:pos="480"/>
        </w:tabs>
        <w:rPr>
          <w:rFonts w:ascii="Arial" w:hAnsi="Arial" w:cs="Arial"/>
        </w:rPr>
      </w:pPr>
      <w:r>
        <w:rPr>
          <w:rFonts w:ascii="Arial" w:hAnsi="Arial" w:cs="Arial"/>
        </w:rPr>
        <w:t>(3)</w:t>
        <w:tab/>
        <w:t xml:space="preserve">Nákladmi </w:t>
      </w:r>
      <w:r w:rsidRPr="004B07C5">
        <w:rPr>
          <w:rFonts w:ascii="Arial" w:hAnsi="Arial" w:cs="Arial"/>
        </w:rPr>
        <w:t xml:space="preserve">na prevádzkové činnosti </w:t>
      </w:r>
      <w:r>
        <w:rPr>
          <w:rFonts w:ascii="Arial" w:hAnsi="Arial" w:cs="Arial"/>
        </w:rPr>
        <w:t xml:space="preserve">zdravotnej </w:t>
      </w:r>
      <w:r w:rsidRPr="004B07C5">
        <w:rPr>
          <w:rFonts w:ascii="Arial" w:hAnsi="Arial" w:cs="Arial"/>
        </w:rPr>
        <w:t xml:space="preserve">poisťovne </w:t>
      </w:r>
      <w:r>
        <w:rPr>
          <w:rFonts w:ascii="Arial" w:hAnsi="Arial" w:cs="Arial"/>
        </w:rPr>
        <w:t>sa rozumejú</w:t>
      </w:r>
      <w:r w:rsidRPr="004B07C5">
        <w:rPr>
          <w:rFonts w:ascii="Arial" w:hAnsi="Arial" w:cs="Arial"/>
        </w:rPr>
        <w:t>:</w:t>
      </w:r>
    </w:p>
    <w:p w:rsidR="00652454" w:rsidP="0065245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 w:rsidRPr="004B07C5">
        <w:rPr>
          <w:rFonts w:ascii="Arial" w:hAnsi="Arial" w:cs="Arial"/>
        </w:rPr>
        <w:t xml:space="preserve">náklady súvisiace so správou a činnosťou </w:t>
      </w:r>
      <w:r>
        <w:rPr>
          <w:rFonts w:ascii="Arial" w:hAnsi="Arial" w:cs="Arial"/>
        </w:rPr>
        <w:t xml:space="preserve">zdravotnej </w:t>
      </w:r>
      <w:r w:rsidRPr="004B07C5">
        <w:rPr>
          <w:rFonts w:ascii="Arial" w:hAnsi="Arial" w:cs="Arial"/>
        </w:rPr>
        <w:t>poisťovne,</w:t>
      </w:r>
    </w:p>
    <w:p w:rsidR="00652454" w:rsidRPr="004B07C5" w:rsidP="00652454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 w:rsidRPr="004B07C5">
        <w:rPr>
          <w:rFonts w:ascii="Arial" w:hAnsi="Arial" w:cs="Arial"/>
        </w:rPr>
        <w:t>splácanie úverov, úrokov z úverov.</w:t>
      </w:r>
      <w:r>
        <w:rPr>
          <w:rFonts w:ascii="Arial" w:hAnsi="Arial" w:cs="Arial"/>
        </w:rPr>
        <w:t>“</w:t>
      </w:r>
    </w:p>
    <w:p w:rsidR="00652454" w:rsidP="00652454">
      <w:pPr>
        <w:tabs>
          <w:tab w:val="left" w:pos="480"/>
        </w:tabs>
        <w:rPr>
          <w:rFonts w:ascii="Arial" w:hAnsi="Arial" w:cs="Arial"/>
        </w:rPr>
      </w:pPr>
    </w:p>
    <w:p w:rsidR="00652454" w:rsidP="00652454">
      <w:pPr>
        <w:rPr>
          <w:rFonts w:ascii="Arial" w:hAnsi="Arial" w:cs="Arial"/>
        </w:rPr>
      </w:pPr>
      <w:r w:rsidRPr="00B128F0">
        <w:rPr>
          <w:rFonts w:ascii="Arial" w:hAnsi="Arial" w:cs="Arial"/>
        </w:rPr>
        <w:t xml:space="preserve">Poznámky pod čiarou k odkazom </w:t>
      </w:r>
      <w:r>
        <w:rPr>
          <w:rFonts w:ascii="Arial" w:hAnsi="Arial" w:cs="Arial"/>
        </w:rPr>
        <w:t xml:space="preserve">18a a 18b </w:t>
      </w:r>
      <w:r w:rsidRPr="00B128F0">
        <w:rPr>
          <w:rFonts w:ascii="Arial" w:hAnsi="Arial" w:cs="Arial"/>
        </w:rPr>
        <w:t>znejú</w:t>
      </w:r>
      <w:r>
        <w:rPr>
          <w:rFonts w:ascii="Arial" w:hAnsi="Arial" w:cs="Arial"/>
        </w:rPr>
        <w:t>:</w:t>
      </w:r>
    </w:p>
    <w:p w:rsidR="00652454" w:rsidP="00652454">
      <w:pPr>
        <w:rPr>
          <w:rFonts w:ascii="Arial" w:hAnsi="Arial" w:cs="Arial"/>
        </w:rPr>
      </w:pPr>
    </w:p>
    <w:p w:rsidR="00652454" w:rsidRPr="00EC0DAB" w:rsidP="00652454">
      <w:pPr>
        <w:pStyle w:val="FootnoteText"/>
        <w:rPr>
          <w:rFonts w:ascii="Arial" w:hAnsi="Arial" w:cs="Arial"/>
          <w:sz w:val="24"/>
          <w:szCs w:val="24"/>
        </w:rPr>
      </w:pPr>
      <w:r w:rsidRPr="00EC0DAB">
        <w:rPr>
          <w:rFonts w:ascii="Arial" w:hAnsi="Arial" w:cs="Arial"/>
          <w:sz w:val="24"/>
          <w:szCs w:val="24"/>
        </w:rPr>
        <w:t>„</w:t>
      </w:r>
      <w:r w:rsidRPr="00EC0DAB">
        <w:rPr>
          <w:rFonts w:ascii="Arial" w:hAnsi="Arial" w:cs="Arial"/>
          <w:sz w:val="24"/>
          <w:szCs w:val="24"/>
          <w:vertAlign w:val="superscript"/>
        </w:rPr>
        <w:t xml:space="preserve">18a) </w:t>
      </w:r>
      <w:r w:rsidRPr="00EC0DAB">
        <w:rPr>
          <w:rFonts w:ascii="Arial" w:hAnsi="Arial" w:cs="Arial"/>
          <w:sz w:val="24"/>
          <w:szCs w:val="24"/>
        </w:rPr>
        <w:t xml:space="preserve">§ 11 ods. </w:t>
      </w:r>
      <w:smartTag w:uri="urn:schemas-microsoft-com:office:smarttags" w:element="metricconverter">
        <w:smartTagPr>
          <w:attr w:name="ProductID" w:val="1 a"/>
        </w:smartTagPr>
        <w:r w:rsidRPr="00EC0DAB">
          <w:rPr>
            <w:rFonts w:ascii="Arial" w:hAnsi="Arial" w:cs="Arial"/>
            <w:sz w:val="24"/>
            <w:szCs w:val="24"/>
          </w:rPr>
          <w:t>1 a</w:t>
        </w:r>
      </w:smartTag>
      <w:r w:rsidRPr="00EC0DAB">
        <w:rPr>
          <w:rFonts w:ascii="Arial" w:hAnsi="Arial" w:cs="Arial"/>
          <w:sz w:val="24"/>
          <w:szCs w:val="24"/>
        </w:rPr>
        <w:t xml:space="preserve"> 2 zákona č. 580/2004 Z. z. v znení zákona č. 353/2005 Z. z.</w:t>
      </w:r>
    </w:p>
    <w:p w:rsidR="00652454" w:rsidRPr="00EC0DAB" w:rsidP="00652454">
      <w:pPr>
        <w:pStyle w:val="FootnoteText"/>
        <w:rPr>
          <w:rFonts w:ascii="Arial" w:hAnsi="Arial" w:cs="Arial"/>
          <w:sz w:val="24"/>
          <w:szCs w:val="24"/>
        </w:rPr>
      </w:pPr>
      <w:r w:rsidRPr="00EC0DAB">
        <w:rPr>
          <w:rFonts w:ascii="Arial" w:hAnsi="Arial" w:cs="Arial"/>
          <w:sz w:val="24"/>
          <w:szCs w:val="24"/>
          <w:vertAlign w:val="superscript"/>
        </w:rPr>
        <w:t xml:space="preserve">18b) </w:t>
      </w:r>
      <w:r w:rsidRPr="00EC0DAB">
        <w:rPr>
          <w:rFonts w:ascii="Arial" w:hAnsi="Arial" w:cs="Arial"/>
          <w:sz w:val="24"/>
          <w:szCs w:val="24"/>
        </w:rPr>
        <w:t>§ 18 zákona č.. 580/2004 Z. z. v znení zákona č. 353/200</w:t>
      </w:r>
      <w:r w:rsidRPr="00EC0DAB">
        <w:rPr>
          <w:rFonts w:ascii="Arial" w:hAnsi="Arial" w:cs="Arial"/>
          <w:sz w:val="24"/>
          <w:szCs w:val="24"/>
        </w:rPr>
        <w:t>5 Z. z.“</w:t>
      </w:r>
    </w:p>
    <w:p w:rsidR="00652454" w:rsidRPr="006558AC" w:rsidP="00652454">
      <w:pPr>
        <w:rPr>
          <w:rFonts w:ascii="Arial" w:hAnsi="Arial" w:cs="Arial"/>
        </w:rPr>
      </w:pPr>
    </w:p>
    <w:p w:rsidR="004D6AB9">
      <w:pPr>
        <w:jc w:val="center"/>
        <w:rPr>
          <w:rFonts w:ascii="Arial" w:hAnsi="Arial" w:cs="Arial"/>
          <w:b/>
        </w:rPr>
      </w:pPr>
    </w:p>
    <w:p w:rsidR="00CD5714">
      <w:pPr>
        <w:jc w:val="center"/>
        <w:rPr>
          <w:rFonts w:ascii="Arial" w:hAnsi="Arial" w:cs="Arial"/>
          <w:b/>
        </w:rPr>
      </w:pPr>
    </w:p>
    <w:p w:rsidR="00CD5714">
      <w:pPr>
        <w:jc w:val="center"/>
        <w:rPr>
          <w:rFonts w:ascii="Arial" w:hAnsi="Arial" w:cs="Arial"/>
          <w:b/>
        </w:rPr>
      </w:pPr>
    </w:p>
    <w:p w:rsidR="004D6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4D6AB9">
      <w:pPr>
        <w:ind w:left="3540" w:firstLine="708"/>
        <w:rPr>
          <w:rFonts w:ascii="Arial" w:hAnsi="Arial" w:cs="Arial"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Tento zákon nadobúda účinnosť 1. </w:t>
      </w:r>
      <w:r w:rsidR="00EB5CAC">
        <w:rPr>
          <w:rFonts w:ascii="Arial" w:hAnsi="Arial" w:cs="Arial"/>
        </w:rPr>
        <w:t>októbra</w:t>
      </w:r>
      <w:r>
        <w:rPr>
          <w:rFonts w:ascii="Arial" w:hAnsi="Arial" w:cs="Arial"/>
        </w:rPr>
        <w:t xml:space="preserve"> 200</w:t>
      </w:r>
      <w:r w:rsidR="005C67D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0430E7" w:rsidP="000430E7">
      <w:pPr>
        <w:pStyle w:val="FootnoteText"/>
        <w:jc w:val="center"/>
        <w:rPr>
          <w:rFonts w:ascii="Arial" w:hAnsi="Arial" w:cs="Arial"/>
          <w:b/>
          <w:sz w:val="28"/>
          <w:szCs w:val="28"/>
        </w:rPr>
      </w:pPr>
      <w:r w:rsidR="004D6AB9">
        <w:rPr>
          <w:rFonts w:ascii="Arial" w:hAnsi="Arial" w:cs="Arial"/>
        </w:rPr>
        <w:br w:type="page"/>
      </w:r>
      <w:r w:rsidRPr="00382340">
        <w:rPr>
          <w:rFonts w:ascii="Arial" w:hAnsi="Arial" w:cs="Arial"/>
          <w:b/>
          <w:sz w:val="28"/>
          <w:szCs w:val="28"/>
        </w:rPr>
        <w:t>D ô v o d o v</w:t>
      </w:r>
      <w:r>
        <w:rPr>
          <w:rFonts w:ascii="Arial" w:hAnsi="Arial" w:cs="Arial"/>
          <w:b/>
          <w:sz w:val="28"/>
          <w:szCs w:val="28"/>
        </w:rPr>
        <w:t> </w:t>
      </w:r>
      <w:r w:rsidRPr="00382340">
        <w:rPr>
          <w:rFonts w:ascii="Arial" w:hAnsi="Arial" w:cs="Arial"/>
          <w:b/>
          <w:sz w:val="28"/>
          <w:szCs w:val="28"/>
        </w:rPr>
        <w:t>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82340">
        <w:rPr>
          <w:rFonts w:ascii="Arial" w:hAnsi="Arial" w:cs="Arial"/>
          <w:b/>
          <w:sz w:val="28"/>
          <w:szCs w:val="28"/>
        </w:rPr>
        <w:t xml:space="preserve">  s p r á v</w:t>
      </w:r>
      <w:r>
        <w:rPr>
          <w:rFonts w:ascii="Arial" w:hAnsi="Arial" w:cs="Arial"/>
          <w:b/>
          <w:sz w:val="28"/>
          <w:szCs w:val="28"/>
        </w:rPr>
        <w:t> </w:t>
      </w:r>
      <w:r w:rsidRPr="00382340">
        <w:rPr>
          <w:rFonts w:ascii="Arial" w:hAnsi="Arial" w:cs="Arial"/>
          <w:b/>
          <w:sz w:val="28"/>
          <w:szCs w:val="28"/>
        </w:rPr>
        <w:t>a</w:t>
      </w:r>
    </w:p>
    <w:p w:rsidR="000430E7" w:rsidP="000430E7">
      <w:pPr>
        <w:pStyle w:val="FootnoteText"/>
        <w:jc w:val="center"/>
        <w:rPr>
          <w:rFonts w:ascii="Arial" w:hAnsi="Arial" w:cs="Arial"/>
          <w:b/>
          <w:sz w:val="28"/>
          <w:szCs w:val="28"/>
        </w:rPr>
      </w:pPr>
    </w:p>
    <w:p w:rsidR="000430E7" w:rsidP="000430E7">
      <w:pPr>
        <w:pStyle w:val="Footnote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A. Všeobecná časť</w:t>
      </w:r>
    </w:p>
    <w:p w:rsidR="000430E7" w:rsidP="000430E7">
      <w:pPr>
        <w:pStyle w:val="FootnoteText"/>
        <w:rPr>
          <w:rFonts w:ascii="Arial" w:hAnsi="Arial" w:cs="Arial"/>
          <w:b/>
          <w:sz w:val="28"/>
          <w:szCs w:val="28"/>
        </w:rPr>
      </w:pPr>
    </w:p>
    <w:p w:rsidR="000430E7" w:rsidP="000430E7">
      <w:pPr>
        <w:pStyle w:val="Footnote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Zhodnotenie súčasného stavu</w:t>
      </w:r>
    </w:p>
    <w:p w:rsidR="000430E7" w:rsidP="000430E7">
      <w:pPr>
        <w:rPr>
          <w:rFonts w:ascii="Arial" w:hAnsi="Arial" w:cs="Arial"/>
        </w:rPr>
      </w:pPr>
    </w:p>
    <w:p w:rsidR="000430E7" w:rsidRPr="00CE41BF" w:rsidP="000430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41BF">
        <w:rPr>
          <w:rFonts w:ascii="Arial" w:hAnsi="Arial" w:cs="Arial"/>
        </w:rPr>
        <w:t>Podľa zákona č. 581/2004 Z. z. o zdravotných poisťovniach, dohľade nad zdravotnou starostlivosťou a o zmen</w:t>
      </w:r>
      <w:r w:rsidRPr="00CE41BF">
        <w:rPr>
          <w:rFonts w:ascii="Arial" w:hAnsi="Arial" w:cs="Arial"/>
        </w:rPr>
        <w:t>e a doplnení niektorých zákonov v znení neskorších predpisov</w:t>
      </w:r>
      <w:r>
        <w:rPr>
          <w:rFonts w:ascii="Arial" w:hAnsi="Arial" w:cs="Arial"/>
        </w:rPr>
        <w:t xml:space="preserve"> nemajú zdravotné poisťovne stanovenú maximálnu výšku finančných prostriedkov, ktoré môžu použiť na prevádzkové činnosti.</w:t>
      </w:r>
    </w:p>
    <w:p w:rsidR="000430E7" w:rsidP="000430E7">
      <w:pPr>
        <w:rPr>
          <w:rFonts w:ascii="Arial" w:hAnsi="Arial" w:cs="Arial"/>
        </w:rPr>
      </w:pPr>
    </w:p>
    <w:p w:rsidR="000430E7" w:rsidRPr="00CC6F1C" w:rsidP="000430E7">
      <w:pPr>
        <w:rPr>
          <w:rFonts w:ascii="Arial" w:hAnsi="Arial" w:cs="Arial"/>
          <w:b/>
        </w:rPr>
      </w:pPr>
      <w:r w:rsidRPr="007B7BD2">
        <w:rPr>
          <w:rFonts w:ascii="Arial" w:hAnsi="Arial" w:cs="Arial"/>
          <w:b/>
        </w:rPr>
        <w:t>Dôvody potreby novej právnej úpravy</w:t>
      </w:r>
    </w:p>
    <w:p w:rsidR="000430E7" w:rsidP="000430E7">
      <w:pPr>
        <w:rPr>
          <w:rFonts w:ascii="Arial" w:hAnsi="Arial" w:cs="Arial"/>
        </w:rPr>
      </w:pPr>
    </w:p>
    <w:p w:rsidR="000430E7" w:rsidRPr="00CE41BF" w:rsidP="000430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41BF">
        <w:rPr>
          <w:rFonts w:ascii="Arial" w:hAnsi="Arial" w:cs="Arial"/>
        </w:rPr>
        <w:t>Cieľom navrhovaného zákona je dosiahnuť efektívnosť výberu poistného, zabezpečiť efektívne využívanie verejných zdrojov na úhradu poskytovanej zdravotnej starostlivosti a hospodárne vynakladanie finančných prostriedkov na prevádzkové činnosti poisťovne z verejných zdrojov. Na prevádzkové činnosti zdravotných poisťovní sa stanovuje hranica čerpania</w:t>
      </w:r>
      <w:r>
        <w:rPr>
          <w:rFonts w:ascii="Arial" w:hAnsi="Arial" w:cs="Arial"/>
        </w:rPr>
        <w:t xml:space="preserve"> maximálne do výšky 4%</w:t>
      </w:r>
      <w:r w:rsidRPr="006161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4B07C5">
        <w:rPr>
          <w:rFonts w:ascii="Arial" w:hAnsi="Arial" w:cs="Arial"/>
        </w:rPr>
        <w:t>úhrnného ročného výberu verejného zdravotného poistenia pred prerozdelením</w:t>
      </w:r>
      <w:r>
        <w:rPr>
          <w:rFonts w:ascii="Arial" w:hAnsi="Arial" w:cs="Arial"/>
        </w:rPr>
        <w:t>.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Súlad návrhu zákona s Ústavou SR: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>Návrh novely zákona je v súlade s Ústavou Slovenskej republ</w:t>
      </w:r>
      <w:r>
        <w:rPr>
          <w:rFonts w:ascii="Arial" w:hAnsi="Arial" w:cs="Arial"/>
        </w:rPr>
        <w:t>iky a platným právnym poriadkom Slovenskej republiky, s medzinárodnými zmluvami a inými medzinárodnými dokumentmi, ktorými je Slovenská republika viazaná.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Súvislosti s inými zákonmi a medzinárodnými zmluvami: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Navrhovaná zmena zákona nemá vplyv na iné všeobecne záväzné právne predpisy platné v Slovenskej republike.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Hospodársky a finančný vplyv na štátny rozpočet: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Návrh novely zákona nemá hospodársky a finančný vplyv na štátny rozpočet.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Nároky na pracovné sily a organizačné zabezpečenie: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Návrh novely zákona nemá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nárok na pracovné sily.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Predpokladané finančné dôsledky na rozpočet verejnej správy: </w:t>
      </w:r>
    </w:p>
    <w:p w:rsidR="004D6AB9">
      <w:pPr>
        <w:rPr>
          <w:rFonts w:ascii="Arial" w:hAnsi="Arial" w:cs="Arial"/>
          <w:b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Nepredpokladajú sa finančné dôsledky na rozpočet verejnej správy.</w:t>
      </w:r>
    </w:p>
    <w:p w:rsidR="004D6AB9">
      <w:p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</w:rPr>
        <w:t>B. Osobitná časť</w:t>
      </w:r>
    </w:p>
    <w:p w:rsidR="004D6AB9">
      <w:pPr>
        <w:rPr>
          <w:rFonts w:ascii="Times New Roman" w:hAnsi="Times New Roman" w:cs="Times New Roman"/>
          <w:b/>
          <w:bCs/>
        </w:rPr>
      </w:pPr>
    </w:p>
    <w:p w:rsidR="004D6AB9">
      <w:pPr>
        <w:rPr>
          <w:rFonts w:ascii="Times New Roman" w:hAnsi="Times New Roman" w:cs="Times New Roman"/>
          <w:b/>
          <w:bCs/>
        </w:rPr>
      </w:pPr>
    </w:p>
    <w:p w:rsidR="004D6AB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K článku I:</w:t>
      </w:r>
    </w:p>
    <w:p w:rsidR="004D6AB9">
      <w:pPr>
        <w:rPr>
          <w:rFonts w:ascii="Arial" w:hAnsi="Arial" w:cs="Arial"/>
        </w:rPr>
      </w:pPr>
    </w:p>
    <w:p w:rsidR="00A63159" w:rsidRPr="00724E91" w:rsidP="00A63159">
      <w:pPr>
        <w:rPr>
          <w:rFonts w:ascii="Arial" w:hAnsi="Arial" w:cs="Arial"/>
        </w:rPr>
      </w:pPr>
      <w:r w:rsidR="004D6AB9">
        <w:rPr>
          <w:rFonts w:ascii="Arial" w:hAnsi="Arial" w:cs="Arial"/>
        </w:rPr>
        <w:tab/>
      </w:r>
      <w:r w:rsidRPr="00724E91">
        <w:rPr>
          <w:rFonts w:ascii="Arial" w:hAnsi="Arial" w:cs="Arial"/>
        </w:rPr>
        <w:t>Navrhuje sa percentuálne určiť zdravotným poisťovniam výšku, ktorú môžu použiť na náklady súvisiace so správou a činnosťou poisťovne.</w:t>
      </w:r>
    </w:p>
    <w:p w:rsidR="00A63159" w:rsidRPr="00724E91" w:rsidP="00A63159">
      <w:pPr>
        <w:rPr>
          <w:rFonts w:ascii="Arial" w:hAnsi="Arial" w:cs="Arial"/>
        </w:rPr>
      </w:pPr>
      <w:r w:rsidRPr="00724E91">
        <w:rPr>
          <w:rFonts w:ascii="Arial" w:hAnsi="Arial" w:cs="Arial"/>
        </w:rPr>
        <w:tab/>
        <w:t>Určuje sa, čo sa rozumie pod úhrnným výberom poistného na verejné zdravotné poistenie a čo sa zahŕňa do nákladov na prevádzkové činnosti poisťovne</w:t>
      </w:r>
      <w:r>
        <w:rPr>
          <w:rFonts w:ascii="Arial" w:hAnsi="Arial" w:cs="Arial"/>
        </w:rPr>
        <w:t>.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článku II:</w:t>
      </w:r>
    </w:p>
    <w:p w:rsidR="004D6AB9">
      <w:pPr>
        <w:rPr>
          <w:rFonts w:ascii="Arial" w:hAnsi="Arial" w:cs="Arial"/>
          <w:b/>
          <w:bCs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>Navrhuje sa účinnosť zákona.</w:t>
      </w:r>
    </w:p>
    <w:p w:rsidR="004D6A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t>Doložka zlučiteľnosti</w:t>
      </w:r>
    </w:p>
    <w:p w:rsidR="004D6A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právneho predpisu</w:t>
      </w:r>
    </w:p>
    <w:p w:rsidR="004D6A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 právom Európskych spoločenstiev a právom Európskej únie</w:t>
      </w:r>
    </w:p>
    <w:p w:rsidR="004D6AB9">
      <w:pPr>
        <w:jc w:val="center"/>
        <w:rPr>
          <w:rFonts w:ascii="Arial" w:hAnsi="Arial" w:cs="Arial"/>
          <w:b/>
          <w:bCs/>
        </w:rPr>
      </w:pPr>
    </w:p>
    <w:p w:rsidR="004D6AB9">
      <w:pPr>
        <w:jc w:val="center"/>
        <w:rPr>
          <w:rFonts w:ascii="Arial" w:hAnsi="Arial" w:cs="Arial"/>
          <w:b/>
          <w:bCs/>
        </w:rPr>
      </w:pPr>
    </w:p>
    <w:p w:rsidR="004D6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  <w:tab/>
        <w:t xml:space="preserve">Predkladateľ právneho predpisu: 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poslanec Národnej rady Slovenskej republiky</w:t>
      </w:r>
      <w:r w:rsidR="007E6255">
        <w:rPr>
          <w:rFonts w:ascii="Arial" w:hAnsi="Arial" w:cs="Arial"/>
          <w:bCs/>
        </w:rPr>
        <w:t xml:space="preserve"> Miroslav Chovanec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  <w:tab/>
        <w:t>Názov právneho predpisu:</w:t>
        <w:tab/>
      </w:r>
    </w:p>
    <w:p w:rsidR="004D6AB9">
      <w:pPr>
        <w:rPr>
          <w:rFonts w:ascii="Arial" w:hAnsi="Arial" w:cs="Arial"/>
        </w:rPr>
      </w:pPr>
      <w:r w:rsidR="007E62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Návrh zákona, ktorým sa </w:t>
      </w:r>
      <w:r w:rsidR="0008691D">
        <w:rPr>
          <w:rFonts w:ascii="Arial" w:hAnsi="Arial" w:cs="Arial"/>
        </w:rPr>
        <w:t>dopĺňa</w:t>
      </w:r>
      <w:r>
        <w:rPr>
          <w:rFonts w:ascii="Arial" w:hAnsi="Arial" w:cs="Arial"/>
        </w:rPr>
        <w:t xml:space="preserve"> zákon č. 581/2004 Z. z. o zdravotných poisťovniach, dohľade nad zdravotnou starostlivosťou a o zmene a doplnení niektorých zákonov v znení neskorších predpisov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  <w:tab/>
        <w:t>Problematika návrhu právneho predpisu:</w:t>
      </w:r>
    </w:p>
    <w:p w:rsidR="004D6AB9">
      <w:pPr>
        <w:rPr>
          <w:rFonts w:ascii="Arial" w:hAnsi="Arial" w:cs="Arial"/>
          <w:b/>
          <w:bCs/>
        </w:rPr>
      </w:pPr>
    </w:p>
    <w:p w:rsidR="004D6AB9">
      <w:pPr>
        <w:numPr>
          <w:ilvl w:val="0"/>
          <w:numId w:val="3"/>
        </w:numPr>
        <w:tabs>
          <w:tab w:val="left" w:pos="72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nie je upravená v práve Európskych spoločenstiev:</w:t>
        <w:tab/>
        <w:t>- primárnom,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- sekundárnom,</w:t>
      </w:r>
    </w:p>
    <w:p w:rsidR="004D6AB9">
      <w:pPr>
        <w:rPr>
          <w:rFonts w:ascii="Arial" w:hAnsi="Arial" w:cs="Arial"/>
        </w:rPr>
      </w:pPr>
    </w:p>
    <w:p w:rsidR="004D6AB9">
      <w:pPr>
        <w:numPr>
          <w:ilvl w:val="0"/>
          <w:numId w:val="3"/>
        </w:numPr>
        <w:tabs>
          <w:tab w:val="left" w:pos="72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nie je upravená v práve Európskej únie:</w:t>
        <w:tab/>
        <w:tab/>
        <w:tab/>
        <w:t>- primárnom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- sekundárnom,</w:t>
      </w:r>
    </w:p>
    <w:p w:rsidR="004D6AB9">
      <w:pPr>
        <w:rPr>
          <w:rFonts w:ascii="Arial" w:hAnsi="Arial" w:cs="Arial"/>
        </w:rPr>
      </w:pPr>
    </w:p>
    <w:p w:rsidR="004D6AB9">
      <w:pPr>
        <w:numPr>
          <w:ilvl w:val="0"/>
          <w:numId w:val="3"/>
        </w:numPr>
        <w:tabs>
          <w:tab w:val="left" w:pos="72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nie je obsiahnutá v judikatúre Súdneho dvora Európskych spoločenstiev alebo Súdu prvého stupňa Európskych spoločenstiev.</w:t>
      </w: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</w:rPr>
      </w:pPr>
    </w:p>
    <w:p w:rsidR="004D6AB9">
      <w:pPr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  <w:tab/>
      </w:r>
      <w:r>
        <w:rPr>
          <w:rFonts w:ascii="Arial" w:hAnsi="Arial" w:cs="Arial"/>
          <w:b/>
        </w:rPr>
        <w:t>Návrh zákona svojou problematikou: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>nepatrí medzi prioritné oblasti aproximácie práva uvedené v čl. 70 Európskej dohody o pridružení a svojou problematikou nepatrí ani medzi priority odporúčané v Bielej knihe.</w:t>
      </w:r>
    </w:p>
    <w:p w:rsidR="004D6AB9">
      <w:pPr>
        <w:jc w:val="left"/>
        <w:rPr>
          <w:rFonts w:ascii="Arial" w:hAnsi="Arial" w:cs="Arial"/>
          <w:b/>
        </w:rPr>
      </w:pPr>
    </w:p>
    <w:p w:rsidR="004D6AB9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  <w:tab/>
        <w:t>Vyjadrenie stupňa kompatibility s právnou normou Európskej únie: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>Vzhľadom na vnútroštátny charakter upravenej problematiky je vyjadrovanie</w:t>
      </w:r>
    </w:p>
    <w:p w:rsidR="004D6AB9">
      <w:pPr>
        <w:rPr>
          <w:rFonts w:ascii="Arial" w:hAnsi="Arial" w:cs="Arial"/>
        </w:rPr>
      </w:pPr>
      <w:r>
        <w:rPr>
          <w:rFonts w:ascii="Arial" w:hAnsi="Arial" w:cs="Arial"/>
        </w:rPr>
        <w:t>stupňa zlučiteľnosti s právom ES/EÚ bezpredmetné.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44DC"/>
    <w:multiLevelType w:val="hybridMultilevel"/>
    <w:tmpl w:val="EF683008"/>
    <w:lvl w:ilvl="0">
      <w:start w:val="1"/>
      <w:numFmt w:val="decimal"/>
      <w:lvlText w:val="(%1)"/>
      <w:lvlJc w:val="left"/>
      <w:pPr>
        <w:tabs>
          <w:tab w:val="num" w:pos="1968"/>
        </w:tabs>
        <w:ind w:left="1968" w:hanging="12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7B52A0B"/>
    <w:multiLevelType w:val="hybridMultilevel"/>
    <w:tmpl w:val="41582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C4A65"/>
    <w:multiLevelType w:val="hybridMultilevel"/>
    <w:tmpl w:val="B178F13E"/>
    <w:lvl w:ilvl="0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3211B"/>
    <w:multiLevelType w:val="hybridMultilevel"/>
    <w:tmpl w:val="67DCC648"/>
    <w:lvl w:ilvl="0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30E7"/>
    <w:rsid w:val="0008691D"/>
    <w:rsid w:val="00382340"/>
    <w:rsid w:val="003F29E4"/>
    <w:rsid w:val="004B07C5"/>
    <w:rsid w:val="004D6AB9"/>
    <w:rsid w:val="00520DFF"/>
    <w:rsid w:val="005C67DC"/>
    <w:rsid w:val="0061610B"/>
    <w:rsid w:val="00652454"/>
    <w:rsid w:val="006558AC"/>
    <w:rsid w:val="006C6DD5"/>
    <w:rsid w:val="00724E91"/>
    <w:rsid w:val="007B7BD2"/>
    <w:rsid w:val="007E6255"/>
    <w:rsid w:val="00A00194"/>
    <w:rsid w:val="00A63159"/>
    <w:rsid w:val="00B128F0"/>
    <w:rsid w:val="00B77C7D"/>
    <w:rsid w:val="00C336F6"/>
    <w:rsid w:val="00CC6F1C"/>
    <w:rsid w:val="00CD5714"/>
    <w:rsid w:val="00CE41BF"/>
    <w:rsid w:val="00D9329D"/>
    <w:rsid w:val="00EB5CAC"/>
    <w:rsid w:val="00EC0D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next w:val="Normal"/>
    <w:qFormat/>
    <w:rsid w:val="003F29E4"/>
    <w:pPr>
      <w:keepNext/>
      <w:spacing w:line="360" w:lineRule="auto"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paragraph" w:styleId="BodyText">
    <w:name w:val="Body Text"/>
    <w:basedOn w:val="Normal"/>
    <w:pPr>
      <w:jc w:val="both"/>
    </w:pPr>
    <w:rPr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690</Words>
  <Characters>4076</Characters>
  <Application>Microsoft Office Word</Application>
  <DocSecurity>0</DocSecurity>
  <Lines>0</Lines>
  <Paragraphs>0</Paragraphs>
  <ScaleCrop>false</ScaleCrop>
  <Company>MZ SR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2a</dc:title>
  <dc:creator>Dušan Šnirc</dc:creator>
  <cp:lastModifiedBy>Dušan Šnirc</cp:lastModifiedBy>
  <cp:revision>16</cp:revision>
  <cp:lastPrinted>2006-07-20T06:14:00Z</cp:lastPrinted>
  <dcterms:created xsi:type="dcterms:W3CDTF">2006-07-19T08:32:00Z</dcterms:created>
  <dcterms:modified xsi:type="dcterms:W3CDTF">2006-07-20T08:55:00Z</dcterms:modified>
</cp:coreProperties>
</file>