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0728">
      <w:pPr>
        <w:pStyle w:val="Title"/>
        <w:rPr>
          <w:rFonts w:ascii="Times New Roman" w:hAnsi="Times New Roman" w:cs="Times New Roman"/>
        </w:rPr>
      </w:pPr>
      <w:r>
        <w:rPr>
          <w:rFonts w:ascii="Times New Roman" w:hAnsi="Times New Roman" w:cs="Times New Roman"/>
        </w:rPr>
        <w:t>D ô v o d o v á    s p r á v a</w:t>
      </w:r>
    </w:p>
    <w:p w:rsidR="00E90728">
      <w:pPr>
        <w:jc w:val="center"/>
        <w:rPr>
          <w:rFonts w:ascii="Times New Roman" w:hAnsi="Times New Roman" w:cs="Times New Roman"/>
          <w:b/>
          <w:bCs/>
        </w:rPr>
      </w:pPr>
    </w:p>
    <w:p w:rsidR="00E90728">
      <w:pPr>
        <w:pStyle w:val="Subtitle"/>
        <w:rPr>
          <w:rFonts w:ascii="Times New Roman" w:hAnsi="Times New Roman" w:cs="Times New Roman"/>
        </w:rPr>
      </w:pPr>
      <w:r>
        <w:rPr>
          <w:rFonts w:ascii="Times New Roman" w:hAnsi="Times New Roman" w:cs="Times New Roman"/>
        </w:rPr>
        <w:t>Všeobecná časť</w:t>
      </w:r>
    </w:p>
    <w:p w:rsidR="00E90728">
      <w:pPr>
        <w:jc w:val="both"/>
        <w:rPr>
          <w:rFonts w:ascii="Times New Roman" w:hAnsi="Times New Roman" w:cs="Times New Roman"/>
          <w:b/>
          <w:bCs/>
        </w:rPr>
      </w:pPr>
    </w:p>
    <w:p w:rsidR="00E90728">
      <w:pPr>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Dňa 1. júla 2006 nadobudol účinnosť zákon č. 238/2006 Z. z. o Národnom jadrovom fonde na vyraďovanie jadrových zariadení a na nakladanie s vyhoretým jadrovým palivom a rádioaktívnymi odpadmi (zákon o jadrovom fonde) a o zmene a doplnení niektorých zákonov, ktorým bol zriadený štátny účelový fond – Národný jadrový fond. Orgánmi Národného jadrového fondu sú podľa § 2 ods. 2 zákona o. i. aj Rada správcov a riaditeľ, ktorí sú vyberaní na základe výberového konania podľa zákona č. 552/2003 Z. z. o výkone práce vo verejnom záujme v znení neskorších predpisov.</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Predložený návrh zákona zasahuje do tých ustanovení, ktoré sa týkajú výberového konania na miesta členov Rady správcov Národného jadrového fondu a riaditeľa a ich zámerom je zapojiť do tohto procesu aj univerzitné pracoviská a výskumné ústavy z oblasti jadrovej energetiky. Zapojením externých výskumných a vedeckých inštitúcií do procesu výberového konania sa zvýši po odbornej stránke náročnosť výberu kandidátov a tým aj celková úroveň vybratej Rady správcov Národného jadrového fondu.</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Schválený zákon v prechodných a záverečných ustanoveniach v § 13 ods. 8 upravil rozdelenie prostriedkov z dovtedajšieho fondu na podúčty a na analytické účty v takom podiele, v akom bol podiel vyrobenej elektriny v jednotlivých jadrových zariadeniach na celkovej elektrine vyrobenej v jadrových zariadeniach v rokov 1978 až 2005. Toto ustanovenie nezohľadnilo potrebu financovania vyraďovania jadrovej elektrárne A 1. Vyraďovanie tejto jadrovej elektrárne sa bude financovať z odvodov podľa § 7 ods. 1 písm. b) zákona. Ustanovenie § 7 ods. 5 zákona ale predpokladá, že podrobnosti o spôsobe výberu tohto odvodu ustanoví na návrh Národného jadrového fondu Rada správcov Národného jadrového fondu. Návrh zákona doplnením prechodných ustanovení rieši financovanie vyraďovania jadrovej elektrárne A 1.</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Predložený návrh zákona nemá vplyv na obyvateľstvo, štátny rozpočet a ani na rozpočty obcí a vyšších územných celkov, na zamestnanosť, na životné prostredie a ani na podnikateľské prostredie.</w:t>
      </w:r>
    </w:p>
    <w:p w:rsidR="00E90728">
      <w:pPr>
        <w:jc w:val="both"/>
        <w:rPr>
          <w:rFonts w:ascii="Times New Roman" w:hAnsi="Times New Roman" w:cs="Times New Roman"/>
        </w:rPr>
      </w:pPr>
    </w:p>
    <w:p w:rsidR="00E90728">
      <w:pPr>
        <w:ind w:firstLine="708"/>
        <w:jc w:val="both"/>
        <w:rPr>
          <w:rFonts w:ascii="Times New Roman" w:hAnsi="Times New Roman" w:cs="Times New Roman"/>
        </w:rPr>
      </w:pPr>
      <w:r>
        <w:rPr>
          <w:rFonts w:ascii="Times New Roman" w:hAnsi="Times New Roman" w:cs="Times New Roman"/>
        </w:rPr>
        <w:t>Predložený návrh zákona je v súlade s Ústavou Slovenskej republiky, s inými zákonmi a s medzinárodnými zmluvami a medzinárodnými záväzkami, ktorými je Slovenská republika viazaná.</w:t>
      </w:r>
    </w:p>
    <w:p w:rsidR="00E90728">
      <w:pPr>
        <w:jc w:val="both"/>
        <w:rPr>
          <w:rFonts w:ascii="Times New Roman" w:hAnsi="Times New Roman" w:cs="Times New Roman"/>
        </w:rPr>
      </w:pPr>
    </w:p>
    <w:p w:rsidR="00E90728">
      <w:pPr>
        <w:jc w:val="both"/>
        <w:rPr>
          <w:rFonts w:ascii="Times New Roman" w:hAnsi="Times New Roman" w:cs="Times New Roman"/>
        </w:rPr>
      </w:pPr>
    </w:p>
    <w:p w:rsidR="00E90728">
      <w:pPr>
        <w:jc w:val="center"/>
        <w:rPr>
          <w:rFonts w:ascii="Times New Roman" w:hAnsi="Times New Roman" w:cs="Times New Roman"/>
          <w:b/>
          <w:bCs/>
        </w:rPr>
      </w:pPr>
      <w:r>
        <w:rPr>
          <w:rFonts w:ascii="Times New Roman" w:hAnsi="Times New Roman" w:cs="Times New Roman"/>
          <w:b/>
          <w:bCs/>
        </w:rPr>
        <w:t>DOLOŽKA   ZLUČITEĽNOSTI</w:t>
      </w:r>
    </w:p>
    <w:p w:rsidR="00E90728">
      <w:pPr>
        <w:jc w:val="center"/>
        <w:rPr>
          <w:rFonts w:ascii="Times New Roman" w:hAnsi="Times New Roman" w:cs="Times New Roman"/>
          <w:b/>
          <w:bCs/>
        </w:rPr>
      </w:pPr>
    </w:p>
    <w:p w:rsidR="00E90728">
      <w:pPr>
        <w:jc w:val="center"/>
        <w:rPr>
          <w:rFonts w:ascii="Times New Roman" w:hAnsi="Times New Roman" w:cs="Times New Roman"/>
          <w:b/>
          <w:bCs/>
        </w:rPr>
      </w:pPr>
      <w:r>
        <w:rPr>
          <w:rFonts w:ascii="Times New Roman" w:hAnsi="Times New Roman" w:cs="Times New Roman"/>
          <w:b/>
          <w:bCs/>
        </w:rPr>
        <w:t>ná</w:t>
      </w:r>
      <w:r>
        <w:rPr>
          <w:rFonts w:ascii="Times New Roman" w:hAnsi="Times New Roman" w:cs="Times New Roman"/>
          <w:b/>
          <w:bCs/>
        </w:rPr>
        <w:t>vrhu zákona s právom Európskej únie</w:t>
      </w:r>
    </w:p>
    <w:p w:rsidR="00E90728">
      <w:pPr>
        <w:jc w:val="both"/>
        <w:rPr>
          <w:rFonts w:ascii="Times New Roman" w:hAnsi="Times New Roman" w:cs="Times New Roman"/>
        </w:rPr>
      </w:pP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 xml:space="preserve">1. Navrhovateľ zákona: </w:t>
      </w:r>
      <w:r w:rsidR="00F412AB">
        <w:rPr>
          <w:rFonts w:ascii="Times New Roman" w:hAnsi="Times New Roman" w:cs="Times New Roman"/>
        </w:rPr>
        <w:t xml:space="preserve">skupina </w:t>
      </w:r>
      <w:r>
        <w:rPr>
          <w:rFonts w:ascii="Times New Roman" w:hAnsi="Times New Roman" w:cs="Times New Roman"/>
        </w:rPr>
        <w:t>poslanc</w:t>
      </w:r>
      <w:r w:rsidR="00F412AB">
        <w:rPr>
          <w:rFonts w:ascii="Times New Roman" w:hAnsi="Times New Roman" w:cs="Times New Roman"/>
        </w:rPr>
        <w:t>ov</w:t>
      </w:r>
      <w:r>
        <w:rPr>
          <w:rFonts w:ascii="Times New Roman" w:hAnsi="Times New Roman" w:cs="Times New Roman"/>
        </w:rPr>
        <w:t xml:space="preserve"> Národnej rady Slovenskej repu</w:t>
      </w:r>
      <w:r w:rsidR="00F412AB">
        <w:rPr>
          <w:rFonts w:ascii="Times New Roman" w:hAnsi="Times New Roman" w:cs="Times New Roman"/>
        </w:rPr>
        <w:t>bliky</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2. Názov návrhu zákona: Návrh zákona, ktorým sa mení a dopĺňa zákon č. 238/2006 Z. z. o Národnom jadrovom fonde na vyraďovanie jadrových zari</w:t>
      </w:r>
      <w:r>
        <w:rPr>
          <w:rFonts w:ascii="Times New Roman" w:hAnsi="Times New Roman" w:cs="Times New Roman"/>
        </w:rPr>
        <w:t>adení a na nakladanie s vyhoretým jadrovým palivom a rádioaktívnymi odpadmi (zákon o jadrovom fonde) a o zmene a doplnení niektorých zákonov</w:t>
      </w:r>
    </w:p>
    <w:p w:rsidR="00E90728">
      <w:pPr>
        <w:jc w:val="both"/>
        <w:rPr>
          <w:rFonts w:ascii="Times New Roman" w:hAnsi="Times New Roman" w:cs="Times New Roman"/>
        </w:rPr>
      </w:pPr>
      <w:r>
        <w:rPr>
          <w:rFonts w:ascii="Times New Roman" w:hAnsi="Times New Roman" w:cs="Times New Roman"/>
        </w:rPr>
        <w:t>3. V práve Európskej únie je problematika návrhu zákona</w:t>
      </w:r>
    </w:p>
    <w:p w:rsidR="00E90728">
      <w:pPr>
        <w:jc w:val="both"/>
        <w:rPr>
          <w:rFonts w:ascii="Times New Roman" w:hAnsi="Times New Roman" w:cs="Times New Roman"/>
        </w:rPr>
      </w:pPr>
      <w:r>
        <w:rPr>
          <w:rFonts w:ascii="Times New Roman" w:hAnsi="Times New Roman" w:cs="Times New Roman"/>
        </w:rPr>
        <w:t xml:space="preserve">    </w:t>
      </w:r>
    </w:p>
    <w:p w:rsidR="00E90728">
      <w:pPr>
        <w:jc w:val="both"/>
        <w:rPr>
          <w:rFonts w:ascii="Times New Roman" w:hAnsi="Times New Roman" w:cs="Times New Roman"/>
        </w:rPr>
      </w:pPr>
      <w:r>
        <w:rPr>
          <w:rFonts w:ascii="Times New Roman" w:hAnsi="Times New Roman" w:cs="Times New Roman"/>
        </w:rPr>
        <w:t xml:space="preserve">     b) neupravená.</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 xml:space="preserve">4. Návrh zákona svojou problematikou </w:t>
      </w:r>
    </w:p>
    <w:p w:rsidR="00E90728">
      <w:pPr>
        <w:jc w:val="both"/>
        <w:rPr>
          <w:rFonts w:ascii="Times New Roman" w:hAnsi="Times New Roman" w:cs="Times New Roman"/>
        </w:rPr>
      </w:pPr>
    </w:p>
    <w:p w:rsidR="00E90728">
      <w:pPr>
        <w:pStyle w:val="BodyTextIndent"/>
        <w:rPr>
          <w:rFonts w:ascii="Times New Roman" w:hAnsi="Times New Roman" w:cs="Times New Roman"/>
        </w:rPr>
      </w:pPr>
      <w:r>
        <w:rPr>
          <w:rFonts w:ascii="Times New Roman" w:hAnsi="Times New Roman" w:cs="Times New Roman"/>
        </w:rPr>
        <w:t xml:space="preserve">  c) nepatrí medzi prioritné oblasti aproximácie práva uvedené v čl. 70 Európskej dohody o pridružení a svojou problematikou nepatrí ani medzi priority odporúčané v Bielej knihe.</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5. Charakteristika právnych noriem Európskej únie, ktorými je upravená probl</w:t>
      </w:r>
      <w:r>
        <w:rPr>
          <w:rFonts w:ascii="Times New Roman" w:hAnsi="Times New Roman" w:cs="Times New Roman"/>
        </w:rPr>
        <w:t>ematika návrhu zákona: bezpredmetné.</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6. Vyjadrenie stupňa kompatibility s právnou normou Európskej únie: bezpredmetné.</w:t>
      </w:r>
    </w:p>
    <w:p w:rsidR="00E90728">
      <w:pPr>
        <w:jc w:val="both"/>
        <w:rPr>
          <w:rFonts w:ascii="Times New Roman" w:hAnsi="Times New Roman" w:cs="Times New Roman"/>
        </w:rPr>
      </w:pPr>
    </w:p>
    <w:p w:rsidR="00E90728">
      <w:pPr>
        <w:jc w:val="both"/>
        <w:rPr>
          <w:rFonts w:ascii="Times New Roman" w:hAnsi="Times New Roman" w:cs="Times New Roman"/>
        </w:rPr>
      </w:pPr>
    </w:p>
    <w:p w:rsidR="00E90728">
      <w:pPr>
        <w:pStyle w:val="Heading1"/>
        <w:rPr>
          <w:rFonts w:ascii="Times New Roman" w:hAnsi="Times New Roman" w:cs="Times New Roman"/>
        </w:rPr>
      </w:pPr>
      <w:r>
        <w:rPr>
          <w:rFonts w:ascii="Times New Roman" w:hAnsi="Times New Roman" w:cs="Times New Roman"/>
        </w:rPr>
        <w:t>Osobitná časť</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 xml:space="preserve">K bodom 1. a 5. - </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Predložený návrh zákona umožní, aby v prípade Rady správcov Národného jadrového fondu Ministerstvo hospodárstva SR a v prípade riaditeľa samotný fond mohli zapojiť do prípravy a realizácie výberového konania aj osoby, ktoré budú ako odborníci pochádzať z akademického prostredia alebo z výskumných ústavov z oblasti jadrovej energ</w:t>
      </w:r>
      <w:r>
        <w:rPr>
          <w:rFonts w:ascii="Times New Roman" w:hAnsi="Times New Roman" w:cs="Times New Roman"/>
        </w:rPr>
        <w:t>etiky. Tieto osoby budú spolupracovať pri príprave otázok do výberového konania a v prípade potreby sa zúčastnia aj na činnosti výberovej komisie, čo umožňuje aj zákon č. 552/2003 Z. z. o výkone práce vo verejnom záujme v znení neskorších predpisov.</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K bodu 2. –</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Navrhuje sa presne vymedziť požiadavka na odbornú prax uchádzača o členstvo v Rade správcov Národného jadrového účtu. Keďže hlavnou úlohou tejto rady bude príprava stratégie záverečnej časti jadrovej energetiky, je na prvé miesto kladená prax v oblasti jadrovej energetiky a jadrového výskumu. Oblasť jadrovej energetiky zahŕňa aj činnosti v záverečnej časti jadrovej energetiky. Podľa § 3 ods. 2 písm. Rada správcov pripravuje aj návrhy rozpočtu Národného jadrového fondu a plány finančného zabezpečenia stratégie záverečnej časti jadrovej energetiky, ako aj iné významné finančné dokumenty, je potrebné, aby v Rade správcov boli zastúpení aj členovia s praxou z ekonomickej a finančnej sféry. Ďalšou nie menej významnou úlohou Rady správcov je schvaľovanie návrhov zmluvy o poskytnutí prostriedkov Národného jadrového fondu, preto by mal mať aspoň jeden člen Rady správcov odbornú prax v oblasti aplikácie práva.</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 xml:space="preserve">K bodom 3. a 4. – </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V predmetnom ustanovení sa upravuje možnosť odvolania členov Rady správcov tak, aby bolo možné flexibilne reagovať na nedostatočné plnenie povinností jednotlivých členov Rady správcov. Navrhuje sa dôvody odvolávania liberalizovať v tom zmysle, že budú iba demonštratívne na rozdiel od terajšej právnej úpravy, ktorá je taxatívna a vytvára neštandardnú úpravu neodvolateľnosti. Zmena úpravy ale naďalej vychádza z toho, že návrh na odvolanie člena Rady správcov Národného jadrového fondu predloží na rokovanie vlády SR príslušný minister alebo predseda ÚJD, ktorý by mal najlepšie poznať a zhodnotiť činnosť toho člena Rady správcov, ktorý bol vymenovaný na jeho návrh. Navrhuje sa tiež vypustiť zmienka o neplnení povinností po dobu aspoň 3 mesiacov, pretože zákon kladie na Radu správcov Národného jadrového fondu vysoké nároky, pri plnení ktorých nie je možné akceptovať neplnenie povinností tri mesiace, ale v individuálnych prípadoch môže byť návrh na odvolanie predložený aj po dlhšej dobe.</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 xml:space="preserve">K bodu 6. – </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 xml:space="preserve">Riešenie financovania vyraďovania jadrovej elektrárne A 1 sa navrhuje tak, že do času výberu odvodu podľa § 7 ods. 1 písm. b) môžu byť na návrh Rady správcov Národného jadrového fondu a súčasne so súhlasom ministra hospodárstva SR prevedené finančné prostriedky z analytického účtu jadrovej elektrárne V 1 na analytický účet  jadrovej elektrárne A 1 v rámci toho istého podúčtu na vyraďovanie jadrových zariadení, vrátane nakladania s rádioaktívnym odpadom z tohto vyraďovania, prevádzkovaných v lokalite Jaslovské Bohunice. Súčasťou návrhu Rady správcov Národného jadrového účtu bude povinne aj harmonogram spätného vyporiadania prevedených finančných prostriedkov. Prevod finančných prostriedkov podľa odseku 10 musí byť vyporiadaný do 31. decembra 2011.   </w:t>
      </w:r>
    </w:p>
    <w:p w:rsidR="00E90728">
      <w:pPr>
        <w:jc w:val="both"/>
        <w:rPr>
          <w:rFonts w:ascii="Times New Roman" w:hAnsi="Times New Roman" w:cs="Times New Roman"/>
        </w:rPr>
      </w:pP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K Čl. II</w:t>
      </w:r>
    </w:p>
    <w:p w:rsidR="00E90728">
      <w:pPr>
        <w:jc w:val="both"/>
        <w:rPr>
          <w:rFonts w:ascii="Times New Roman" w:hAnsi="Times New Roman" w:cs="Times New Roman"/>
        </w:rPr>
      </w:pPr>
    </w:p>
    <w:p w:rsidR="00E90728">
      <w:pPr>
        <w:jc w:val="both"/>
        <w:rPr>
          <w:rFonts w:ascii="Times New Roman" w:hAnsi="Times New Roman" w:cs="Times New Roman"/>
        </w:rPr>
      </w:pPr>
      <w:r>
        <w:rPr>
          <w:rFonts w:ascii="Times New Roman" w:hAnsi="Times New Roman" w:cs="Times New Roman"/>
        </w:rPr>
        <w:tab/>
        <w:t>Účinnosť návrhu zákona sa navrhuje odo dňa uverejnenia v Zbierke zákonov SR.</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2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90728">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2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16427">
      <w:rPr>
        <w:rStyle w:val="PageNumber"/>
        <w:rFonts w:ascii="Times New Roman" w:hAnsi="Times New Roman" w:cs="Times New Roman"/>
        <w:noProof/>
      </w:rPr>
      <w:t>1</w:t>
    </w:r>
    <w:r>
      <w:rPr>
        <w:rStyle w:val="PageNumber"/>
        <w:rFonts w:ascii="Times New Roman" w:hAnsi="Times New Roman" w:cs="Times New Roman"/>
      </w:rPr>
      <w:fldChar w:fldCharType="end"/>
    </w:r>
  </w:p>
  <w:p w:rsidR="00E90728">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916427"/>
    <w:rsid w:val="00E90728"/>
    <w:rsid w:val="00F412A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semiHidden/>
  </w:style>
  <w:style w:type="paragraph" w:styleId="Title">
    <w:name w:val="Title"/>
    <w:basedOn w:val="Normal"/>
    <w:qFormat/>
    <w:pPr>
      <w:jc w:val="center"/>
    </w:pPr>
    <w:rPr>
      <w:b/>
      <w:bCs/>
    </w:rPr>
  </w:style>
  <w:style w:type="paragraph" w:styleId="Subtitle">
    <w:name w:val="Subtitle"/>
    <w:basedOn w:val="Normal"/>
    <w:qFormat/>
    <w:pPr>
      <w:jc w:val="both"/>
    </w:pPr>
    <w:rPr>
      <w:b/>
      <w:bC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left="540" w:hanging="36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989</Words>
  <Characters>5641</Characters>
  <Application>Microsoft Office Word</Application>
  <DocSecurity>0</DocSecurity>
  <Lines>0</Lines>
  <Paragraphs>0</Paragraphs>
  <ScaleCrop>false</ScaleCrop>
  <Company>MH SR</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balog</dc:creator>
  <cp:lastModifiedBy>Administrator</cp:lastModifiedBy>
  <cp:revision>2</cp:revision>
  <cp:lastPrinted>2006-07-17T06:31:00Z</cp:lastPrinted>
  <dcterms:created xsi:type="dcterms:W3CDTF">2006-07-19T13:01:00Z</dcterms:created>
  <dcterms:modified xsi:type="dcterms:W3CDTF">2006-07-19T13:01:00Z</dcterms:modified>
</cp:coreProperties>
</file>