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NÁRODNÁ RADA SLOVENSKEJ REPUBLIKY</w:t>
      </w:r>
    </w:p>
    <w:p>
      <w:pPr>
        <w:pStyle w:val="Title"/>
        <w:rPr>
          <w:rFonts w:ascii="Times New Roman" w:hAnsi="Times New Roman" w:cs="Times New Roman"/>
        </w:rPr>
      </w:pPr>
      <w:r>
        <w:rPr>
          <w:rFonts w:ascii="Times New Roman" w:hAnsi="Times New Roman" w:cs="Times New Roman"/>
        </w:rPr>
        <w:t>III. volebné obdobie</w:t>
      </w:r>
    </w:p>
    <w:p>
      <w:pPr>
        <w:pStyle w:val="Title"/>
        <w:rPr>
          <w:rFonts w:ascii="Times New Roman" w:hAnsi="Times New Roman" w:cs="Times New Roman"/>
        </w:rPr>
      </w:pPr>
      <w:r>
        <w:rPr>
          <w:rFonts w:ascii="Times New Roman" w:hAnsi="Times New Roman" w:cs="Times New Roman"/>
          <w:noProof/>
          <w:sz w:val="20"/>
        </w:rPr>
        <w:pict>
          <v:line id="_x0000_s1025" style="position:absolute;z-index:251658240" from="0,3.8pt" to="459pt,3.8pt"/>
        </w:pict>
      </w:r>
    </w:p>
    <w:p>
      <w:pPr>
        <w:pStyle w:val="Title"/>
        <w:rPr>
          <w:rFonts w:ascii="Times New Roman" w:hAnsi="Times New Roman" w:cs="Times New Roman"/>
        </w:rPr>
      </w:pPr>
    </w:p>
    <w:p>
      <w:pPr>
        <w:pStyle w:val="Title"/>
        <w:rPr>
          <w:rFonts w:ascii="Times New Roman" w:hAnsi="Times New Roman" w:cs="Times New Roman"/>
        </w:rPr>
      </w:pPr>
      <w:r>
        <w:rPr>
          <w:rFonts w:ascii="Times New Roman" w:hAnsi="Times New Roman" w:cs="Times New Roman"/>
        </w:rPr>
        <w:t>Návrh</w:t>
      </w: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Zákon</w:t>
      </w: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z ....................... 2006</w:t>
      </w: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o vyznamenaniach Slovenskej republiky</w:t>
      </w:r>
    </w:p>
    <w:p>
      <w:pPr>
        <w:jc w:val="center"/>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Národná rada Slovenskej republiky sa uzniesla na tomto zákone:</w:t>
      </w: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Udelením štátnych vyznamenaní a iných vy</w:t>
      </w:r>
      <w:r>
        <w:rPr>
          <w:rFonts w:ascii="Times New Roman" w:hAnsi="Times New Roman" w:cs="Times New Roman"/>
        </w:rPr>
        <w:t>znamenaní Slovenskej republiky (ďalej len „vyznamenanie“) oceňuje Slovenská republika mimoriadne zásluhy o Slovenskú republiku, jej vznik, o vznik a budovanie demokratickej spoločnosti, o obranu a bezpečnosť Slovenskej republiky, mimoriadne výsledky práce, hrdinské a iné výnimočné činy.</w:t>
      </w: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(1) Štátne vyznamenania sú rady,  kríže a medaila prezidenta Slovenskej republiky. Iným vyznamenaním je vyznamenanie podľa osobitných predpisov.</w:t>
      </w:r>
    </w:p>
    <w:p>
      <w:pPr>
        <w:jc w:val="both"/>
        <w:rPr>
          <w:rFonts w:ascii="Times New Roman" w:hAnsi="Times New Roman" w:cs="Times New Roman"/>
          <w:sz w:val="28"/>
        </w:rPr>
      </w:pPr>
    </w:p>
    <w:p>
      <w:pPr>
        <w:numPr>
          <w:ilvl w:val="0"/>
          <w:numId w:val="2"/>
        </w:numPr>
        <w:tabs>
          <w:tab w:val="left" w:pos="1065"/>
        </w:tabs>
        <w:jc w:val="both"/>
        <w:rPr>
          <w:rFonts w:ascii="Times New Roman" w:hAnsi="Times New Roman" w:cs="Times New Roman"/>
          <w:sz w:val="28"/>
        </w:rPr>
      </w:pPr>
      <w:r>
        <w:rPr>
          <w:rFonts w:ascii="Times New Roman" w:hAnsi="Times New Roman" w:cs="Times New Roman"/>
          <w:sz w:val="28"/>
        </w:rPr>
        <w:t>Rady sú:</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 Rad Bieleho dvojkríža,</w:t>
      </w:r>
    </w:p>
    <w:p>
      <w:pPr>
        <w:jc w:val="both"/>
        <w:rPr>
          <w:rFonts w:ascii="Times New Roman" w:hAnsi="Times New Roman" w:cs="Times New Roman"/>
          <w:sz w:val="28"/>
        </w:rPr>
      </w:pPr>
      <w:r>
        <w:rPr>
          <w:rFonts w:ascii="Times New Roman" w:hAnsi="Times New Roman" w:cs="Times New Roman"/>
          <w:sz w:val="28"/>
        </w:rPr>
        <w:t>b) Rad Andreja Hlinku,</w:t>
      </w:r>
    </w:p>
    <w:p>
      <w:pPr>
        <w:jc w:val="both"/>
        <w:rPr>
          <w:rFonts w:ascii="Times New Roman" w:hAnsi="Times New Roman" w:cs="Times New Roman"/>
          <w:sz w:val="28"/>
        </w:rPr>
      </w:pPr>
      <w:r>
        <w:rPr>
          <w:rFonts w:ascii="Times New Roman" w:hAnsi="Times New Roman" w:cs="Times New Roman"/>
          <w:sz w:val="28"/>
        </w:rPr>
        <w:t>c) Rad Ľudo</w:t>
      </w:r>
      <w:r>
        <w:rPr>
          <w:rFonts w:ascii="Times New Roman" w:hAnsi="Times New Roman" w:cs="Times New Roman"/>
          <w:sz w:val="28"/>
        </w:rPr>
        <w:t>víta Štúra.</w:t>
      </w:r>
    </w:p>
    <w:p>
      <w:pPr>
        <w:jc w:val="both"/>
        <w:rPr>
          <w:rFonts w:ascii="Times New Roman" w:hAnsi="Times New Roman" w:cs="Times New Roman"/>
          <w:sz w:val="28"/>
        </w:rPr>
      </w:pPr>
    </w:p>
    <w:p>
      <w:pPr>
        <w:numPr>
          <w:ilvl w:val="0"/>
          <w:numId w:val="2"/>
        </w:numPr>
        <w:tabs>
          <w:tab w:val="left" w:pos="1065"/>
        </w:tabs>
        <w:jc w:val="both"/>
        <w:rPr>
          <w:rFonts w:ascii="Times New Roman" w:hAnsi="Times New Roman" w:cs="Times New Roman"/>
          <w:sz w:val="28"/>
        </w:rPr>
      </w:pPr>
      <w:r>
        <w:rPr>
          <w:rFonts w:ascii="Times New Roman" w:hAnsi="Times New Roman" w:cs="Times New Roman"/>
          <w:sz w:val="28"/>
        </w:rPr>
        <w:t>Kríže sú:</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 Kríž Milana Rastislava Štefánika,</w:t>
      </w:r>
    </w:p>
    <w:p>
      <w:pPr>
        <w:jc w:val="both"/>
        <w:rPr>
          <w:rFonts w:ascii="Times New Roman" w:hAnsi="Times New Roman" w:cs="Times New Roman"/>
          <w:sz w:val="28"/>
        </w:rPr>
      </w:pPr>
      <w:r>
        <w:rPr>
          <w:rFonts w:ascii="Times New Roman" w:hAnsi="Times New Roman" w:cs="Times New Roman"/>
          <w:sz w:val="28"/>
        </w:rPr>
        <w:t>b) Pribinov kríž.</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r>
    </w:p>
    <w:p>
      <w:pPr>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(4) Zriaďuje sa medaila prezidenta Slovenskej republiky.</w:t>
      </w: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3</w:t>
      </w:r>
    </w:p>
    <w:p>
      <w:pPr>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Rad Bieleho dvojkríža sa udeľuje občanom iných štátov, ktorí sa mimoriadnym spôsobom zaslúžili o Slovenskú re</w:t>
      </w:r>
      <w:r>
        <w:rPr>
          <w:rFonts w:ascii="Times New Roman" w:hAnsi="Times New Roman" w:cs="Times New Roman"/>
          <w:sz w:val="28"/>
        </w:rPr>
        <w:t>publiku.</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4</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Rad  Andreja  Hlinku  sa  udeľuje  občanom  Slovenskej republiky,  ktorí  sa  mimoriadnym spôsobom  zaslúžili  o vznik Slovenskej republiky.</w:t>
      </w: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5</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 (1) Rad  Ľudovíta  Štúra  sa  udeľuje  občanom  Slovenskej republiky,  ktorí sa  mimoriadnym spôsobom  zaslúžili o demokraciu a jej rozvoj, ľudské práva a slobody a ich ochranu, obranu a  bezpečnosť Slovenskej republiky, za mimoriadne zásluhy v  oblasti politiky, riadenia a správy štátu, rozvoja  hospodárstva Slovenskej republiky, územnej samosprávy, vedy  a techniky, školstva, kultúry, umenia, športu a v sociálnej oblasti alebo  za mimoriadne šírenie dobrého mena Slovenskej republiky v zahraničí.</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(2) Rad  Ľudovíta  Štúra  sa výnimočne udeľuje  aj vojenským útvarom a vojenským zväzk</w:t>
      </w:r>
      <w:r>
        <w:rPr>
          <w:rFonts w:ascii="Times New Roman" w:hAnsi="Times New Roman" w:cs="Times New Roman"/>
          <w:sz w:val="28"/>
        </w:rPr>
        <w:t>om, ktoré majú bojovú zástavu.</w:t>
      </w:r>
    </w:p>
    <w:p>
      <w:pPr>
        <w:jc w:val="both"/>
        <w:rPr>
          <w:rFonts w:ascii="Times New Roman" w:hAnsi="Times New Roman" w:cs="Times New Roman"/>
          <w:sz w:val="28"/>
        </w:rPr>
      </w:pPr>
      <w:r>
        <w:rPr>
          <w:rFonts w:ascii="Times New Roman" w:hAnsi="Times New Roman" w:cs="Times New Roman"/>
          <w:sz w:val="28"/>
        </w:rPr>
        <w:t xml:space="preserve"> </w:t>
      </w:r>
    </w:p>
    <w:p>
      <w:pPr>
        <w:jc w:val="center"/>
        <w:rPr>
          <w:rFonts w:ascii="Times New Roman" w:hAnsi="Times New Roman" w:cs="Times New Roman"/>
          <w:sz w:val="28"/>
        </w:rPr>
      </w:pPr>
      <w:r>
        <w:rPr>
          <w:rFonts w:ascii="Times New Roman" w:hAnsi="Times New Roman" w:cs="Times New Roman"/>
          <w:sz w:val="28"/>
        </w:rPr>
        <w:t>§ 6</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Kríž  Milana Rastislava  Štefánika sa  udeľuje občanom Slovenskej  republiky,  ktorí  sa  s  nasadením  vlastného  života zaslúžili  o  obranu  Slovenskej  republiky,  o  záchranu ľudského života alebo záchranu značných materiálnych hodnôt.</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 </w:t>
      </w:r>
    </w:p>
    <w:p>
      <w:pPr>
        <w:jc w:val="center"/>
        <w:rPr>
          <w:rFonts w:ascii="Times New Roman" w:hAnsi="Times New Roman" w:cs="Times New Roman"/>
          <w:sz w:val="28"/>
        </w:rPr>
      </w:pPr>
      <w:r>
        <w:rPr>
          <w:rFonts w:ascii="Times New Roman" w:hAnsi="Times New Roman" w:cs="Times New Roman"/>
          <w:sz w:val="28"/>
        </w:rPr>
        <w:t>§ 7</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Pribinov kríž sa udeľuje občanom Slovenskej republiky, ktorí sa mimoriadne zaslúžili o hospodársky rozvoj, sociálny rozvoj alebo kultúrny rozvoj Slovenskej republiky.</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8</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(1) Medaila prezidenta Slovenskej republiky sa udeľuje občanom Slovenskej republiky, ktorí sa významne zaslúžili o rozvoj v oblasti obrany a bezpečnosti Slovenskej republiky, hospodárstva Slovenskej republiky, územnej samosprávy, vedy a techniky, školstva, kultúry, umenia, športu a v sociálnej oblasti alebo za významné šírenie dobrého mena Slovenskej republiky v zahraničí.</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(2) Medaila prezidenta Slovenskej republiky sa výnimočne udeľuje aj vojenským útvarom a vojenským zväzkom, ktoré majú bojovú zástavu; možno ju udeliť aj kolektívu osôb.</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9</w:t>
      </w:r>
    </w:p>
    <w:p>
      <w:pPr>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 xml:space="preserve">(1) Rad Bieleho dvojkríža a Rad Ľudovíta Štúra má dva druhy - občiansky a vojenský; každý z nich má tri triedy,  z ktorých najvyššia je I. trieda. </w:t>
      </w:r>
    </w:p>
    <w:p>
      <w:pPr>
        <w:ind w:firstLine="708"/>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(2) Rad Andreja Hlinku, Kríž Milana Rastislava Štefánika a Pribinov kríž má tri triedy, z ktorých naj</w:t>
      </w:r>
      <w:r>
        <w:rPr>
          <w:rFonts w:ascii="Times New Roman" w:hAnsi="Times New Roman" w:cs="Times New Roman"/>
          <w:sz w:val="28"/>
        </w:rPr>
        <w:t>vyššia je I. trieda.</w:t>
      </w:r>
    </w:p>
    <w:p>
      <w:pPr>
        <w:ind w:firstLine="708"/>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(3) Medaila prezidenta Slovenskej republiky nemá druhy ani triedy.</w:t>
      </w:r>
    </w:p>
    <w:p>
      <w:pPr>
        <w:jc w:val="both"/>
        <w:rPr>
          <w:rFonts w:ascii="Times New Roman" w:hAnsi="Times New Roman" w:cs="Times New Roman"/>
          <w:sz w:val="28"/>
        </w:rPr>
      </w:pP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10</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Pri udeľovaní jednotlivých tried štátnych vyznamenaní podľa § 3 až 7 sa vychádza z miery zásluh toho, komu sa štátne vyznamenanie udeľuje. Pri udeľovaní štátneho vyznamenania I. triedy musí byť miera zásluh obzvlášť mimoriadna.</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11</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Rady, okrem Radu Bieleho dvojkríža, kríže a medaila prezidenta Slovenskej republiky sa  udeľujú  pri  príležitosti  výročia vzniku Slovenskej republiky.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(2) Rady, kríže a medailu prezidenta Slovenskej republiky možno výnimočne udeliť aj pri príležitosti významného životného jubilea vyznamenaného.</w:t>
      </w:r>
    </w:p>
    <w:p>
      <w:pPr>
        <w:jc w:val="both"/>
        <w:rPr>
          <w:rFonts w:ascii="Times New Roman" w:hAnsi="Times New Roman" w:cs="Times New Roman"/>
          <w:sz w:val="28"/>
        </w:rPr>
      </w:pPr>
    </w:p>
    <w:p>
      <w:pPr>
        <w:jc w:val="both"/>
        <w:rPr>
          <w:rFonts w:ascii="Times New Roman" w:hAnsi="Times New Roman" w:cs="Times New Roman"/>
          <w:sz w:val="28"/>
        </w:rPr>
      </w:pPr>
    </w:p>
    <w:p>
      <w:pP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12</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Opis štátnych vyznamenaní a spôsob ich nosenia sú uvedené v prílohách č. 1 až 6. Vyobrazenie štátnych vyznamenaní obsahujú prílohy č. 1a až 1c, 2a až 2d, 3a až 3c, 4a až 4c, 5a, 5b a 6a. </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13</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Prezidentovi  Slovenskej  republiky (ďalej len „prezident“)  patria počas výkonu jeho funkcie najvyššie  triedy všetkých štátnych vyznamenaní okrem Radu Bieleho dvojkríža a medaily prezidenta Slovenskej republiky.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(2) Prezidentovi zostávajú štátne vyznamenania aj po skončení výkonu jeho funkcie; to neplatí, ak bol z funkcie odvolaný</w:t>
      </w:r>
      <w:r>
        <w:rPr>
          <w:rStyle w:val="FootnoteReference"/>
          <w:rFonts w:ascii="Times New Roman" w:hAnsi="Times New Roman" w:cs="Times New Roman"/>
          <w:sz w:val="28"/>
        </w:rPr>
        <w:t>1)</w:t>
      </w:r>
      <w:r>
        <w:rPr>
          <w:rFonts w:ascii="Times New Roman" w:hAnsi="Times New Roman" w:cs="Times New Roman"/>
          <w:sz w:val="28"/>
        </w:rPr>
        <w:t xml:space="preserve"> alebo ak bol odsúdený za úmyselné porušenie Ústavy Slovenskej republiky alebo za</w:t>
      </w:r>
      <w:r>
        <w:rPr>
          <w:rFonts w:ascii="Times New Roman" w:hAnsi="Times New Roman" w:cs="Times New Roman"/>
          <w:sz w:val="28"/>
        </w:rPr>
        <w:t xml:space="preserve"> vlastizradu.</w:t>
      </w:r>
      <w:r>
        <w:rPr>
          <w:rStyle w:val="FootnoteReference"/>
          <w:rFonts w:ascii="Times New Roman" w:hAnsi="Times New Roman" w:cs="Times New Roman"/>
          <w:sz w:val="28"/>
        </w:rPr>
        <w:t>2)</w:t>
      </w: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14</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Vyznamenanému sa odovzdáva spolu s vyznamenaním aj listina o udelení vyznamenania.</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(2) Ak  sa  udeľuje   vyznamenanie  in  memoriam,  odovzdá sa spolu  s listinou  o   jeho  udelení  pozostalému  manželovi, prípadne  i</w:t>
      </w:r>
      <w:r>
        <w:rPr>
          <w:rFonts w:ascii="Times New Roman" w:hAnsi="Times New Roman" w:cs="Times New Roman"/>
          <w:sz w:val="28"/>
        </w:rPr>
        <w:t>nej blízkej osobe.</w:t>
      </w:r>
      <w:r>
        <w:rPr>
          <w:rStyle w:val="FootnoteReference"/>
          <w:rFonts w:ascii="Times New Roman" w:hAnsi="Times New Roman" w:cs="Times New Roman"/>
          <w:sz w:val="28"/>
        </w:rPr>
        <w:t>3)</w:t>
      </w:r>
      <w:r>
        <w:rPr>
          <w:rFonts w:ascii="Times New Roman" w:hAnsi="Times New Roman" w:cs="Times New Roman"/>
          <w:sz w:val="28"/>
        </w:rPr>
        <w:t xml:space="preserve">  Medzi  príbuznými rozhoduje stupeň príbuzenstva</w:t>
      </w:r>
      <w:r>
        <w:rPr>
          <w:rStyle w:val="FootnoteReference"/>
          <w:rFonts w:ascii="Times New Roman" w:hAnsi="Times New Roman" w:cs="Times New Roman"/>
          <w:sz w:val="28"/>
        </w:rPr>
        <w:t>4)</w:t>
      </w:r>
      <w:r>
        <w:rPr>
          <w:rFonts w:ascii="Times New Roman" w:hAnsi="Times New Roman" w:cs="Times New Roman"/>
          <w:sz w:val="28"/>
        </w:rPr>
        <w:t xml:space="preserve"> a pri  rovnakom stupni  príbuzenstva má  prednosť vekovo staršia osoba.</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15</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(1) Po smrti  vyznamenaného zostáva vyznamenanie a  listina o jeho udelení pozostalým v  poradí uvedenom  v § 14  ods. 2. Ak niet takých osôb,  je ten, kto  obstaráva pohreb, povinný  vyznamenanie a listinu o jeho udelení vrátiť Kancelárii prezidenta Slovenskej republiky (ďalej len „kancelária prezidenta“). </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(2) Vyznamenaný, ktorému bol právoplatným rozhodnutím súdu uložený trest straty čestných titulov a vyznamenaní, je povinný vrátiť udelené alebo zapožičané vyznamenanie kancelárii prezidenta.</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16</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Vyznamenanie udelené prezidentom môže odovzdať v jeho mene osoba písomne poverená prezidentom.</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17</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Návrhy   na  udelenie štátneho vyznamenania  môže   predkladať prezidentovi Národná rada Slovenskej republiky a vláda Slovenskej republiky.  Návrhy na udelenie medaily prezidenta Slovenskej republiky môže predkladať prezidentovi aj právnická osoba. Prezident môže  udeliť vyznamenanie aj bez návrhu.</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(2) Postup pri predkladaní návrhov Národnej rady Slovenskej republiky upraví Národná rada Slovenskej republiky. Podnet  na predloženie  návrhu na udelenie štátneho vyznamenania (ďalej len „podnet“)  môže podať vláde Slovenskej republiky štátny orgán alebo iná právnická osoba.</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18</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(1) Podnet na udelenie Radu Bieleho dvojkríža treba podať v dostatočnom časovom predstihu; to platí aj pre podanie podnetu na udelenie štátneho vyznamenania pri príležitosti významného životného jubilea. V ostatných prípadoch treba podať podnet do 15. augusta. </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(2) Podnet  sa podáva Úradu vlády  Slovenskej  republiky.  Podnet obsahuje</w:t>
      </w:r>
    </w:p>
    <w:p>
      <w:pPr>
        <w:jc w:val="both"/>
        <w:rPr>
          <w:rFonts w:ascii="Times New Roman" w:hAnsi="Times New Roman" w:cs="Times New Roman"/>
          <w:sz w:val="28"/>
        </w:rPr>
      </w:pPr>
    </w:p>
    <w:p>
      <w:pPr>
        <w:pStyle w:val="BodyTextIndent"/>
        <w:rPr>
          <w:rFonts w:ascii="Times New Roman" w:hAnsi="Times New Roman" w:cs="Times New Roman"/>
        </w:rPr>
      </w:pPr>
      <w:r>
        <w:rPr>
          <w:rFonts w:ascii="Times New Roman" w:hAnsi="Times New Roman" w:cs="Times New Roman"/>
        </w:rPr>
        <w:t xml:space="preserve"> a) meno, priezvisko, akademické tituly a vedecko-pedagogické tituly, dátum narodenia a adresu bydliska toho, v prospech koho sa predkladá podnet alebo názov  vojenského útvaru alebo vojenského zväzku, ak ide o vyznamenanie podľa § 5,</w:t>
      </w:r>
    </w:p>
    <w:p>
      <w:pPr>
        <w:jc w:val="both"/>
        <w:rPr>
          <w:rFonts w:ascii="Times New Roman" w:hAnsi="Times New Roman" w:cs="Times New Roman"/>
          <w:sz w:val="28"/>
        </w:rPr>
      </w:pPr>
      <w:r>
        <w:rPr>
          <w:rFonts w:ascii="Times New Roman" w:hAnsi="Times New Roman" w:cs="Times New Roman"/>
          <w:sz w:val="28"/>
        </w:rPr>
        <w:t xml:space="preserve"> b) zdôvodnenie podnetu,</w:t>
      </w:r>
    </w:p>
    <w:p>
      <w:pPr>
        <w:jc w:val="both"/>
        <w:rPr>
          <w:rFonts w:ascii="Times New Roman" w:hAnsi="Times New Roman" w:cs="Times New Roman"/>
          <w:sz w:val="28"/>
        </w:rPr>
      </w:pPr>
      <w:r>
        <w:rPr>
          <w:rFonts w:ascii="Times New Roman" w:hAnsi="Times New Roman" w:cs="Times New Roman"/>
          <w:sz w:val="28"/>
        </w:rPr>
        <w:t xml:space="preserve"> c) príležitosť, pri ktorej sa má udeliť vyznamenanie.</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(3) Úrad vlády Slovenskej republiky môže k podnetu  právnickej osoby požiadať o zaujatie stanoviska  štátny orgán, do ktorého pôsobnosti patrí činnosť, za ktorú sa  má udeliť vyznamenanie. Štátny  orgán  je  povinný  zaujať  stanovisko  do  14 dní odo dňa doručenia   žiadosti,  inak   sa  na   jeho  stanovisko   nemusí prihliadať.</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(4) Úrad vlády Slovenskej republiky predkladá podnety pred rokovaním vlády Slovenskej republiky Komisii na posudzovanie podnetov na predloženie návrhov na udelenie štátnych vyznamenaní (ďalej len „komisia“).</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§19</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Návrh na udelenie medaily prezidenta Slovenskej republiky treba predložiť v dostatočnom časovom predstihu; návrh sa predkladá pred rozhodnutím prezidenta komisii.</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20</w:t>
      </w:r>
    </w:p>
    <w:p>
      <w:pPr>
        <w:jc w:val="center"/>
        <w:rPr>
          <w:rFonts w:ascii="Times New Roman" w:hAnsi="Times New Roman" w:cs="Times New Roman"/>
          <w:sz w:val="28"/>
        </w:rPr>
      </w:pPr>
    </w:p>
    <w:p>
      <w:pPr>
        <w:pStyle w:val="BodyText"/>
        <w:ind w:firstLine="708"/>
        <w:rPr>
          <w:rFonts w:ascii="Times New Roman" w:hAnsi="Times New Roman" w:cs="Times New Roman"/>
        </w:rPr>
      </w:pPr>
      <w:r>
        <w:rPr>
          <w:rFonts w:ascii="Times New Roman" w:hAnsi="Times New Roman" w:cs="Times New Roman"/>
        </w:rPr>
        <w:t>(1) Zriaďuje sa Komisia na posudzovanie podnetov na predloženie návrhov na udelenie štátnych vyznamenaní. Komisia posudzuje, či nastali skutočnosti na udelenie štátneho vyznamenania a mieru zásluh toho, komu sa štátne vyznamenanie má udeliť.</w:t>
      </w:r>
    </w:p>
    <w:p>
      <w:pPr>
        <w:pStyle w:val="BodyText"/>
        <w:ind w:firstLine="708"/>
        <w:rPr>
          <w:rFonts w:ascii="Times New Roman" w:hAnsi="Times New Roman" w:cs="Times New Roman"/>
        </w:rPr>
      </w:pPr>
    </w:p>
    <w:p>
      <w:pPr>
        <w:pStyle w:val="BodyText"/>
        <w:ind w:firstLine="708"/>
        <w:rPr>
          <w:rFonts w:ascii="Times New Roman" w:hAnsi="Times New Roman" w:cs="Times New Roman"/>
        </w:rPr>
      </w:pPr>
      <w:r>
        <w:rPr>
          <w:rFonts w:ascii="Times New Roman" w:hAnsi="Times New Roman" w:cs="Times New Roman"/>
        </w:rPr>
        <w:t>(2) Komisia má sedem členov, ktorí sa vyberajú z odborníkov teórie a praxe požívajúcich prirodzenú autoritu a dôveru. Členmi komisie sú:</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  jeden člen vymenovaný prezidentom,</w:t>
      </w:r>
    </w:p>
    <w:p>
      <w:pPr>
        <w:pStyle w:val="BodyText"/>
        <w:ind w:left="360" w:hanging="360"/>
        <w:rPr>
          <w:rFonts w:ascii="Times New Roman" w:hAnsi="Times New Roman" w:cs="Times New Roman"/>
        </w:rPr>
      </w:pPr>
      <w:r>
        <w:rPr>
          <w:rFonts w:ascii="Times New Roman" w:hAnsi="Times New Roman" w:cs="Times New Roman"/>
        </w:rPr>
        <w:t>b) dvaja členovia vymenovaní predsedom Slovenskej akadémie vied, z toho jeden zo zamestnancov Historického ústavu Slovenskej akadémie vied s vysokoškolským vzdelaním na návrh riaditeľa tohto ústavu alebo zo zamestnancov Ústavu slovenskej a svetovej ekonomiky Slovenskej akadémie vied s vysokoškolským vzdelaním na návrh riaditeľa tohto ústavu,</w:t>
      </w:r>
    </w:p>
    <w:p>
      <w:pPr>
        <w:pStyle w:val="BodyText"/>
        <w:rPr>
          <w:rFonts w:ascii="Times New Roman" w:hAnsi="Times New Roman" w:cs="Times New Roman"/>
        </w:rPr>
      </w:pPr>
      <w:r>
        <w:rPr>
          <w:rFonts w:ascii="Times New Roman" w:hAnsi="Times New Roman" w:cs="Times New Roman"/>
        </w:rPr>
        <w:t>c)  jeden člen zvolený Radou vysokých škôl</w:t>
      </w:r>
      <w:r>
        <w:rPr>
          <w:rStyle w:val="FootnoteReference"/>
          <w:rFonts w:ascii="Times New Roman" w:hAnsi="Times New Roman" w:cs="Times New Roman"/>
        </w:rPr>
        <w:t>5)</w:t>
      </w:r>
    </w:p>
    <w:p>
      <w:pPr>
        <w:pStyle w:val="BodyText"/>
        <w:ind w:left="360" w:hanging="360"/>
        <w:rPr>
          <w:rFonts w:ascii="Times New Roman" w:hAnsi="Times New Roman" w:cs="Times New Roman"/>
        </w:rPr>
      </w:pPr>
      <w:r>
        <w:rPr>
          <w:rFonts w:ascii="Times New Roman" w:hAnsi="Times New Roman" w:cs="Times New Roman"/>
        </w:rPr>
        <w:t xml:space="preserve">d) jeden člen </w:t>
      </w:r>
      <w:r>
        <w:rPr>
          <w:rFonts w:ascii="Times New Roman" w:hAnsi="Times New Roman" w:cs="Times New Roman"/>
        </w:rPr>
        <w:t>zvolený predstavenstvom Slovenskej obchodnej a priemyselnej komory,</w:t>
      </w:r>
    </w:p>
    <w:p>
      <w:pPr>
        <w:pStyle w:val="BodyText"/>
        <w:ind w:left="360" w:hanging="360"/>
        <w:rPr>
          <w:rFonts w:ascii="Times New Roman" w:hAnsi="Times New Roman" w:cs="Times New Roman"/>
        </w:rPr>
      </w:pPr>
      <w:r>
        <w:rPr>
          <w:rFonts w:ascii="Times New Roman" w:hAnsi="Times New Roman" w:cs="Times New Roman"/>
        </w:rPr>
        <w:t>e) jeden člen vymenovaný prezidentom Konfederácie odborových zväzov Slovenskej republiky z členov odborovej organizácie,</w:t>
      </w:r>
    </w:p>
    <w:p>
      <w:pPr>
        <w:pStyle w:val="BodyText"/>
        <w:rPr>
          <w:rFonts w:ascii="Times New Roman" w:hAnsi="Times New Roman" w:cs="Times New Roman"/>
        </w:rPr>
      </w:pPr>
      <w:r>
        <w:rPr>
          <w:rFonts w:ascii="Times New Roman" w:hAnsi="Times New Roman" w:cs="Times New Roman"/>
        </w:rPr>
        <w:t>f)  jeden člen  vymenovaný ministrom kultúry Slovenskej republiky.</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 xml:space="preserve">(3) Ten, kto je oprávnený vymenovať alebo zvoliť člena komisie podľa odseku 2 bezodkladne po vymenovaní alebo zvolení člena komisie oznamuje jeho meno, priezvisko, akademické tituly a vedecko-pedagogické tituly, zamestnávateľa, funkciu a adresu bydliska </w:t>
      </w:r>
      <w:r>
        <w:rPr>
          <w:rFonts w:ascii="Times New Roman" w:hAnsi="Times New Roman" w:cs="Times New Roman"/>
        </w:rPr>
        <w:t>kancelárii prezidenta.</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(4) Funkčné obdobie člena komisie je sedemročné. Člena komisie možno vymenovať alebo zvoliť opätovne.</w:t>
      </w:r>
    </w:p>
    <w:p>
      <w:pPr>
        <w:pStyle w:val="BodyText"/>
        <w:rPr>
          <w:rFonts w:ascii="Times New Roman" w:hAnsi="Times New Roman" w:cs="Times New Roman"/>
        </w:rPr>
      </w:pPr>
    </w:p>
    <w:p>
      <w:pPr>
        <w:pStyle w:val="BodyText"/>
        <w:numPr>
          <w:ilvl w:val="0"/>
          <w:numId w:val="3"/>
        </w:numPr>
        <w:tabs>
          <w:tab w:val="left" w:pos="1065"/>
        </w:tabs>
        <w:rPr>
          <w:rFonts w:ascii="Times New Roman" w:hAnsi="Times New Roman" w:cs="Times New Roman"/>
        </w:rPr>
      </w:pPr>
      <w:r>
        <w:rPr>
          <w:rFonts w:ascii="Times New Roman" w:hAnsi="Times New Roman" w:cs="Times New Roman"/>
        </w:rPr>
        <w:t>Členstvo v komisii zaniká:</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 uplynutím funkčného obdobia člena komisie,</w:t>
      </w:r>
    </w:p>
    <w:p>
      <w:pPr>
        <w:pStyle w:val="BodyText"/>
        <w:rPr>
          <w:rFonts w:ascii="Times New Roman" w:hAnsi="Times New Roman" w:cs="Times New Roman"/>
        </w:rPr>
      </w:pPr>
      <w:r>
        <w:rPr>
          <w:rFonts w:ascii="Times New Roman" w:hAnsi="Times New Roman" w:cs="Times New Roman"/>
        </w:rPr>
        <w:t>b) vzdaním sa funkcie člena komisie,</w:t>
      </w:r>
    </w:p>
    <w:p>
      <w:pPr>
        <w:pStyle w:val="BodyText"/>
        <w:rPr>
          <w:rFonts w:ascii="Times New Roman" w:hAnsi="Times New Roman" w:cs="Times New Roman"/>
        </w:rPr>
      </w:pPr>
      <w:r>
        <w:rPr>
          <w:rFonts w:ascii="Times New Roman" w:hAnsi="Times New Roman" w:cs="Times New Roman"/>
        </w:rPr>
        <w:t>c) odvolaním člen</w:t>
      </w:r>
      <w:r>
        <w:rPr>
          <w:rFonts w:ascii="Times New Roman" w:hAnsi="Times New Roman" w:cs="Times New Roman"/>
        </w:rPr>
        <w:t>a komisie,</w:t>
      </w:r>
    </w:p>
    <w:p>
      <w:pPr>
        <w:pStyle w:val="BodyText"/>
        <w:rPr>
          <w:rFonts w:ascii="Times New Roman" w:hAnsi="Times New Roman" w:cs="Times New Roman"/>
        </w:rPr>
      </w:pPr>
      <w:r>
        <w:rPr>
          <w:rFonts w:ascii="Times New Roman" w:hAnsi="Times New Roman" w:cs="Times New Roman"/>
        </w:rPr>
        <w:t>d) smrťou člena komisie.</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(6) Člena komisie odvoláva ten, kto ho za člena vymenoval alebo zvolil podľa odseku 2; odvolanie oznámi kancelárii prezidenta. Členstvo v komisii zaniká dňom doručenia písomného oznámenia o vzdaní sa funkcie člena komisie tomu, kto ho za člena vymenoval alebo zvolil podľa odseku 2.</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(7) Členstvo v komisii je nezastupiteľné. Výkon funkcie člena komisie sa považuje za iný úkon vo všeobecnom záujme;</w:t>
      </w:r>
      <w:r>
        <w:rPr>
          <w:rStyle w:val="FootnoteReference"/>
          <w:rFonts w:ascii="Times New Roman" w:hAnsi="Times New Roman" w:cs="Times New Roman"/>
        </w:rPr>
        <w:t>6)</w:t>
      </w:r>
      <w:r>
        <w:rPr>
          <w:rFonts w:ascii="Times New Roman" w:hAnsi="Times New Roman" w:cs="Times New Roman"/>
        </w:rPr>
        <w:t xml:space="preserve"> zamestnávateľ poskytne zamestnancovi pracovné voľno na výkon funkcie člena komisie s náhradou mzdy alebo platu. Člen komisie má nárok na úhradu výdavkov spojených s členstvom v komisii podľa osobitného predpisu;</w:t>
      </w:r>
      <w:r>
        <w:rPr>
          <w:rStyle w:val="FootnoteReference"/>
          <w:rFonts w:ascii="Times New Roman" w:hAnsi="Times New Roman" w:cs="Times New Roman"/>
        </w:rPr>
        <w:t>7)</w:t>
      </w:r>
      <w:r>
        <w:rPr>
          <w:rFonts w:ascii="Times New Roman" w:hAnsi="Times New Roman" w:cs="Times New Roman"/>
        </w:rPr>
        <w:t xml:space="preserve"> túto úhradu poskytuje kancelária prezidenta.</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(8) Komisia je schopná uznášať sa, ak je prítomná nadpolovičná väčšinou jej členov. Na prijatie platného uznesenia sa vyžaduje súhlas nadpolovičnej väčšiny všetkých jej  členov. Platné uznesenie s odporúčaním navrhnúť udelenie alebo neudelenie štátneho vyznamenania predkladá predseda komisie Úradu vlády Slovenskej republiky a na vedomie prezidentovi; v prípade návrhu na udelenie medaily prezidenta Slovenskej republiky sa platné uznesenie s odporúčaním predkladá prezidentovi. Odporúčania komisie sa pred udelením štátneho vyznamenania nezverejňujú.</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(9) Činnosť  komisie riadi a jej zasadnutia zvoláva predseda, ktorého volí komisia nadpolovičnou väčšinou všetkých jej členov na sedem rokov.</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(10) Rokovania komisie sa zúčastňuje štátny zamestnanec kancelárie prezidenta písomne poverený prezidentom. Tento štátny zamestnanec kancelárie prezidenta vyhotovuje zápisnicu z rokovania komisie a vykonáva ďalšie administratívne úkony; nemá právo hlasovať.</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(11) Podrobnosti o rokovaní komisie upraví rokovací poriadok komisie, ktorý schvaľuje komisia.</w:t>
      </w:r>
    </w:p>
    <w:p>
      <w:pPr>
        <w:pStyle w:val="BodyText"/>
        <w:rPr>
          <w:rFonts w:ascii="Times New Roman" w:hAnsi="Times New Roman" w:cs="Times New Roman"/>
        </w:rPr>
      </w:pPr>
    </w:p>
    <w:p>
      <w:pPr>
        <w:jc w:val="center"/>
        <w:rPr>
          <w:rFonts w:ascii="Times New Roman" w:hAnsi="Times New Roman" w:cs="Times New Roman"/>
          <w:sz w:val="28"/>
        </w:rPr>
      </w:pPr>
      <w:r>
        <w:rPr>
          <w:rFonts w:ascii="Times New Roman" w:hAnsi="Times New Roman" w:cs="Times New Roman"/>
          <w:sz w:val="28"/>
        </w:rPr>
        <w:t>§ 21</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Správu   vecí  vyzname</w:t>
      </w:r>
      <w:r>
        <w:rPr>
          <w:rFonts w:ascii="Times New Roman" w:hAnsi="Times New Roman" w:cs="Times New Roman"/>
          <w:sz w:val="28"/>
        </w:rPr>
        <w:t xml:space="preserve">naní a úlohy spojené s organizačným, administratívnym a technickým zabezpečením činnosti komisie vykonáva  kancelária   prezidenta. </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22</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Vyznamenanie je oprávnený nosiť len vyznamenaný.</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 xml:space="preserve">(2) Vyznamenanie  udelené  vojenskému  útvaru  nemôže nosiť fyzická osoba. </w:t>
      </w:r>
    </w:p>
    <w:p>
      <w:pPr>
        <w:jc w:val="center"/>
        <w:rPr>
          <w:rFonts w:ascii="Times New Roman" w:hAnsi="Times New Roman" w:cs="Times New Roman"/>
          <w:sz w:val="28"/>
        </w:rPr>
      </w:pPr>
      <w:r>
        <w:rPr>
          <w:rFonts w:ascii="Times New Roman" w:hAnsi="Times New Roman" w:cs="Times New Roman"/>
          <w:sz w:val="28"/>
        </w:rPr>
        <w:t>§ 23</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(1) Vyznamenania sa nosia v tomto poradí:</w:t>
      </w:r>
    </w:p>
    <w:p>
      <w:pPr>
        <w:jc w:val="both"/>
        <w:rPr>
          <w:rFonts w:ascii="Times New Roman" w:hAnsi="Times New Roman" w:cs="Times New Roman"/>
          <w:sz w:val="28"/>
        </w:rPr>
      </w:pPr>
    </w:p>
    <w:p>
      <w:pPr>
        <w:ind w:left="360" w:hanging="360"/>
        <w:jc w:val="both"/>
        <w:rPr>
          <w:rFonts w:ascii="Times New Roman" w:hAnsi="Times New Roman" w:cs="Times New Roman"/>
          <w:sz w:val="28"/>
        </w:rPr>
      </w:pPr>
      <w:r>
        <w:rPr>
          <w:rFonts w:ascii="Times New Roman" w:hAnsi="Times New Roman" w:cs="Times New Roman"/>
          <w:sz w:val="28"/>
        </w:rPr>
        <w:t xml:space="preserve"> a) Rad  Andreja Hlinku, Rad Ľudovíta Štúra v poradí, v akom boli udelené alebo zapožičané,</w:t>
      </w:r>
    </w:p>
    <w:p>
      <w:pPr>
        <w:ind w:left="360" w:hanging="360"/>
        <w:jc w:val="both"/>
        <w:rPr>
          <w:rFonts w:ascii="Times New Roman" w:hAnsi="Times New Roman" w:cs="Times New Roman"/>
          <w:sz w:val="28"/>
        </w:rPr>
      </w:pPr>
      <w:r>
        <w:rPr>
          <w:rFonts w:ascii="Times New Roman" w:hAnsi="Times New Roman" w:cs="Times New Roman"/>
          <w:sz w:val="28"/>
        </w:rPr>
        <w:t xml:space="preserve"> b) česko-slovenské rady udelené alebo  zapožičané do 25. februára 1948 a  od 15. októbra 1990  v poradí, v akom  boli udelené alebo zapožičané,</w:t>
      </w:r>
    </w:p>
    <w:p>
      <w:pPr>
        <w:ind w:left="360" w:hanging="360"/>
        <w:jc w:val="both"/>
        <w:rPr>
          <w:rFonts w:ascii="Times New Roman" w:hAnsi="Times New Roman" w:cs="Times New Roman"/>
          <w:sz w:val="28"/>
        </w:rPr>
      </w:pPr>
      <w:r>
        <w:rPr>
          <w:rFonts w:ascii="Times New Roman" w:hAnsi="Times New Roman" w:cs="Times New Roman"/>
          <w:sz w:val="28"/>
        </w:rPr>
        <w:t xml:space="preserve"> c) Rad Bieleho dvojkríža,</w:t>
      </w:r>
    </w:p>
    <w:p>
      <w:pPr>
        <w:ind w:left="360" w:hanging="360"/>
        <w:jc w:val="both"/>
        <w:rPr>
          <w:rFonts w:ascii="Times New Roman" w:hAnsi="Times New Roman" w:cs="Times New Roman"/>
          <w:sz w:val="28"/>
        </w:rPr>
      </w:pPr>
      <w:r>
        <w:rPr>
          <w:rFonts w:ascii="Times New Roman" w:hAnsi="Times New Roman" w:cs="Times New Roman"/>
          <w:sz w:val="28"/>
        </w:rPr>
        <w:t xml:space="preserve"> d) zahraničné  rady   v poradí,  v   akom  boli  udelené   alebo zapožičané,</w:t>
      </w:r>
    </w:p>
    <w:p>
      <w:pPr>
        <w:ind w:left="360" w:hanging="360"/>
        <w:jc w:val="both"/>
        <w:rPr>
          <w:rFonts w:ascii="Times New Roman" w:hAnsi="Times New Roman" w:cs="Times New Roman"/>
          <w:sz w:val="28"/>
        </w:rPr>
      </w:pPr>
      <w:r>
        <w:rPr>
          <w:rFonts w:ascii="Times New Roman" w:hAnsi="Times New Roman" w:cs="Times New Roman"/>
          <w:sz w:val="28"/>
        </w:rPr>
        <w:t xml:space="preserve"> e) Kríž Milana Rastislava Štefánika, Pribinov kríž,</w:t>
      </w:r>
    </w:p>
    <w:p>
      <w:pPr>
        <w:ind w:left="360" w:hanging="360"/>
        <w:jc w:val="both"/>
        <w:rPr>
          <w:rFonts w:ascii="Times New Roman" w:hAnsi="Times New Roman" w:cs="Times New Roman"/>
          <w:sz w:val="28"/>
        </w:rPr>
      </w:pPr>
      <w:r>
        <w:rPr>
          <w:rFonts w:ascii="Times New Roman" w:hAnsi="Times New Roman" w:cs="Times New Roman"/>
          <w:sz w:val="28"/>
        </w:rPr>
        <w:t xml:space="preserve"> f) medaila prezidenta Slovenskej repub</w:t>
      </w:r>
      <w:r>
        <w:rPr>
          <w:rFonts w:ascii="Times New Roman" w:hAnsi="Times New Roman" w:cs="Times New Roman"/>
          <w:sz w:val="28"/>
        </w:rPr>
        <w:t>liky</w:t>
      </w:r>
    </w:p>
    <w:p>
      <w:pPr>
        <w:pStyle w:val="BodyTextIndent"/>
        <w:rPr>
          <w:rFonts w:ascii="Times New Roman" w:hAnsi="Times New Roman" w:cs="Times New Roman"/>
        </w:rPr>
      </w:pPr>
      <w:r>
        <w:rPr>
          <w:rFonts w:ascii="Times New Roman" w:hAnsi="Times New Roman" w:cs="Times New Roman"/>
        </w:rPr>
        <w:t xml:space="preserve"> g) česko-slovenské  vyznamenania  udelené   alebo  zapožičané  do 25. februára 1948  a od 15.  októbra 1990 v  poradí, v akom boli udelené alebo zapožičané,</w:t>
      </w:r>
    </w:p>
    <w:p>
      <w:pPr>
        <w:ind w:left="360" w:hanging="360"/>
        <w:jc w:val="both"/>
        <w:rPr>
          <w:rFonts w:ascii="Times New Roman" w:hAnsi="Times New Roman" w:cs="Times New Roman"/>
          <w:sz w:val="28"/>
        </w:rPr>
      </w:pPr>
      <w:r>
        <w:rPr>
          <w:rFonts w:ascii="Times New Roman" w:hAnsi="Times New Roman" w:cs="Times New Roman"/>
          <w:sz w:val="28"/>
        </w:rPr>
        <w:t xml:space="preserve"> h) ďalšie  vyznamenania v poradí podľa tried a stupňov a v  poradí,  v  akom  boli  udelené alebo zapožičané.</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(2) Zakazuje sa nosiť vyznamenania podporujúce alebo propagujúce skupinu osôb, ktorá násilím, hrozbou násilia alebo hrozbou inej ťažkej ujmy smeruje k potlačeniu základných práv a slobôd osôb alebo prejavujúce sympatie k takýmto hnutiam, alebo propagujúce hnutia, ktoré hlásajú národnostnú, rasovú, etnickú alebo náboženskú nenávisť.</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24</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tab/>
        <w:t>Kto zneužije alebo  neoprávnene nosí  vyznamenanie alebo  kto neoprávnene vyhotoví  jeho napodobeninu alebo ju  nosí, dopustí sa priestupku,</w:t>
      </w:r>
      <w:r>
        <w:rPr>
          <w:rStyle w:val="FootnoteReference"/>
          <w:rFonts w:ascii="Times New Roman" w:hAnsi="Times New Roman" w:cs="Times New Roman"/>
          <w:sz w:val="28"/>
        </w:rPr>
        <w:t>8)</w:t>
      </w:r>
      <w:r>
        <w:rPr>
          <w:rFonts w:ascii="Times New Roman" w:hAnsi="Times New Roman" w:cs="Times New Roman"/>
          <w:sz w:val="28"/>
        </w:rPr>
        <w:t xml:space="preserve">  za  ktorý sa  mu  uloží  pokuta  do  20 000 Sk. Na priestupky a ich prejednávanie sa vzťahujú všeobecné predpisy  o priestupkoch.</w:t>
      </w:r>
      <w:r>
        <w:rPr>
          <w:rStyle w:val="FootnoteReference"/>
          <w:rFonts w:ascii="Times New Roman" w:hAnsi="Times New Roman" w:cs="Times New Roman"/>
          <w:sz w:val="28"/>
        </w:rPr>
        <w:t>9)</w:t>
      </w:r>
      <w:r>
        <w:rPr>
          <w:rFonts w:ascii="Times New Roman" w:hAnsi="Times New Roman" w:cs="Times New Roman"/>
          <w:sz w:val="28"/>
          <w:vertAlign w:val="superscript"/>
        </w:rPr>
        <w:t>)</w:t>
      </w:r>
    </w:p>
    <w:p>
      <w:pPr>
        <w:jc w:val="both"/>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25</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Rad Bieleho dvojkríža, Rad Andreja Hlinku, Rad Ľudovíta Štúra, Kríž Milana Rastislava Štefánika a Pribinov kríž zriadené podľa doterajších predpisov sa považujú za rady a kríže podľa tohto zákona.</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§26</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(1) Člena komisie na prvé funkčné obdobie vymenuje alebo zvolí ten, kto je oprávnený vymenovať alebo zvoliť člena komisie podľa § 20 ods. 2,              do 31. augusta 2006.</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ab/>
        <w:t>(2) Prvé zasadnutie komisie zvolá člen komisie vymenovaný prezidentom do 30. septembra 2006.</w:t>
      </w: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27</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Zrušuje sa zákon Národnej rady Slovenskej republiky č. 37/1994 Z. z. o štátnych vyznamenaniach v znení zákona č. 151/1997 Z. z.</w:t>
      </w:r>
    </w:p>
    <w:p>
      <w:pPr>
        <w:jc w:val="both"/>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 28</w:t>
      </w:r>
    </w:p>
    <w:p>
      <w:pPr>
        <w:jc w:val="center"/>
        <w:rPr>
          <w:rFonts w:ascii="Times New Roman" w:hAnsi="Times New Roman" w:cs="Times New Roman"/>
          <w:sz w:val="28"/>
        </w:rPr>
      </w:pPr>
    </w:p>
    <w:p>
      <w:pPr>
        <w:pStyle w:val="BodyText"/>
        <w:rPr>
          <w:rFonts w:ascii="Times New Roman" w:hAnsi="Times New Roman" w:cs="Times New Roman"/>
        </w:rPr>
      </w:pPr>
      <w:r>
        <w:rPr>
          <w:rFonts w:ascii="Times New Roman" w:hAnsi="Times New Roman" w:cs="Times New Roman"/>
        </w:rPr>
        <w:tab/>
        <w:t>Tento</w:t>
      </w:r>
      <w:r>
        <w:rPr>
          <w:rFonts w:ascii="Times New Roman" w:hAnsi="Times New Roman" w:cs="Times New Roman"/>
        </w:rPr>
        <w:t xml:space="preserve"> zákon nadobúda účinnosť 1. júla 2006.</w:t>
      </w:r>
    </w:p>
    <w:p>
      <w:pPr>
        <w:jc w:val="both"/>
        <w:rPr>
          <w:rFonts w:ascii="Times New Roman" w:hAnsi="Times New Roman" w:cs="Times New Roman"/>
          <w:sz w:val="28"/>
        </w:rPr>
      </w:pPr>
      <w:r>
        <w:rPr>
          <w:rFonts w:ascii="Times New Roman" w:hAnsi="Times New Roman" w:cs="Times New Roman"/>
          <w:sz w:val="28"/>
        </w:rPr>
        <w:t xml:space="preserve">                              </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w:t>
      </w:r>
    </w:p>
    <w:p>
      <w:pPr>
        <w:jc w:val="both"/>
        <w:rPr>
          <w:rFonts w:ascii="Times New Roman" w:hAnsi="Times New Roman" w:cs="Times New Roman"/>
          <w:sz w:val="28"/>
        </w:rPr>
      </w:pPr>
    </w:p>
    <w:sectPr>
      <w:footerReference w:type="even" r:id="rId4"/>
      <w:footerReference w:type="default" r:id="rId5"/>
      <w:footnotePr>
        <w:numStart w:val="8"/>
      </w:footnotePr>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7</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1A5A"/>
    <w:multiLevelType w:val="hybridMultilevel"/>
    <w:tmpl w:val="8AE611FE"/>
    <w:lvl w:ilvl="0">
      <w:start w:val="1"/>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3A21402F"/>
    <w:multiLevelType w:val="hybridMultilevel"/>
    <w:tmpl w:val="1A82551A"/>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40BB7F1D"/>
    <w:multiLevelType w:val="hybridMultilevel"/>
    <w:tmpl w:val="D34CBD32"/>
    <w:lvl w:ilvl="0">
      <w:start w:val="5"/>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numStart w:val="8"/>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tyle>
  <w:style w:type="paragraph" w:styleId="Title">
    <w:name w:val="Title"/>
    <w:basedOn w:val="Normal"/>
    <w:uiPriority w:val="10"/>
    <w:qFormat/>
    <w:pPr>
      <w:jc w:val="center"/>
    </w:pPr>
    <w:rPr>
      <w:sz w:val="28"/>
    </w:rPr>
  </w:style>
  <w:style w:type="paragraph" w:styleId="BodyText">
    <w:name w:val="Body Text"/>
    <w:basedOn w:val="Normal"/>
    <w:pPr>
      <w:jc w:val="both"/>
    </w:pPr>
    <w:rPr>
      <w:sz w:val="28"/>
    </w:rPr>
  </w:style>
  <w:style w:type="paragraph" w:styleId="FootnoteText">
    <w:name w:val="footnote text"/>
    <w:basedOn w:val="Normal"/>
    <w:pPr>
      <w:jc w:val="left"/>
    </w:pPr>
    <w:rPr>
      <w:sz w:val="20"/>
      <w:szCs w:val="20"/>
    </w:rPr>
  </w:style>
  <w:style w:type="character" w:styleId="FootnoteReference">
    <w:name w:val="footnote reference"/>
    <w:basedOn w:val="DefaultParagraphFont"/>
    <w:rPr>
      <w:vertAlign w:val="superscript"/>
    </w:rPr>
  </w:style>
  <w:style w:type="paragraph" w:styleId="BodyTextIndent">
    <w:name w:val="Body Text Indent"/>
    <w:basedOn w:val="Normal"/>
    <w:pPr>
      <w:ind w:left="360" w:hanging="360"/>
      <w:jc w:val="both"/>
    </w:pPr>
    <w:rPr>
      <w:sz w:val="28"/>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456</TotalTime>
  <Pages>1</Pages>
  <Words>1899</Words>
  <Characters>10829</Characters>
  <Application>Microsoft Office Word</Application>
  <DocSecurity>0</DocSecurity>
  <Lines>0</Lines>
  <Paragraphs>0</Paragraphs>
  <ScaleCrop>false</ScaleCrop>
  <Company>KP SR</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AKukuckova</dc:creator>
  <cp:lastModifiedBy>AKukuckova</cp:lastModifiedBy>
  <cp:revision>31</cp:revision>
  <cp:lastPrinted>2005-10-07T10:47:00Z</cp:lastPrinted>
  <dcterms:created xsi:type="dcterms:W3CDTF">2005-08-09T13:46:00Z</dcterms:created>
  <dcterms:modified xsi:type="dcterms:W3CDTF">2006-02-23T10:47:00Z</dcterms:modified>
</cp:coreProperties>
</file>