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2F81" w:rsidRPr="004664B9" w:rsidP="00FB2F81">
      <w:pPr>
        <w:rPr>
          <w:rFonts w:ascii="Times New Roman" w:hAnsi="Times New Roman" w:cs="Times New Roman"/>
        </w:rPr>
      </w:pPr>
    </w:p>
    <w:p w:rsidR="00FB2F81" w:rsidRPr="004664B9" w:rsidP="00FB2F81">
      <w:pPr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DOLOŽKA  ZLUČITEĽNOSTI</w:t>
      </w:r>
    </w:p>
    <w:p w:rsidR="00FB2F81" w:rsidRPr="004664B9" w:rsidP="00FB2F81">
      <w:pPr>
        <w:jc w:val="center"/>
        <w:rPr>
          <w:rFonts w:ascii="Times New Roman" w:hAnsi="Times New Roman" w:cs="Times New Roman"/>
          <w:b/>
        </w:rPr>
      </w:pPr>
    </w:p>
    <w:p w:rsidR="00FB2F81" w:rsidRPr="004664B9" w:rsidP="00FB2F81">
      <w:pPr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právneho predpisu s právom Európskych spoločenstiev a právom Európskej únie</w:t>
      </w:r>
    </w:p>
    <w:p w:rsidR="00FB2F81" w:rsidRPr="004664B9" w:rsidP="00FB2F81">
      <w:pPr>
        <w:jc w:val="center"/>
        <w:rPr>
          <w:rFonts w:ascii="Times New Roman" w:hAnsi="Times New Roman" w:cs="Times New Roman"/>
          <w:b/>
        </w:rPr>
      </w:pPr>
    </w:p>
    <w:p w:rsidR="00FB2F81" w:rsidRPr="004664B9" w:rsidP="00FB2F81">
      <w:pPr>
        <w:jc w:val="center"/>
        <w:rPr>
          <w:rFonts w:ascii="Times New Roman" w:hAnsi="Times New Roman" w:cs="Times New Roman"/>
          <w:b/>
        </w:rPr>
      </w:pPr>
    </w:p>
    <w:p w:rsidR="00FB2F81" w:rsidRPr="004664B9" w:rsidP="00FB2F81">
      <w:pPr>
        <w:numPr>
          <w:ilvl w:val="0"/>
          <w:numId w:val="1"/>
        </w:numPr>
        <w:tabs>
          <w:tab w:val="left" w:pos="180"/>
          <w:tab w:val="clear" w:pos="720"/>
        </w:tabs>
        <w:ind w:hanging="90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Navrhovateľ právneho predpisu:</w:t>
      </w:r>
      <w:r w:rsidRPr="004664B9">
        <w:rPr>
          <w:rFonts w:ascii="Times New Roman" w:hAnsi="Times New Roman" w:cs="Times New Roman"/>
        </w:rPr>
        <w:t xml:space="preserve"> ....................................................................</w:t>
      </w:r>
    </w:p>
    <w:p w:rsidR="00FB2F81" w:rsidRPr="004664B9" w:rsidP="00FB2F81">
      <w:pPr>
        <w:ind w:left="-180"/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numPr>
          <w:ilvl w:val="0"/>
          <w:numId w:val="1"/>
        </w:numPr>
        <w:tabs>
          <w:tab w:val="left" w:pos="180"/>
          <w:tab w:val="clear" w:pos="720"/>
        </w:tabs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Názov právneho predpisu:</w:t>
      </w:r>
      <w:r w:rsidRPr="004664B9">
        <w:rPr>
          <w:rFonts w:ascii="Times New Roman" w:hAnsi="Times New Roman" w:cs="Times New Roman"/>
        </w:rPr>
        <w:t xml:space="preserve"> Návrh zákona, ktorým sa mení a dopĺňa zákon Národnej rady Slovenskej republiky č. 39/1993 Z.z. o Najvyššom kontrolnom úrade Slovenskej republiky v znení neskorších predpisov</w:t>
      </w:r>
    </w:p>
    <w:p w:rsidR="00FB2F81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numPr>
          <w:ilvl w:val="0"/>
          <w:numId w:val="1"/>
        </w:numPr>
        <w:tabs>
          <w:tab w:val="left" w:pos="180"/>
          <w:tab w:val="clear" w:pos="720"/>
        </w:tabs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Problematika právneho predpisu:</w:t>
      </w:r>
    </w:p>
    <w:p w:rsidR="00FB2F81" w:rsidRPr="004664B9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a)</w:t>
      </w:r>
    </w:p>
    <w:p w:rsidR="00FB2F81" w:rsidRPr="004664B9" w:rsidP="00FB2F81">
      <w:pPr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b) nie je upravená v práve Európskych spoločenstiev</w:t>
      </w:r>
    </w:p>
    <w:p w:rsidR="00FB2F81" w:rsidRPr="004664B9" w:rsidP="00FB2F81">
      <w:pPr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c)</w:t>
      </w:r>
    </w:p>
    <w:p w:rsidR="00FB2F81" w:rsidRPr="004664B9" w:rsidP="00FB2F81">
      <w:pPr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d) nie je uprave</w:t>
      </w:r>
      <w:r w:rsidRPr="004664B9">
        <w:rPr>
          <w:rFonts w:ascii="Times New Roman" w:hAnsi="Times New Roman" w:cs="Times New Roman"/>
        </w:rPr>
        <w:t>ná v práve Európskej únie</w:t>
      </w:r>
    </w:p>
    <w:p w:rsidR="00FB2F81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numPr>
          <w:ilvl w:val="0"/>
          <w:numId w:val="1"/>
        </w:numPr>
        <w:tabs>
          <w:tab w:val="left" w:pos="180"/>
          <w:tab w:val="clear" w:pos="720"/>
        </w:tabs>
        <w:ind w:left="180"/>
        <w:jc w:val="both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Záväzky Slovenskej republiky vo vzťahu k Európskym spoločenstvám a Európskej únii:</w:t>
      </w:r>
    </w:p>
    <w:p w:rsidR="00FB2F81" w:rsidRPr="004664B9" w:rsidP="00FB2F81">
      <w:pPr>
        <w:ind w:left="-180"/>
        <w:jc w:val="both"/>
        <w:rPr>
          <w:rFonts w:ascii="Times New Roman" w:hAnsi="Times New Roman" w:cs="Times New Roman"/>
          <w:b/>
        </w:rPr>
      </w:pPr>
    </w:p>
    <w:p w:rsidR="00FB2F81" w:rsidRPr="004664B9" w:rsidP="00FB2F81">
      <w:pPr>
        <w:numPr>
          <w:ilvl w:val="1"/>
          <w:numId w:val="1"/>
        </w:numPr>
        <w:tabs>
          <w:tab w:val="left" w:pos="540"/>
          <w:tab w:val="clear" w:pos="1440"/>
        </w:tabs>
        <w:ind w:left="54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identifikácia predmetu návrhu právneho predpisu z pohľadu Zmluvy o pristúpení Slovenskej republiky k Európskej únii, najmä z Aktu o podmienkach </w:t>
      </w:r>
      <w:r w:rsidRPr="004664B9">
        <w:rPr>
          <w:rFonts w:ascii="Times New Roman" w:hAnsi="Times New Roman" w:cs="Times New Roman"/>
        </w:rPr>
        <w:t>pristúpenia a jeho príloh:</w:t>
      </w:r>
    </w:p>
    <w:p w:rsidR="00FB2F81" w:rsidRPr="004664B9" w:rsidP="00FB2F81">
      <w:pPr>
        <w:numPr>
          <w:ilvl w:val="2"/>
          <w:numId w:val="1"/>
        </w:numPr>
        <w:tabs>
          <w:tab w:val="left" w:pos="900"/>
          <w:tab w:val="clear" w:pos="2340"/>
        </w:tabs>
        <w:ind w:left="90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zo Zmluvy o pristúpení Slovenskej republiky k Európskej únii nevyplývajú vzhľadom na predmet návrhu žiadne záväzky.</w:t>
      </w:r>
    </w:p>
    <w:p w:rsidR="00FB2F81" w:rsidRPr="004664B9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numPr>
          <w:ilvl w:val="1"/>
          <w:numId w:val="1"/>
        </w:numPr>
        <w:tabs>
          <w:tab w:val="left" w:pos="540"/>
          <w:tab w:val="clear" w:pos="1440"/>
        </w:tabs>
        <w:ind w:hanging="126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identifikácia záväzkov vyplývajúcich z určených gestorstiev smerníc:</w:t>
      </w:r>
    </w:p>
    <w:p w:rsidR="00FB2F81" w:rsidRPr="004664B9" w:rsidP="00FB2F81">
      <w:pPr>
        <w:numPr>
          <w:ilvl w:val="2"/>
          <w:numId w:val="1"/>
        </w:numPr>
        <w:tabs>
          <w:tab w:val="left" w:pos="900"/>
          <w:tab w:val="clear" w:pos="2340"/>
        </w:tabs>
        <w:ind w:left="90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z určených gestorstiev smerníc nevyplývajú vzhľadom na predmet predkladaného návrhu žiadne záväzky.</w:t>
      </w:r>
    </w:p>
    <w:p w:rsidR="00FB2F81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jc w:val="both"/>
        <w:rPr>
          <w:rFonts w:ascii="Times New Roman" w:hAnsi="Times New Roman" w:cs="Times New Roman"/>
        </w:rPr>
      </w:pPr>
    </w:p>
    <w:p w:rsidR="00FB2F81" w:rsidRPr="004664B9" w:rsidP="00FB2F81">
      <w:pPr>
        <w:numPr>
          <w:ilvl w:val="0"/>
          <w:numId w:val="1"/>
        </w:numPr>
        <w:tabs>
          <w:tab w:val="left" w:pos="180"/>
          <w:tab w:val="clear" w:pos="720"/>
        </w:tabs>
        <w:ind w:left="180"/>
        <w:jc w:val="both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Stupeň zlučiteľnosti návrhu právneho predpisu s právom Európskych spoločenstiev alebo právom Európskej únie:</w:t>
      </w:r>
    </w:p>
    <w:p w:rsidR="00FB2F81" w:rsidRPr="004664B9" w:rsidP="00FB2F81">
      <w:pPr>
        <w:ind w:left="18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Vzhľadom na vnútroštátny charakter upravenej problematiky je vyjadrovanie stupňa zlučiteľnosti s právom ES/EÚ bezpredmetné.</w:t>
      </w:r>
    </w:p>
    <w:p w:rsidR="00FB2F81" w:rsidP="00FB2F81">
      <w:pPr>
        <w:ind w:left="360" w:hanging="540"/>
        <w:jc w:val="both"/>
        <w:rPr>
          <w:rFonts w:ascii="Times New Roman" w:hAnsi="Times New Roman" w:cs="Times New Roman"/>
          <w:b/>
        </w:rPr>
      </w:pPr>
    </w:p>
    <w:p w:rsidR="00FB2F81" w:rsidRPr="004664B9" w:rsidP="00FB2F81">
      <w:pPr>
        <w:ind w:left="360" w:hanging="540"/>
        <w:jc w:val="both"/>
        <w:rPr>
          <w:rFonts w:ascii="Times New Roman" w:hAnsi="Times New Roman" w:cs="Times New Roman"/>
          <w:b/>
        </w:rPr>
      </w:pPr>
    </w:p>
    <w:p w:rsidR="00FB2F81" w:rsidRPr="004664B9" w:rsidP="00FB2F81">
      <w:pPr>
        <w:ind w:left="360" w:hanging="54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 xml:space="preserve">6. Gestor (spolupracujúce rezorty): </w:t>
      </w:r>
      <w:r w:rsidRPr="004664B9">
        <w:rPr>
          <w:rFonts w:ascii="Times New Roman" w:hAnsi="Times New Roman" w:cs="Times New Roman"/>
        </w:rPr>
        <w:t>bezpredmetné</w:t>
      </w:r>
    </w:p>
    <w:p w:rsidR="00334CEB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406"/>
    <w:multiLevelType w:val="hybridMultilevel"/>
    <w:tmpl w:val="EEE8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34CEB"/>
    <w:rsid w:val="004664B9"/>
    <w:rsid w:val="00FB2F8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F8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204</Words>
  <Characters>1164</Characters>
  <Application>Microsoft Office Word</Application>
  <DocSecurity>0</DocSecurity>
  <Lines>0</Lines>
  <Paragraphs>0</Paragraphs>
  <ScaleCrop>false</ScaleCrop>
  <Company>Kancelaria NR SR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2006-02-24T10:58:00Z</dcterms:created>
  <dcterms:modified xsi:type="dcterms:W3CDTF">2006-02-24T10:58:00Z</dcterms:modified>
</cp:coreProperties>
</file>