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276" w:rsidP="004D23F5">
      <w:pPr>
        <w:jc w:val="center"/>
        <w:rPr>
          <w:rFonts w:ascii="Times New Roman" w:hAnsi="Times New Roman" w:cs="Times New Roman"/>
          <w:b/>
        </w:rPr>
      </w:pPr>
    </w:p>
    <w:p w:rsidR="00183276" w:rsidP="004D23F5">
      <w:pPr>
        <w:jc w:val="center"/>
        <w:rPr>
          <w:rFonts w:ascii="Times New Roman" w:hAnsi="Times New Roman" w:cs="Times New Roman"/>
          <w:b/>
        </w:rPr>
      </w:pPr>
    </w:p>
    <w:p w:rsidR="00183276" w:rsidP="004D23F5">
      <w:pPr>
        <w:jc w:val="center"/>
        <w:rPr>
          <w:rFonts w:ascii="Times New Roman" w:hAnsi="Times New Roman" w:cs="Times New Roman"/>
          <w:b/>
        </w:rPr>
      </w:pPr>
    </w:p>
    <w:p w:rsidR="00183276" w:rsidP="004D23F5">
      <w:pPr>
        <w:jc w:val="center"/>
        <w:rPr>
          <w:rFonts w:ascii="Times New Roman" w:hAnsi="Times New Roman" w:cs="Times New Roman"/>
          <w:b/>
        </w:rPr>
      </w:pPr>
    </w:p>
    <w:p w:rsidR="00183276" w:rsidP="004D23F5">
      <w:pPr>
        <w:jc w:val="center"/>
        <w:rPr>
          <w:rFonts w:ascii="Times New Roman" w:hAnsi="Times New Roman" w:cs="Times New Roman"/>
          <w:caps/>
        </w:rPr>
      </w:pPr>
      <w:r w:rsidRPr="00183276">
        <w:rPr>
          <w:rFonts w:ascii="Times New Roman" w:hAnsi="Times New Roman" w:cs="Times New Roman"/>
          <w:caps/>
        </w:rPr>
        <w:t>Národná rada Slovenskej republiky</w:t>
      </w:r>
    </w:p>
    <w:p w:rsidR="00183276" w:rsidP="004D23F5">
      <w:pPr>
        <w:jc w:val="center"/>
        <w:rPr>
          <w:rFonts w:ascii="Times New Roman" w:hAnsi="Times New Roman" w:cs="Times New Roman"/>
          <w:caps/>
        </w:rPr>
      </w:pPr>
    </w:p>
    <w:p w:rsidR="00183276" w:rsidP="004D23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 xml:space="preserve">III. </w:t>
      </w:r>
      <w:r>
        <w:rPr>
          <w:rFonts w:ascii="Times New Roman" w:hAnsi="Times New Roman" w:cs="Times New Roman"/>
        </w:rPr>
        <w:t>volebné obdobie</w:t>
      </w:r>
    </w:p>
    <w:p w:rsidR="00183276" w:rsidP="004D23F5">
      <w:pPr>
        <w:jc w:val="center"/>
        <w:rPr>
          <w:rFonts w:ascii="Times New Roman" w:hAnsi="Times New Roman" w:cs="Times New Roman"/>
        </w:rPr>
      </w:pPr>
    </w:p>
    <w:p w:rsidR="00183276" w:rsidP="004D23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183276" w:rsidRPr="00183276" w:rsidP="004D23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á v r h  </w:t>
      </w:r>
    </w:p>
    <w:p w:rsidR="00183276" w:rsidRPr="00183276" w:rsidP="004D23F5">
      <w:pPr>
        <w:jc w:val="center"/>
        <w:rPr>
          <w:rFonts w:ascii="Times New Roman" w:hAnsi="Times New Roman" w:cs="Times New Roman"/>
          <w:caps/>
        </w:rPr>
      </w:pPr>
    </w:p>
    <w:p w:rsidR="00183276" w:rsidP="004D23F5">
      <w:pPr>
        <w:jc w:val="center"/>
        <w:rPr>
          <w:rFonts w:ascii="Times New Roman" w:hAnsi="Times New Roman" w:cs="Times New Roman"/>
          <w:b/>
        </w:rPr>
      </w:pPr>
    </w:p>
    <w:p w:rsidR="004D23F5" w:rsidRPr="00183276" w:rsidP="004D23F5">
      <w:pPr>
        <w:jc w:val="center"/>
        <w:rPr>
          <w:rFonts w:ascii="Times New Roman" w:hAnsi="Times New Roman" w:cs="Times New Roman"/>
        </w:rPr>
      </w:pPr>
      <w:r w:rsidRPr="00183276">
        <w:rPr>
          <w:rFonts w:ascii="Times New Roman" w:hAnsi="Times New Roman" w:cs="Times New Roman"/>
        </w:rPr>
        <w:t>Zákon</w:t>
      </w:r>
    </w:p>
    <w:p w:rsidR="004D23F5" w:rsidRPr="00183276" w:rsidP="004D23F5">
      <w:pPr>
        <w:jc w:val="center"/>
        <w:rPr>
          <w:rFonts w:ascii="Times New Roman" w:hAnsi="Times New Roman" w:cs="Times New Roman"/>
        </w:rPr>
      </w:pPr>
    </w:p>
    <w:p w:rsidR="00183276" w:rsidP="001832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 ............2006</w:t>
      </w:r>
      <w:r w:rsidRPr="00183276" w:rsidR="004D23F5">
        <w:rPr>
          <w:rFonts w:ascii="Times New Roman" w:hAnsi="Times New Roman" w:cs="Times New Roman"/>
        </w:rPr>
        <w:t>,</w:t>
      </w:r>
    </w:p>
    <w:p w:rsidR="00183276" w:rsidP="00183276">
      <w:pPr>
        <w:jc w:val="center"/>
        <w:rPr>
          <w:rFonts w:ascii="Times New Roman" w:hAnsi="Times New Roman" w:cs="Times New Roman"/>
        </w:rPr>
      </w:pPr>
    </w:p>
    <w:p w:rsidR="004D23F5" w:rsidRPr="00183276" w:rsidP="00183276">
      <w:pPr>
        <w:jc w:val="center"/>
        <w:rPr>
          <w:rFonts w:ascii="Times New Roman" w:hAnsi="Times New Roman" w:cs="Times New Roman"/>
        </w:rPr>
      </w:pPr>
      <w:r w:rsidRPr="00183276">
        <w:rPr>
          <w:rFonts w:ascii="Times New Roman" w:hAnsi="Times New Roman" w:cs="Times New Roman"/>
        </w:rPr>
        <w:t>ktorým sa mení a dopĺňa zákon Národnej rady Slovenskej republiky č.39/1993 Z.z. o Najvyššom kontrolnom úrade Slovenskej republiky v znení neskorších predpisov.</w:t>
      </w:r>
    </w:p>
    <w:p w:rsidR="004D23F5" w:rsidRPr="004664B9" w:rsidP="004D23F5">
      <w:pPr>
        <w:jc w:val="both"/>
        <w:rPr>
          <w:rFonts w:ascii="Times New Roman" w:hAnsi="Times New Roman" w:cs="Times New Roman"/>
          <w:b/>
        </w:rPr>
      </w:pPr>
    </w:p>
    <w:p w:rsidR="004D23F5" w:rsidRPr="004664B9" w:rsidP="004D23F5">
      <w:pPr>
        <w:jc w:val="both"/>
        <w:rPr>
          <w:rFonts w:ascii="Times New Roman" w:hAnsi="Times New Roman" w:cs="Times New Roman"/>
          <w:b/>
        </w:rPr>
      </w:pPr>
    </w:p>
    <w:p w:rsidR="004D23F5" w:rsidRPr="004664B9" w:rsidP="004D23F5">
      <w:pPr>
        <w:jc w:val="both"/>
        <w:rPr>
          <w:rFonts w:ascii="Times New Roman" w:hAnsi="Times New Roman" w:cs="Times New Roman"/>
          <w:b/>
        </w:rPr>
      </w:pP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Národná rada Slovenskej republiky sa uzniesla  na tomto zákone: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Čl. I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b/>
        </w:rPr>
        <w:tab/>
      </w:r>
      <w:r w:rsidRPr="004664B9">
        <w:rPr>
          <w:rFonts w:ascii="Times New Roman" w:hAnsi="Times New Roman" w:cs="Times New Roman"/>
        </w:rPr>
        <w:t>Zákon Národnej rady Slovenskej republiky č. 39/1993 Z.z. o Najvyššom kontrolnom úrade Slovenskej republiky v znení zákona č. 458/2000 Z.z.,  zákona č. 559/2001 Z.z. a zákona č. 385/2004 Z.z. sa mení a dopĺňa takto: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 ods.1 znie: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      „(1) Úrad kontroluje hospodárenie s</w:t>
      </w:r>
    </w:p>
    <w:p w:rsidR="004D23F5" w:rsidRPr="004664B9" w:rsidP="004D23F5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prostriedkami rozpočtov, ktoré podľa zákona schvaľuje Národná rada Slovenskej republiky alebo vláda Slovenskej republiky (ďalej len „vláda“)</w:t>
      </w:r>
      <w:r w:rsidRPr="004664B9">
        <w:rPr>
          <w:rFonts w:ascii="Times New Roman" w:hAnsi="Times New Roman" w:cs="Times New Roman"/>
          <w:vertAlign w:val="superscript"/>
        </w:rPr>
        <w:t>1)</w:t>
      </w:r>
      <w:r w:rsidRPr="004664B9">
        <w:rPr>
          <w:rFonts w:ascii="Times New Roman" w:hAnsi="Times New Roman" w:cs="Times New Roman"/>
        </w:rPr>
        <w:t>,</w:t>
      </w:r>
    </w:p>
    <w:p w:rsidR="004D23F5" w:rsidRPr="004664B9" w:rsidP="004D23F5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majetkom, majetkovými právami, finančnými prostriedkami, záväzkami a pohľadávkami štátu, verejnoprávnych inštitúcií, Fondu národného majetku Slovenskej republiky</w:t>
      </w:r>
      <w:r w:rsidRPr="004664B9">
        <w:rPr>
          <w:rFonts w:ascii="Times New Roman" w:hAnsi="Times New Roman" w:cs="Times New Roman"/>
          <w:vertAlign w:val="superscript"/>
        </w:rPr>
        <w:t>1a)</w:t>
      </w:r>
      <w:r w:rsidRPr="004664B9">
        <w:rPr>
          <w:rFonts w:ascii="Times New Roman" w:hAnsi="Times New Roman" w:cs="Times New Roman"/>
        </w:rPr>
        <w:t>, obcí, vyšších územných celkov, právnických osôb s majetkovou účasťou štátu, právnických osôb s majetkovou účasťou verejnoprávnych inštitúcií, právnických osôb s majetkovou účasťou Fondu národného majetku Slovenskej republiky, právnických osôb s majetkovou účasťou obcí, právnických osôb s majetkovou účasťou vyšších územných celkov, právnických osôb zriadených obcami alebo právnických osôb zriadených  vyššími územnými celkami</w:t>
      </w:r>
      <w:r w:rsidRPr="004664B9">
        <w:rPr>
          <w:rFonts w:ascii="Times New Roman" w:hAnsi="Times New Roman" w:cs="Times New Roman"/>
          <w:vertAlign w:val="superscript"/>
        </w:rPr>
        <w:t>1b)</w:t>
      </w:r>
      <w:r w:rsidRPr="004664B9">
        <w:rPr>
          <w:rFonts w:ascii="Times New Roman" w:hAnsi="Times New Roman" w:cs="Times New Roman"/>
        </w:rPr>
        <w:t>,</w:t>
      </w:r>
    </w:p>
    <w:p w:rsidR="004D23F5" w:rsidRPr="004664B9" w:rsidP="004D23F5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majetkom, majetkovými právami, finančnými prostriedkami a pohľadávkami, ktoré sa poskytli Slovenskej republike, právnickým osobám alebo fyzickým osobám v rámci rozvojových programov alebo z iných obdobných dôvodov zo zahraničia,   </w:t>
      </w:r>
    </w:p>
    <w:p w:rsidR="004D23F5" w:rsidRPr="004664B9" w:rsidP="004D23F5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majetkom, majetkovými právami, finančnými prostriedkami, pohľadávkami a záväzkami, za ktoré Slovenská republik</w:t>
      </w:r>
      <w:r w:rsidRPr="004664B9">
        <w:rPr>
          <w:rFonts w:ascii="Times New Roman" w:hAnsi="Times New Roman" w:cs="Times New Roman"/>
        </w:rPr>
        <w:t>a prevzala záruku,</w:t>
      </w:r>
    </w:p>
    <w:p w:rsidR="004D23F5" w:rsidRPr="004664B9" w:rsidP="004D23F5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majetkom, majetkovými právami, finančnými prostriedkami, pohľadávkami a záväzkami právnických osôb vykonávajúcich činnosti vo verejnom záujme.“.</w:t>
      </w: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Poznámky pod čiarou k odkazom 1 až 1b</w:t>
      </w:r>
      <w:r w:rsidRPr="004664B9">
        <w:rPr>
          <w:rFonts w:ascii="Times New Roman" w:hAnsi="Times New Roman" w:cs="Times New Roman"/>
          <w:vertAlign w:val="superscript"/>
        </w:rPr>
        <w:t xml:space="preserve"> </w:t>
      </w:r>
      <w:r w:rsidRPr="004664B9">
        <w:rPr>
          <w:rFonts w:ascii="Times New Roman" w:hAnsi="Times New Roman" w:cs="Times New Roman"/>
        </w:rPr>
        <w:t>znejú:</w:t>
      </w: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 w:firstLine="348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„</w:t>
      </w:r>
      <w:r w:rsidRPr="004664B9">
        <w:rPr>
          <w:rFonts w:ascii="Times New Roman" w:hAnsi="Times New Roman" w:cs="Times New Roman"/>
          <w:vertAlign w:val="superscript"/>
        </w:rPr>
        <w:t xml:space="preserve">1) </w:t>
      </w:r>
      <w:r w:rsidRPr="004664B9">
        <w:rPr>
          <w:rFonts w:ascii="Times New Roman" w:hAnsi="Times New Roman" w:cs="Times New Roman"/>
        </w:rPr>
        <w:t xml:space="preserve">Napríklad zákon č. 92/1991 Zb. o podmienkach prevodu majetku štátu na iné osoby v znení neskorších predpisov, zákon č. 80/1997 Z.z. o Exportno-importnej banke Slovenskej republiky v znení neskorších predpisov, zákon č. 461/2003 Z.z. o sociálnom poistení, zákon č. 523/2004 Z.z. o rozpočtových pravidlách verejnej správy a o zmene a doplnení niektorých zákonov v znení neskorších predpisov, §11 ods. 10 a § 28 ods. 4 zákona č. 581/2004 Z.z. o zdravotných poisťovniach, dohľade nad zdravotnou starostlivosťou a o zmene a doplnení niektorých zákonov. 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vertAlign w:val="superscript"/>
        </w:rPr>
        <w:t>1a)</w:t>
      </w:r>
      <w:r w:rsidRPr="004664B9">
        <w:rPr>
          <w:rFonts w:ascii="Times New Roman" w:hAnsi="Times New Roman" w:cs="Times New Roman"/>
        </w:rPr>
        <w:t xml:space="preserve"> Zákon č. 92/1991 Zb. v znení neskorších predpisov. 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vertAlign w:val="superscript"/>
        </w:rPr>
        <w:t xml:space="preserve">1b) </w:t>
      </w:r>
      <w:r w:rsidRPr="004664B9">
        <w:rPr>
          <w:rFonts w:ascii="Times New Roman" w:hAnsi="Times New Roman" w:cs="Times New Roman"/>
        </w:rPr>
        <w:t>§21 zákona č. 523/2004 Z.z. .“.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 ods. 2 písm. a) sa na konci pripájajú tieto slová: „rozpočtov obcí a rozpočtov vyšších územných celkov,“.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3 sa slovo „účelovosti“ nahrádza slovom „účinnosti“.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V poznámke pod čiarou k odkazu 1c sa citácia „§ 10 zákona Národnej rady Slovenskej republiky č. 303/1995 Z.z.“ nahrádza citáciou „§19 zákona č. 523/2004 Z.z.“.  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4 písm. c) znie:</w:t>
      </w:r>
    </w:p>
    <w:p w:rsidR="004D23F5" w:rsidRPr="004664B9" w:rsidP="004D23F5">
      <w:pPr>
        <w:ind w:left="708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„c) obce a vyššie územné celky, právnické osoby zriadené obcami, právnické osoby zriadené vyššími územnými celkami, právnické osoby s majetkovou účasťou obcí  a právnické osoby s majetkovou účasťou vyšších územných celkov,“.</w:t>
      </w:r>
    </w:p>
    <w:p w:rsidR="004D23F5" w:rsidRPr="004664B9" w:rsidP="004D23F5">
      <w:pPr>
        <w:ind w:left="708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5 ods. 1 prvá veta znie: „Úrad vypracúva stanovisko k návrhu štátneho rozpočtu Slovenskej republiky, v ktorom hodnotí aj návrh rozpočtu verejnej správy a stanovisko k návrhu štátneho záverečného účtu Slovenskej republiky.“.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 poznámke pod čiarou k odkazu 4 sa citácia „Ústavný zákon č. 119/1995 Z.z. o zamedzení rozporu záujmov pri výkone funkcií ústavných činiteľov a vyšších štátnych funkcionárov“ nahrádza citáciou „ Ústavný zákon č. 357/2004 Z.z. o ochrane verejného záujmu pri výkone funkcií verejných funkcionárov.“.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Doterajší text § 13 sa označuje ako ods. 1 a dopĺňa sa odsekom 2, ktorý znie:          „(2) Úrad môže predkladať kontrolovaným subjektom a príslušným orgánom odporúčania na riešenie nedostatkov zistených v rámci uplatňovania jeho pôsobnosti.“. 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15 ods. 1 písm. f) sa  pripájajú tieto slová: „ak sa preverením námietok preukáže ich čiastočná alebo úplná opodstatnenosť alebo sa dodatočne zistia skutočnosti, ktoré majú podstatný vplyv na obsah protokolu o výsledku kontroly (čiastkového protokolu), vypracuje sa dodatok k protokolu o vý</w:t>
      </w:r>
      <w:r w:rsidRPr="004664B9">
        <w:rPr>
          <w:rFonts w:ascii="Times New Roman" w:hAnsi="Times New Roman" w:cs="Times New Roman"/>
        </w:rPr>
        <w:t>sledku kontroly (dodatok k čiastkovému protokolu),“.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15 ods. 1 písm. j) sa na konci pripájajú slová: „a zápisnicu o prerokovaní protokolu o výsledku kontroly,“.</w:t>
      </w:r>
    </w:p>
    <w:p w:rsidR="004D23F5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P="004D23F5">
      <w:pPr>
        <w:ind w:left="708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708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 poznámke pod čiarou k odkazu 7 sa citácia „§ 89 ods. 9 zákona č. 140/1961 Zb. Trestný zákon v znení neskorších predpisov“ nahrádza citáciou „§ 128 ods. 1 zákona č. 300/2005 Z.z. Trestný zákon.“.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18 písmená d) a e) znejú:</w:t>
      </w:r>
    </w:p>
    <w:p w:rsidR="004D23F5" w:rsidRPr="004664B9" w:rsidP="004D23F5">
      <w:pPr>
        <w:ind w:left="1080" w:hanging="372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„d) dostaviť sa v určenom termíne na prerokovanie protokolu o výsledku kontroly (čiastkového protokolu) alebo ich dodatkov na miesto určené Úradom,</w:t>
      </w:r>
    </w:p>
    <w:p w:rsidR="004D23F5" w:rsidRPr="004664B9" w:rsidP="004D23F5">
      <w:pPr>
        <w:ind w:left="1080" w:hanging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e) prijať opatrenia na odstránenie kontrolou zistených nedostatkov a písomne ich predložiť Úradu v ním určených lehotách a predložiť Úradu v ním určených lehotách písomnú správu o plnení alebo splnení týchto opatrení; ak prijaté opatrenia na odstránenie kontrolou zistených nedostatkov sú nedostatočné alebo neodstraňujú všetky kontrolou zistené nedostatky, je Úrad oprávnený vrátiť prijaté opatrenia štatutárnemu orgánu kontrolovaného subjektu, ktorý je povinný ich doplniť v lehote určenej Úradom.“.</w:t>
      </w:r>
    </w:p>
    <w:p w:rsidR="004D23F5" w:rsidP="004D23F5">
      <w:pPr>
        <w:ind w:firstLine="36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firstLine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20 ods. 1 sa na konci pripájajú tieto slová: „prostredníctvom predsedu vlády.“.</w:t>
      </w: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20 ods. 4 v druhej vete sa za slovo „predloží“ vkladajú slová „prostredníctvom predsedu vlády“.</w:t>
      </w:r>
    </w:p>
    <w:p w:rsidR="004D23F5" w:rsidP="004D23F5">
      <w:pPr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jc w:val="both"/>
        <w:rPr>
          <w:rFonts w:ascii="Times New Roman" w:hAnsi="Times New Roman" w:cs="Times New Roman"/>
        </w:rPr>
      </w:pPr>
    </w:p>
    <w:p w:rsidR="004D23F5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Za § 20 sa vkladá § 20a, ktorý znie:</w:t>
      </w:r>
    </w:p>
    <w:p w:rsidR="00183276" w:rsidRPr="004664B9" w:rsidP="00183276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</w:rPr>
        <w:t>„</w:t>
      </w:r>
      <w:r w:rsidRPr="004664B9">
        <w:rPr>
          <w:rFonts w:ascii="Times New Roman" w:hAnsi="Times New Roman" w:cs="Times New Roman"/>
          <w:b/>
        </w:rPr>
        <w:t>§ 20a</w:t>
      </w:r>
    </w:p>
    <w:p w:rsidR="004D23F5" w:rsidRPr="004664B9" w:rsidP="004D23F5">
      <w:pPr>
        <w:jc w:val="center"/>
        <w:rPr>
          <w:rFonts w:ascii="Times New Roman" w:hAnsi="Times New Roman" w:cs="Times New Roman"/>
          <w:b/>
        </w:rPr>
      </w:pPr>
    </w:p>
    <w:p w:rsidR="004D23F5" w:rsidRPr="004664B9" w:rsidP="004D23F5">
      <w:pPr>
        <w:numPr>
          <w:ilvl w:val="0"/>
          <w:numId w:val="4"/>
        </w:numPr>
        <w:tabs>
          <w:tab w:val="left" w:pos="0"/>
          <w:tab w:val="clear" w:pos="1110"/>
        </w:tabs>
        <w:ind w:left="0" w:firstLine="705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Úrad oznámi kontrolou zistené nedostatky tomu orgánu obce alebo vyššieho územného celku, ktorý koná v mene obce alebo vyššieho územného celku v súvislosti s činnosťou kontrolovaného subjektu. Ak je kontrolovaným subjektom obec alebo vyšší územný celok, Úrad oznámi kontrolou zistené nedostatky zastupiteľstvu obce alebo zastupiteľstvu vyššieho územného celku.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4"/>
        </w:numPr>
        <w:tabs>
          <w:tab w:val="left" w:pos="0"/>
          <w:tab w:val="clear" w:pos="1110"/>
        </w:tabs>
        <w:ind w:left="0" w:firstLine="705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Orgán, ktorému Úrad oznámil kontrolou zistené nedostatky, je povinný v rozsahu svojej pôsobnosti a v lehote určenej Úradom, zabezpečiť odstránenie oznámených nedostatkov a bez odkladu poslať o tom Úradu správu.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4"/>
        </w:numPr>
        <w:tabs>
          <w:tab w:val="left" w:pos="0"/>
          <w:tab w:val="clear" w:pos="1110"/>
        </w:tabs>
        <w:ind w:left="0" w:firstLine="705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Ak svoje povinnosti podľa odseku 2 nesplní starosta obce (primátor mesta) alebo predseda vyššieho územného celku, Úrad predloží vec zastupiteľstvu obce alebo zastupiteľstvu vyššieho územného celku. 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4"/>
        </w:numPr>
        <w:tabs>
          <w:tab w:val="left" w:pos="0"/>
          <w:tab w:val="clear" w:pos="1110"/>
        </w:tabs>
        <w:ind w:left="0" w:firstLine="705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Ak Úrad zistí u kontrolovaného subjektu neplnenie opatrení prijatých na odstránenie kontrolou zistených nedostatkov, postupuje podľa odseku 1. Orgán, ktorému Úrad oznámil neplnenie opatrení, je povinný v lehote určenej úradom zabezpečiť nápravu. Ak  tento orgán nápravu nezabezpečí, Úrad postupuje podľa ustanovenia odseku 3.“</w:t>
      </w: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21 ods. 1 suma „10 000 Sk“ sa nahrádza sumou „100 000 Sk“.</w:t>
      </w: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21 ods. 4 suma „20 000 Sk“ sa nahrádza sumou „200 000 Sk“.</w:t>
      </w:r>
    </w:p>
    <w:p w:rsidR="004D23F5" w:rsidRPr="004664B9" w:rsidP="004D23F5">
      <w:pPr>
        <w:jc w:val="both"/>
        <w:rPr>
          <w:rFonts w:ascii="Times New Roman" w:hAnsi="Times New Roman" w:cs="Times New Roman"/>
        </w:rPr>
      </w:pP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Doterajší text § 22 sa označuje ako ods. 1 a dopĺňa sa odsekmi 2 až 5, ktoré znejú:</w:t>
      </w:r>
    </w:p>
    <w:p w:rsidR="004D23F5" w:rsidRPr="004664B9" w:rsidP="004D23F5">
      <w:pPr>
        <w:ind w:firstLine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„(2) Subjekty podľa § 4 sú povinné na vyžiadanie Úradu v ním určenej primeranej lehote zabezpečiť priame pripojenie Úradu do informačných systémov nimi prevádzkovaných a prístup k údajom spracovávaným v týchto systémoch,  v celom rozsahu uplatňovania  pôsobnosti Úradu.</w:t>
      </w:r>
    </w:p>
    <w:p w:rsidR="004D23F5" w:rsidRPr="004664B9" w:rsidP="004D23F5">
      <w:pPr>
        <w:ind w:firstLine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  (3) Štátna pokladnica</w:t>
      </w:r>
      <w:r w:rsidRPr="004664B9">
        <w:rPr>
          <w:rFonts w:ascii="Times New Roman" w:hAnsi="Times New Roman" w:cs="Times New Roman"/>
          <w:vertAlign w:val="superscript"/>
        </w:rPr>
        <w:t xml:space="preserve">9) </w:t>
      </w:r>
      <w:r w:rsidRPr="004664B9">
        <w:rPr>
          <w:rFonts w:ascii="Times New Roman" w:hAnsi="Times New Roman" w:cs="Times New Roman"/>
        </w:rPr>
        <w:t>je povinná na vyžiadanie Úradu zabezpečiť priame pripojenie Úradu na informačný systém Štátnej pokladnice a prístup k údajom spracovávaným v tomto systéme, pre účely uplatňovania pôsobnosti Úradu vo vzťahu k subjektom podľa § 4, ktoré sú klientmi Štátnej pokladnice.</w:t>
      </w:r>
    </w:p>
    <w:p w:rsidR="004D23F5" w:rsidRPr="004664B9" w:rsidP="004D23F5">
      <w:pPr>
        <w:ind w:firstLine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 (4) Kontrolóri a ďalší zamestnanci Úradu sú povinní zachovávať vo vzťahu k tretím osobám mlčanlivosť o skutočnostiach, o ktorých sa dozvedeli v súvislosti s poskytovaním informácií vyžiadaných podľa ods. 1 až 3.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 (5) Povinnosť mlčanlivosti trvá aj po skončení štátnozamestnaneckého pomeru.“.</w:t>
      </w:r>
    </w:p>
    <w:p w:rsidR="004D23F5" w:rsidP="004D23F5">
      <w:pPr>
        <w:ind w:left="36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Poznámka pod čiarou k odkazu 9 znie:</w:t>
      </w:r>
    </w:p>
    <w:p w:rsidR="004D23F5" w:rsidRPr="004664B9" w:rsidP="004D23F5">
      <w:pPr>
        <w:ind w:left="72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„</w:t>
      </w:r>
      <w:r w:rsidRPr="004664B9">
        <w:rPr>
          <w:rFonts w:ascii="Times New Roman" w:hAnsi="Times New Roman" w:cs="Times New Roman"/>
          <w:vertAlign w:val="superscript"/>
        </w:rPr>
        <w:t xml:space="preserve">9) </w:t>
      </w:r>
      <w:r w:rsidRPr="004664B9">
        <w:rPr>
          <w:rFonts w:ascii="Times New Roman" w:hAnsi="Times New Roman" w:cs="Times New Roman"/>
        </w:rPr>
        <w:t>Zákon č. 291/2002 Z.z. o Štátnej pokladnici a o zmene a doplnení niektorých zákonov v znení neskorších predpisov.“.</w:t>
      </w:r>
    </w:p>
    <w:p w:rsidR="004D23F5" w:rsidP="004D23F5">
      <w:pPr>
        <w:ind w:left="72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72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 § 23 sa na konci pripájajú slová: „najneskôr do konca kalendárneho mesiaca nasledujúceho po kalendárnom mesiaci, v ktorom boli vykonané.“.</w:t>
      </w:r>
    </w:p>
    <w:p w:rsidR="004D23F5" w:rsidP="004D23F5">
      <w:pPr>
        <w:ind w:left="720"/>
        <w:jc w:val="both"/>
        <w:rPr>
          <w:rFonts w:ascii="Times New Roman" w:hAnsi="Times New Roman" w:cs="Times New Roman"/>
        </w:rPr>
      </w:pPr>
    </w:p>
    <w:p w:rsidR="00183276" w:rsidRPr="004664B9" w:rsidP="004D23F5">
      <w:pPr>
        <w:ind w:left="72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§ 24a sa vypúšťa.</w:t>
      </w: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/>
        <w:jc w:val="both"/>
        <w:rPr>
          <w:rFonts w:ascii="Times New Roman" w:hAnsi="Times New Roman" w:cs="Times New Roman"/>
        </w:rPr>
      </w:pPr>
    </w:p>
    <w:p w:rsidR="004D23F5" w:rsidRPr="004664B9" w:rsidP="004D23F5">
      <w:pPr>
        <w:ind w:left="360"/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Čl. II</w:t>
      </w:r>
    </w:p>
    <w:p w:rsidR="004D23F5" w:rsidRPr="004664B9" w:rsidP="004D23F5">
      <w:pPr>
        <w:ind w:left="360"/>
        <w:jc w:val="center"/>
        <w:rPr>
          <w:rFonts w:ascii="Times New Roman" w:hAnsi="Times New Roman" w:cs="Times New Roman"/>
          <w:b/>
        </w:rPr>
      </w:pPr>
    </w:p>
    <w:p w:rsidR="004D23F5" w:rsidRPr="004664B9" w:rsidP="004D23F5">
      <w:pPr>
        <w:tabs>
          <w:tab w:val="left" w:leader="dot" w:pos="3753"/>
        </w:tabs>
        <w:autoSpaceDE/>
        <w:autoSpaceDN/>
        <w:spacing w:line="268" w:lineRule="exact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                                              Tento zákon nadobúda účinnosť dňom vyhlásenia.</w:t>
      </w:r>
    </w:p>
    <w:p w:rsidR="004D23F5" w:rsidRPr="004664B9" w:rsidP="004D23F5">
      <w:pPr>
        <w:jc w:val="center"/>
        <w:rPr>
          <w:rFonts w:ascii="Times New Roman" w:hAnsi="Times New Roman" w:cs="Times New Roman"/>
        </w:rPr>
      </w:pPr>
    </w:p>
    <w:p w:rsidR="00FB486F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p w:rsidR="004D23F5" w:rsidRPr="004664B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540" w:right="566" w:bottom="540" w:left="1080" w:header="708" w:footer="708" w:gutter="0"/>
      <w:pgNumType w:chapStyle="2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AE" w:rsidP="00520E1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F14AE" w:rsidP="008D590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AE" w:rsidP="00520E1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E35B6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4F14AE" w:rsidP="008D590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0E5"/>
    <w:multiLevelType w:val="hybridMultilevel"/>
    <w:tmpl w:val="2890A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CA692C"/>
    <w:multiLevelType w:val="hybridMultilevel"/>
    <w:tmpl w:val="FCAE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2A5406"/>
    <w:multiLevelType w:val="hybridMultilevel"/>
    <w:tmpl w:val="EEE8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259FB"/>
    <w:multiLevelType w:val="hybridMultilevel"/>
    <w:tmpl w:val="DC62352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0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400679D"/>
    <w:multiLevelType w:val="hybridMultilevel"/>
    <w:tmpl w:val="B1DCE4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3276"/>
    <w:rsid w:val="003E35B6"/>
    <w:rsid w:val="004664B9"/>
    <w:rsid w:val="004D23F5"/>
    <w:rsid w:val="004F14AE"/>
    <w:rsid w:val="00520E12"/>
    <w:rsid w:val="008D590D"/>
    <w:rsid w:val="00FB48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B486F"/>
    <w:pPr>
      <w:keepNext/>
      <w:spacing w:before="120" w:line="240" w:lineRule="atLeast"/>
      <w:jc w:val="left"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8D590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D590D"/>
  </w:style>
  <w:style w:type="paragraph" w:styleId="Header">
    <w:name w:val="header"/>
    <w:basedOn w:val="Normal"/>
    <w:rsid w:val="0042172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4</Pages>
  <Words>1227</Words>
  <Characters>7000</Characters>
  <Application>Microsoft Office Word</Application>
  <DocSecurity>0</DocSecurity>
  <Lines>0</Lines>
  <Paragraphs>0</Paragraphs>
  <ScaleCrop>false</ScaleCrop>
  <Company>Kancelaria NR SR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gaspjarm</cp:lastModifiedBy>
  <cp:revision>24</cp:revision>
  <cp:lastPrinted>2006-02-22T07:53:00Z</cp:lastPrinted>
  <dcterms:created xsi:type="dcterms:W3CDTF">2006-02-09T09:37:00Z</dcterms:created>
  <dcterms:modified xsi:type="dcterms:W3CDTF">2006-02-27T15:36:00Z</dcterms:modified>
</cp:coreProperties>
</file>