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7A7F" w:rsidRPr="00BD7A7F" w:rsidP="00523821">
      <w:pPr>
        <w:pStyle w:val="Zkladntext"/>
        <w:tabs>
          <w:tab w:val="left" w:pos="567"/>
        </w:tabs>
        <w:ind w:left="283" w:hanging="283"/>
        <w:jc w:val="center"/>
        <w:rPr>
          <w:rFonts w:ascii="Arial Narrow" w:hAnsi="Arial Narrow" w:cs="Times New Roman"/>
          <w:b/>
          <w:color w:val="auto"/>
          <w:sz w:val="22"/>
          <w:szCs w:val="22"/>
        </w:rPr>
      </w:pPr>
      <w:r w:rsidRPr="00BD7A7F">
        <w:rPr>
          <w:rFonts w:ascii="Arial Narrow" w:hAnsi="Arial Narrow" w:cs="Times New Roman"/>
          <w:b/>
          <w:color w:val="auto"/>
          <w:sz w:val="22"/>
          <w:szCs w:val="22"/>
        </w:rPr>
        <w:t>DOLOŽKA  ZLUČITEĽNOSTI</w:t>
      </w:r>
    </w:p>
    <w:p w:rsidR="00523821" w:rsidP="00523821">
      <w:pPr>
        <w:ind w:firstLine="360"/>
        <w:jc w:val="center"/>
        <w:rPr>
          <w:rFonts w:ascii="Times New Roman" w:hAnsi="Times New Roman" w:cs="Times New Roman"/>
          <w:b/>
        </w:rPr>
      </w:pPr>
      <w:r w:rsidRPr="007E08B3" w:rsidR="00327851">
        <w:rPr>
          <w:rFonts w:ascii="Arial Narrow" w:hAnsi="Arial Narrow" w:cs="Times New Roman"/>
          <w:b/>
          <w:bCs/>
          <w:sz w:val="22"/>
          <w:szCs w:val="22"/>
        </w:rPr>
        <w:t xml:space="preserve">k návrhu </w:t>
      </w:r>
      <w:r w:rsidRPr="00523821" w:rsidR="00327851">
        <w:rPr>
          <w:rFonts w:ascii="Arial Narrow" w:hAnsi="Arial Narrow" w:cs="Times New Roman"/>
          <w:b/>
          <w:bCs/>
          <w:sz w:val="22"/>
          <w:szCs w:val="22"/>
        </w:rPr>
        <w:t>zákona</w:t>
      </w:r>
      <w:r w:rsidRPr="00AD6D14" w:rsidR="00AD6D14">
        <w:rPr>
          <w:rFonts w:ascii="Arial Narrow" w:hAnsi="Arial Narrow" w:cs="Times New Roman"/>
          <w:b/>
          <w:bCs/>
          <w:sz w:val="22"/>
          <w:szCs w:val="22"/>
        </w:rPr>
        <w:t>, ktorým sa mení</w:t>
      </w:r>
      <w:r w:rsidRPr="00AD6D14" w:rsidR="00AD6D14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430187">
        <w:rPr>
          <w:rFonts w:ascii="Arial Narrow" w:hAnsi="Arial Narrow" w:cs="Times New Roman"/>
          <w:b/>
          <w:sz w:val="22"/>
          <w:szCs w:val="22"/>
        </w:rPr>
        <w:t xml:space="preserve">a dopĺňa </w:t>
      </w:r>
      <w:r w:rsidRPr="00AD6D14" w:rsidR="00AD6D14">
        <w:rPr>
          <w:rFonts w:ascii="Arial Narrow" w:hAnsi="Arial Narrow" w:cs="Times New Roman"/>
          <w:b/>
          <w:sz w:val="22"/>
          <w:szCs w:val="22"/>
        </w:rPr>
        <w:t>zákon č. 95/2002 Z. z. o poisťovníctve a o zmene a doplnení niektorých zákonov v znení neskorších predpisov</w:t>
      </w:r>
    </w:p>
    <w:p w:rsidR="00327851" w:rsidRPr="00BD7A7F" w:rsidP="00523821">
      <w:pPr>
        <w:pStyle w:val="BodyText"/>
        <w:pBdr>
          <w:bottom w:val="single" w:sz="12" w:space="1" w:color="auto"/>
        </w:pBdr>
        <w:jc w:val="center"/>
        <w:rPr>
          <w:rFonts w:ascii="Arial Narrow" w:hAnsi="Arial Narrow" w:cs="Times New Roman"/>
          <w:b/>
          <w:bCs/>
          <w:sz w:val="22"/>
          <w:szCs w:val="22"/>
          <w:lang w:val="sk-SK"/>
        </w:rPr>
      </w:pPr>
      <w:r w:rsidRPr="00BD7A7F">
        <w:rPr>
          <w:rFonts w:ascii="Arial Narrow" w:hAnsi="Arial Narrow" w:cs="Times New Roman"/>
          <w:b/>
          <w:bCs/>
          <w:sz w:val="22"/>
          <w:szCs w:val="22"/>
          <w:lang w:val="sk-SK"/>
        </w:rPr>
        <w:t>s právom Európskych spoločenstiev</w:t>
      </w:r>
      <w:r w:rsidRPr="00BD7A7F" w:rsidR="00554795">
        <w:rPr>
          <w:rFonts w:ascii="Arial Narrow" w:hAnsi="Arial Narrow" w:cs="Times New Roman"/>
          <w:b/>
          <w:bCs/>
          <w:sz w:val="22"/>
          <w:szCs w:val="22"/>
          <w:lang w:val="sk-SK"/>
        </w:rPr>
        <w:t xml:space="preserve"> a </w:t>
      </w:r>
      <w:r w:rsidRPr="00BD7A7F" w:rsidR="00554795">
        <w:rPr>
          <w:rFonts w:ascii="Arial Narrow" w:hAnsi="Arial Narrow" w:cs="Times New Roman"/>
          <w:b/>
          <w:sz w:val="22"/>
          <w:szCs w:val="22"/>
          <w:lang w:val="sk-SK"/>
        </w:rPr>
        <w:t>právom Európskej únie</w:t>
      </w:r>
    </w:p>
    <w:p w:rsidR="00AC40AF" w:rsidRPr="00BD7A7F" w:rsidP="00554795">
      <w:pPr>
        <w:pStyle w:val="BodyText"/>
        <w:jc w:val="center"/>
        <w:rPr>
          <w:rFonts w:ascii="Arial Narrow" w:hAnsi="Arial Narrow" w:cs="Times New Roman"/>
          <w:b/>
          <w:bCs/>
          <w:sz w:val="22"/>
          <w:szCs w:val="22"/>
          <w:lang w:val="sk-SK"/>
        </w:rPr>
      </w:pPr>
    </w:p>
    <w:p w:rsidR="00327851" w:rsidRPr="00BD7A7F" w:rsidP="00327851">
      <w:pPr>
        <w:spacing w:after="120"/>
        <w:ind w:left="357" w:hanging="357"/>
        <w:jc w:val="both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D7A7F">
        <w:rPr>
          <w:rFonts w:ascii="Arial Narrow" w:hAnsi="Arial Narrow" w:cs="Times New Roman"/>
          <w:b/>
          <w:bCs/>
          <w:i/>
          <w:sz w:val="22"/>
          <w:szCs w:val="22"/>
        </w:rPr>
        <w:t>1.</w:t>
        <w:tab/>
      </w:r>
      <w:r w:rsidR="004C23AA">
        <w:rPr>
          <w:rFonts w:ascii="Arial Narrow" w:hAnsi="Arial Narrow" w:cs="Times New Roman"/>
          <w:b/>
          <w:bCs/>
          <w:i/>
          <w:sz w:val="22"/>
          <w:szCs w:val="22"/>
        </w:rPr>
        <w:t>Predkladateľ návrhu</w:t>
      </w:r>
      <w:r w:rsidRPr="00BD7A7F">
        <w:rPr>
          <w:rFonts w:ascii="Arial Narrow" w:hAnsi="Arial Narrow" w:cs="Times New Roman"/>
          <w:b/>
          <w:bCs/>
          <w:i/>
          <w:sz w:val="22"/>
          <w:szCs w:val="22"/>
        </w:rPr>
        <w:t xml:space="preserve"> zá</w:t>
      </w:r>
      <w:r w:rsidRPr="00BD7A7F">
        <w:rPr>
          <w:rFonts w:ascii="Arial Narrow" w:hAnsi="Arial Narrow" w:cs="Times New Roman"/>
          <w:b/>
          <w:bCs/>
          <w:i/>
          <w:sz w:val="22"/>
          <w:szCs w:val="22"/>
        </w:rPr>
        <w:t>kona:</w:t>
      </w:r>
    </w:p>
    <w:p w:rsidR="00327851" w:rsidRPr="00BD7A7F" w:rsidP="00327851">
      <w:pPr>
        <w:pStyle w:val="a2"/>
        <w:spacing w:line="240" w:lineRule="auto"/>
        <w:ind w:firstLine="357"/>
        <w:rPr>
          <w:rFonts w:ascii="Arial Narrow" w:hAnsi="Arial Narrow" w:cs="Times New Roman"/>
          <w:sz w:val="22"/>
          <w:szCs w:val="22"/>
          <w:lang w:val="sk-SK"/>
        </w:rPr>
      </w:pPr>
      <w:r w:rsidRPr="00BD7A7F" w:rsidR="00C16068">
        <w:rPr>
          <w:rFonts w:ascii="Arial Narrow" w:hAnsi="Arial Narrow" w:cs="Times New Roman"/>
          <w:sz w:val="22"/>
          <w:szCs w:val="22"/>
          <w:lang w:val="sk-SK"/>
        </w:rPr>
        <w:t>V</w:t>
      </w:r>
      <w:r w:rsidRPr="00BD7A7F">
        <w:rPr>
          <w:rFonts w:ascii="Arial Narrow" w:hAnsi="Arial Narrow" w:cs="Times New Roman"/>
          <w:sz w:val="22"/>
          <w:szCs w:val="22"/>
          <w:lang w:val="sk-SK"/>
        </w:rPr>
        <w:t>láda Slovenskej republiky</w:t>
      </w:r>
      <w:r w:rsidRPr="00BD7A7F" w:rsidR="00C16068">
        <w:rPr>
          <w:rFonts w:ascii="Arial Narrow" w:hAnsi="Arial Narrow" w:cs="Times New Roman"/>
          <w:sz w:val="22"/>
          <w:szCs w:val="22"/>
          <w:lang w:val="sk-SK"/>
        </w:rPr>
        <w:t>.</w:t>
      </w:r>
    </w:p>
    <w:p w:rsidR="00327851" w:rsidRPr="00BD7A7F" w:rsidP="00327851">
      <w:pPr>
        <w:jc w:val="both"/>
        <w:rPr>
          <w:rFonts w:ascii="Arial Narrow" w:hAnsi="Arial Narrow" w:cs="Times New Roman"/>
          <w:sz w:val="22"/>
          <w:szCs w:val="22"/>
        </w:rPr>
      </w:pPr>
    </w:p>
    <w:p w:rsidR="00327851" w:rsidRPr="00BD7A7F" w:rsidP="00327851">
      <w:pPr>
        <w:spacing w:after="120"/>
        <w:ind w:left="357" w:hanging="357"/>
        <w:jc w:val="both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D7A7F">
        <w:rPr>
          <w:rFonts w:ascii="Arial Narrow" w:hAnsi="Arial Narrow" w:cs="Times New Roman"/>
          <w:b/>
          <w:bCs/>
          <w:i/>
          <w:sz w:val="22"/>
          <w:szCs w:val="22"/>
        </w:rPr>
        <w:t>2.</w:t>
        <w:tab/>
        <w:t>Názov návrhu zákona:</w:t>
      </w:r>
    </w:p>
    <w:p w:rsidR="00E12BFE" w:rsidRPr="00AD6D14" w:rsidP="00AD6D14">
      <w:pPr>
        <w:tabs>
          <w:tab w:val="left" w:pos="621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="00AD6D14">
        <w:rPr>
          <w:rFonts w:ascii="Arial Narrow" w:hAnsi="Arial Narrow" w:cs="Times New Roman"/>
          <w:sz w:val="22"/>
          <w:szCs w:val="22"/>
        </w:rPr>
        <w:t>Návrh zákona</w:t>
      </w:r>
      <w:r w:rsidRPr="00AD6D14" w:rsidR="00AD6D14">
        <w:rPr>
          <w:rFonts w:ascii="Arial Narrow" w:hAnsi="Arial Narrow" w:cs="Times New Roman"/>
          <w:bCs/>
          <w:sz w:val="22"/>
          <w:szCs w:val="22"/>
        </w:rPr>
        <w:t>,</w:t>
      </w:r>
      <w:r w:rsidRPr="00AD6D14" w:rsidR="00B611DC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AD6D14" w:rsidR="00AD6D14">
        <w:rPr>
          <w:rFonts w:ascii="Arial Narrow" w:hAnsi="Arial Narrow" w:cs="Times New Roman"/>
          <w:bCs/>
          <w:sz w:val="22"/>
          <w:szCs w:val="22"/>
        </w:rPr>
        <w:t>ktorým sa mení</w:t>
      </w:r>
      <w:r w:rsidRPr="00AD6D14" w:rsidR="00AD6D14">
        <w:rPr>
          <w:rFonts w:ascii="Arial Narrow" w:hAnsi="Arial Narrow" w:cs="Times New Roman"/>
          <w:sz w:val="22"/>
          <w:szCs w:val="22"/>
        </w:rPr>
        <w:t xml:space="preserve"> </w:t>
      </w:r>
      <w:r w:rsidR="00430187">
        <w:rPr>
          <w:rFonts w:ascii="Arial Narrow" w:hAnsi="Arial Narrow" w:cs="Times New Roman"/>
          <w:sz w:val="22"/>
          <w:szCs w:val="22"/>
        </w:rPr>
        <w:t xml:space="preserve">a dopĺňa </w:t>
      </w:r>
      <w:r w:rsidRPr="00AD6D14" w:rsidR="00AD6D14">
        <w:rPr>
          <w:rFonts w:ascii="Arial Narrow" w:hAnsi="Arial Narrow" w:cs="Times New Roman"/>
          <w:sz w:val="22"/>
          <w:szCs w:val="22"/>
        </w:rPr>
        <w:t>zákon č. 95/2002 Z. z. o poisťovníctve a o zmene a doplnení niektorých zákonov v znení neskorších predpisov</w:t>
      </w:r>
      <w:r w:rsidRPr="00523821">
        <w:rPr>
          <w:rFonts w:ascii="Arial Narrow" w:hAnsi="Arial Narrow" w:cs="Times New Roman"/>
          <w:sz w:val="22"/>
          <w:szCs w:val="22"/>
        </w:rPr>
        <w:t>.</w:t>
      </w:r>
    </w:p>
    <w:p w:rsidR="00B07596" w:rsidRPr="00BD7A7F" w:rsidP="00327851"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 w:rsidR="00B07596" w:rsidRPr="00BD7A7F" w:rsidP="00C3781C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BD7A7F">
        <w:rPr>
          <w:rFonts w:ascii="Arial Narrow" w:hAnsi="Arial Narrow" w:cs="Times New Roman"/>
          <w:b/>
          <w:i/>
          <w:sz w:val="22"/>
          <w:szCs w:val="22"/>
        </w:rPr>
        <w:t xml:space="preserve">3. </w:t>
      </w:r>
      <w:r w:rsidR="00C3781C">
        <w:rPr>
          <w:rFonts w:ascii="Arial Narrow" w:hAnsi="Arial Narrow" w:cs="Times New Roman"/>
          <w:b/>
          <w:i/>
          <w:sz w:val="22"/>
          <w:szCs w:val="22"/>
        </w:rPr>
        <w:tab/>
      </w:r>
      <w:r w:rsidRPr="00BD7A7F">
        <w:rPr>
          <w:rFonts w:ascii="Arial Narrow" w:hAnsi="Arial Narrow" w:cs="Times New Roman"/>
          <w:b/>
          <w:i/>
          <w:sz w:val="22"/>
          <w:szCs w:val="22"/>
        </w:rPr>
        <w:t>Problematika návrhu zákona :</w:t>
      </w:r>
      <w:r w:rsidRPr="00BD7A7F">
        <w:rPr>
          <w:rFonts w:ascii="Arial Narrow" w:hAnsi="Arial Narrow" w:cs="Times New Roman"/>
          <w:sz w:val="22"/>
          <w:szCs w:val="22"/>
        </w:rPr>
        <w:t xml:space="preserve"> </w:t>
      </w:r>
    </w:p>
    <w:p w:rsidR="00B07596" w:rsidRPr="00BD7A7F" w:rsidP="00327851"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 w:rsidR="00B07596" w:rsidRPr="00BD7A7F" w:rsidP="0023284A">
      <w:pPr>
        <w:numPr>
          <w:ilvl w:val="0"/>
          <w:numId w:val="5"/>
        </w:numPr>
        <w:tabs>
          <w:tab w:val="left" w:pos="540"/>
          <w:tab w:val="clear" w:pos="900"/>
        </w:tabs>
        <w:ind w:left="641" w:hanging="357"/>
        <w:jc w:val="both"/>
        <w:rPr>
          <w:rFonts w:ascii="Arial Narrow" w:hAnsi="Arial Narrow" w:cs="Times New Roman"/>
          <w:sz w:val="22"/>
          <w:szCs w:val="22"/>
        </w:rPr>
      </w:pPr>
      <w:r w:rsidR="0023284A">
        <w:rPr>
          <w:rFonts w:ascii="Arial Narrow" w:hAnsi="Arial Narrow" w:cs="Times New Roman"/>
          <w:sz w:val="22"/>
          <w:szCs w:val="22"/>
        </w:rPr>
        <w:t xml:space="preserve"> </w:t>
      </w:r>
      <w:r w:rsidRPr="00BD7A7F">
        <w:rPr>
          <w:rFonts w:ascii="Arial Narrow" w:hAnsi="Arial Narrow" w:cs="Times New Roman"/>
          <w:sz w:val="22"/>
          <w:szCs w:val="22"/>
        </w:rPr>
        <w:t>je upravená v práve Európskych spoločenstiev:</w:t>
      </w:r>
    </w:p>
    <w:p w:rsidR="00AC40AF" w:rsidRPr="00BD7A7F" w:rsidP="00B07596">
      <w:pPr>
        <w:ind w:left="54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07596" w:rsidP="0048454E">
      <w:pPr>
        <w:spacing w:after="120"/>
        <w:ind w:left="539"/>
        <w:jc w:val="both"/>
        <w:rPr>
          <w:rFonts w:ascii="Arial Narrow" w:hAnsi="Arial Narrow" w:cs="Times New Roman"/>
          <w:b/>
          <w:sz w:val="22"/>
          <w:szCs w:val="22"/>
        </w:rPr>
      </w:pPr>
      <w:r w:rsidRPr="00BD7A7F">
        <w:rPr>
          <w:rFonts w:ascii="Arial Narrow" w:hAnsi="Arial Narrow" w:cs="Times New Roman"/>
          <w:b/>
          <w:sz w:val="22"/>
          <w:szCs w:val="22"/>
        </w:rPr>
        <w:t>Primárnom:</w:t>
      </w:r>
    </w:p>
    <w:p w:rsidR="00523821" w:rsidRPr="00523821" w:rsidP="006B1673">
      <w:pPr>
        <w:pStyle w:val="Zkladntext"/>
        <w:numPr>
          <w:ilvl w:val="0"/>
          <w:numId w:val="28"/>
        </w:numPr>
        <w:tabs>
          <w:tab w:val="left" w:pos="437"/>
          <w:tab w:val="left" w:pos="644"/>
        </w:tabs>
        <w:ind w:hanging="464"/>
        <w:jc w:val="both"/>
        <w:rPr>
          <w:rFonts w:ascii="Arial Narrow" w:hAnsi="Arial Narrow" w:cs="Times New Roman"/>
          <w:sz w:val="22"/>
          <w:szCs w:val="22"/>
        </w:rPr>
      </w:pPr>
      <w:r w:rsidRPr="00523821">
        <w:rPr>
          <w:rFonts w:ascii="Arial Narrow" w:hAnsi="Arial Narrow" w:cs="Times New Roman"/>
          <w:sz w:val="22"/>
          <w:szCs w:val="22"/>
        </w:rPr>
        <w:t>v čl. 2, čl. 3 ods.1 pís.c), čl. 14 a čl. 51 ods.</w:t>
      </w:r>
      <w:r w:rsidR="00D50B6E">
        <w:rPr>
          <w:rFonts w:ascii="Arial Narrow" w:hAnsi="Arial Narrow" w:cs="Times New Roman"/>
          <w:sz w:val="22"/>
          <w:szCs w:val="22"/>
        </w:rPr>
        <w:t xml:space="preserve"> </w:t>
      </w:r>
      <w:r w:rsidRPr="00523821">
        <w:rPr>
          <w:rFonts w:ascii="Arial Narrow" w:hAnsi="Arial Narrow" w:cs="Times New Roman"/>
          <w:sz w:val="22"/>
          <w:szCs w:val="22"/>
        </w:rPr>
        <w:t>2 Zmluvy o založení ES v platnom znení,</w:t>
      </w:r>
    </w:p>
    <w:p w:rsidR="00AC40AF" w:rsidRPr="00BD7A7F" w:rsidP="00B07596">
      <w:pPr>
        <w:ind w:left="360"/>
        <w:jc w:val="both"/>
        <w:rPr>
          <w:rFonts w:ascii="Arial Narrow" w:hAnsi="Arial Narrow" w:cs="Times New Roman"/>
          <w:sz w:val="22"/>
          <w:szCs w:val="22"/>
        </w:rPr>
      </w:pPr>
      <w:r w:rsidRPr="00BD7A7F" w:rsidR="00B07596">
        <w:rPr>
          <w:rFonts w:ascii="Arial Narrow" w:hAnsi="Arial Narrow" w:cs="Times New Roman"/>
          <w:sz w:val="22"/>
          <w:szCs w:val="22"/>
        </w:rPr>
        <w:t xml:space="preserve">   </w:t>
      </w:r>
    </w:p>
    <w:p w:rsidR="00B07596" w:rsidP="0048454E">
      <w:pPr>
        <w:spacing w:after="120"/>
        <w:ind w:left="357"/>
        <w:jc w:val="both"/>
        <w:rPr>
          <w:rFonts w:ascii="Arial Narrow" w:hAnsi="Arial Narrow" w:cs="Times New Roman"/>
          <w:b/>
          <w:sz w:val="22"/>
          <w:szCs w:val="22"/>
        </w:rPr>
      </w:pPr>
      <w:r w:rsidRPr="00BD7A7F" w:rsidR="00AC40AF">
        <w:rPr>
          <w:rFonts w:ascii="Arial Narrow" w:hAnsi="Arial Narrow" w:cs="Times New Roman"/>
          <w:sz w:val="22"/>
          <w:szCs w:val="22"/>
        </w:rPr>
        <w:t xml:space="preserve">   </w:t>
      </w:r>
      <w:r w:rsidRPr="00BD7A7F">
        <w:rPr>
          <w:rFonts w:ascii="Arial Narrow" w:hAnsi="Arial Narrow" w:cs="Times New Roman"/>
          <w:b/>
          <w:sz w:val="22"/>
          <w:szCs w:val="22"/>
        </w:rPr>
        <w:t>Sekundárnom:</w:t>
      </w:r>
    </w:p>
    <w:p w:rsidR="00B611DC" w:rsidRPr="00B403DD" w:rsidP="00B403DD">
      <w:pPr>
        <w:pStyle w:val="NormlnyWWW"/>
        <w:numPr>
          <w:ilvl w:val="0"/>
          <w:numId w:val="22"/>
        </w:numPr>
        <w:tabs>
          <w:tab w:val="left" w:pos="540"/>
        </w:tabs>
        <w:spacing w:after="240"/>
        <w:jc w:val="both"/>
        <w:rPr>
          <w:rFonts w:ascii="Arial Narrow" w:hAnsi="Arial Narrow" w:cs="Times New Roman"/>
          <w:sz w:val="22"/>
          <w:szCs w:val="22"/>
          <w:lang w:val="sk-SK"/>
        </w:rPr>
      </w:pPr>
      <w:r w:rsidRPr="00B403DD">
        <w:rPr>
          <w:rFonts w:ascii="Arial Narrow" w:hAnsi="Arial Narrow" w:cs="Times New Roman"/>
          <w:sz w:val="22"/>
          <w:szCs w:val="22"/>
        </w:rPr>
        <w:t xml:space="preserve">v smernici Rady </w:t>
      </w:r>
      <w:r w:rsidRPr="00B403DD">
        <w:rPr>
          <w:rFonts w:ascii="Arial Narrow" w:hAnsi="Arial Narrow" w:cs="Times New Roman"/>
          <w:sz w:val="22"/>
          <w:szCs w:val="22"/>
          <w:u w:val="single"/>
        </w:rPr>
        <w:t>64/225/EHS</w:t>
      </w:r>
      <w:r w:rsidRPr="00B403DD">
        <w:rPr>
          <w:rFonts w:ascii="Arial Narrow" w:hAnsi="Arial Narrow" w:cs="Times New Roman"/>
          <w:sz w:val="22"/>
          <w:szCs w:val="22"/>
        </w:rPr>
        <w:t xml:space="preserve"> z 25.februára 1964 </w:t>
      </w:r>
      <w:r w:rsidRPr="00B403DD" w:rsidR="00B403DD">
        <w:rPr>
          <w:rFonts w:ascii="Arial Narrow" w:hAnsi="Arial Narrow" w:cs="Times New Roman"/>
          <w:noProof/>
          <w:sz w:val="22"/>
          <w:szCs w:val="22"/>
        </w:rPr>
        <w:t xml:space="preserve">o zrušení obmedzení slobody usadiť sa a slobody poskytovať služby vo vzťahu k zaisteniu a retrocesii </w:t>
      </w:r>
      <w:r w:rsidRPr="00B403DD">
        <w:rPr>
          <w:rFonts w:ascii="Arial Narrow" w:hAnsi="Arial Narrow" w:cs="Times New Roman"/>
          <w:sz w:val="22"/>
          <w:szCs w:val="22"/>
        </w:rPr>
        <w:t>(Ú. v. ES L</w:t>
      </w:r>
      <w:r w:rsidRPr="00B403DD" w:rsidR="002D3B9D">
        <w:rPr>
          <w:rFonts w:ascii="Arial Narrow" w:hAnsi="Arial Narrow" w:cs="Times New Roman"/>
          <w:sz w:val="22"/>
          <w:szCs w:val="22"/>
        </w:rPr>
        <w:t xml:space="preserve"> </w:t>
      </w:r>
      <w:r w:rsidRPr="00B403DD">
        <w:rPr>
          <w:rFonts w:ascii="Arial Narrow" w:hAnsi="Arial Narrow" w:cs="Times New Roman"/>
          <w:sz w:val="22"/>
          <w:szCs w:val="22"/>
        </w:rPr>
        <w:t>56 zo 04.04.1964),</w:t>
      </w:r>
    </w:p>
    <w:p w:rsidR="00B611DC" w:rsidRPr="00B611DC" w:rsidP="00B611DC">
      <w:pPr>
        <w:pStyle w:val="Zkladntext"/>
        <w:numPr>
          <w:ilvl w:val="0"/>
          <w:numId w:val="22"/>
        </w:numPr>
        <w:tabs>
          <w:tab w:val="left" w:pos="540"/>
        </w:tabs>
        <w:spacing w:after="120"/>
        <w:jc w:val="both"/>
        <w:rPr>
          <w:rFonts w:ascii="Arial Narrow" w:hAnsi="Arial Narrow" w:cs="Times New Roman"/>
          <w:sz w:val="22"/>
          <w:szCs w:val="22"/>
        </w:rPr>
      </w:pPr>
      <w:r w:rsidRPr="00B611DC">
        <w:rPr>
          <w:rFonts w:ascii="Arial Narrow" w:hAnsi="Arial Narrow" w:cs="Times New Roman"/>
          <w:sz w:val="22"/>
          <w:szCs w:val="22"/>
        </w:rPr>
        <w:t xml:space="preserve">v smernici Rady </w:t>
      </w:r>
      <w:r w:rsidRPr="00B611DC">
        <w:rPr>
          <w:rFonts w:ascii="Arial Narrow" w:hAnsi="Arial Narrow" w:cs="Times New Roman"/>
          <w:sz w:val="22"/>
          <w:szCs w:val="22"/>
          <w:u w:val="single"/>
        </w:rPr>
        <w:t>73/239/EHS</w:t>
      </w:r>
      <w:r w:rsidRPr="00B611DC">
        <w:rPr>
          <w:rFonts w:ascii="Arial Narrow" w:hAnsi="Arial Narrow" w:cs="Times New Roman"/>
          <w:sz w:val="22"/>
          <w:szCs w:val="22"/>
        </w:rPr>
        <w:t xml:space="preserve"> z 24.júla 1973 o koordinácii zákonov, </w:t>
      </w:r>
      <w:r w:rsidRPr="00CC2527" w:rsidR="00CC2527">
        <w:rPr>
          <w:rFonts w:ascii="Arial Narrow" w:hAnsi="Arial Narrow" w:cs="Times New Roman"/>
          <w:sz w:val="22"/>
          <w:szCs w:val="22"/>
        </w:rPr>
        <w:t>iných právnych predpisov a správnych opatrení vzťahujúcich sa na začatie a vykonávanie priameho poistenia s výnimkou životného poistenia</w:t>
      </w:r>
      <w:r w:rsidRPr="00B611DC" w:rsidR="00CC2527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v platnom znení </w:t>
      </w:r>
      <w:r w:rsidRPr="00B611DC">
        <w:rPr>
          <w:rFonts w:ascii="Arial Narrow" w:hAnsi="Arial Narrow" w:cs="Times New Roman"/>
          <w:sz w:val="22"/>
          <w:szCs w:val="22"/>
        </w:rPr>
        <w:t>(Ú</w:t>
      </w:r>
      <w:r>
        <w:rPr>
          <w:rFonts w:ascii="Arial Narrow" w:hAnsi="Arial Narrow" w:cs="Times New Roman"/>
          <w:sz w:val="22"/>
          <w:szCs w:val="22"/>
        </w:rPr>
        <w:t>. v.</w:t>
      </w:r>
      <w:r w:rsidRPr="00B611DC">
        <w:rPr>
          <w:rFonts w:ascii="Arial Narrow" w:hAnsi="Arial Narrow" w:cs="Times New Roman"/>
          <w:sz w:val="22"/>
          <w:szCs w:val="22"/>
        </w:rPr>
        <w:t xml:space="preserve"> E</w:t>
      </w:r>
      <w:r>
        <w:rPr>
          <w:rFonts w:ascii="Arial Narrow" w:hAnsi="Arial Narrow" w:cs="Times New Roman"/>
          <w:sz w:val="22"/>
          <w:szCs w:val="22"/>
        </w:rPr>
        <w:t>S</w:t>
      </w:r>
      <w:r w:rsidRPr="00B611DC">
        <w:rPr>
          <w:rFonts w:ascii="Arial Narrow" w:hAnsi="Arial Narrow" w:cs="Times New Roman"/>
          <w:sz w:val="22"/>
          <w:szCs w:val="22"/>
        </w:rPr>
        <w:t xml:space="preserve"> L</w:t>
      </w:r>
      <w:r w:rsidR="002D3B9D">
        <w:rPr>
          <w:rFonts w:ascii="Arial Narrow" w:hAnsi="Arial Narrow" w:cs="Times New Roman"/>
          <w:sz w:val="22"/>
          <w:szCs w:val="22"/>
        </w:rPr>
        <w:t xml:space="preserve"> </w:t>
      </w:r>
      <w:r w:rsidRPr="00B611DC">
        <w:rPr>
          <w:rFonts w:ascii="Arial Narrow" w:hAnsi="Arial Narrow" w:cs="Times New Roman"/>
          <w:sz w:val="22"/>
          <w:szCs w:val="22"/>
        </w:rPr>
        <w:t xml:space="preserve">228 zo 16.08.1973) </w:t>
      </w:r>
    </w:p>
    <w:p w:rsidR="00B66B75" w:rsidRPr="00B66B75" w:rsidP="00B66B75">
      <w:pPr>
        <w:pStyle w:val="Zkladntext"/>
        <w:numPr>
          <w:ilvl w:val="0"/>
          <w:numId w:val="22"/>
        </w:numPr>
        <w:tabs>
          <w:tab w:val="left" w:pos="540"/>
        </w:tabs>
        <w:spacing w:after="120"/>
        <w:jc w:val="both"/>
        <w:rPr>
          <w:rFonts w:ascii="Arial Narrow" w:hAnsi="Arial Narrow" w:cs="Times New Roman"/>
          <w:sz w:val="22"/>
          <w:szCs w:val="22"/>
        </w:rPr>
      </w:pPr>
      <w:r w:rsidRPr="00523821">
        <w:rPr>
          <w:rFonts w:ascii="Arial Narrow" w:hAnsi="Arial Narrow" w:cs="Times New Roman"/>
          <w:sz w:val="22"/>
          <w:szCs w:val="22"/>
        </w:rPr>
        <w:t>v</w:t>
      </w:r>
      <w:r w:rsidR="00AD4A0E">
        <w:rPr>
          <w:rFonts w:ascii="Arial Narrow" w:hAnsi="Arial Narrow" w:cs="Times New Roman"/>
          <w:sz w:val="22"/>
          <w:szCs w:val="22"/>
        </w:rPr>
        <w:t xml:space="preserve"> druhej </w:t>
      </w:r>
      <w:r w:rsidRPr="00523821">
        <w:rPr>
          <w:rFonts w:ascii="Arial Narrow" w:hAnsi="Arial Narrow" w:cs="Times New Roman"/>
          <w:sz w:val="22"/>
          <w:szCs w:val="22"/>
        </w:rPr>
        <w:t xml:space="preserve">smernici Rady </w:t>
      </w:r>
      <w:r w:rsidRPr="004146D5">
        <w:rPr>
          <w:rFonts w:ascii="Arial Narrow" w:hAnsi="Arial Narrow" w:cs="Times New Roman"/>
          <w:sz w:val="22"/>
          <w:szCs w:val="22"/>
          <w:u w:val="single"/>
        </w:rPr>
        <w:t>88/357/EHS</w:t>
      </w:r>
      <w:r w:rsidRPr="00523821">
        <w:rPr>
          <w:rFonts w:ascii="Arial Narrow" w:hAnsi="Arial Narrow" w:cs="Times New Roman"/>
          <w:sz w:val="22"/>
          <w:szCs w:val="22"/>
        </w:rPr>
        <w:t xml:space="preserve"> z 22. júna 1988 o koordinácii zákonov, iných právnych predpisov a správnych opatrení, týkajúcich sa priameho poistenia s výnimkou životného poistenia, na uľahčenie účinného vykonávania slobody poskytovať služby a o zmene a doplnení smernice 73/239/EHS</w:t>
      </w:r>
      <w:r w:rsidRPr="00523821">
        <w:rPr>
          <w:rStyle w:val="Emphasis"/>
          <w:rFonts w:ascii="Arial Narrow" w:hAnsi="Arial Narrow" w:cs="Times New Roman"/>
          <w:i w:val="0"/>
          <w:sz w:val="22"/>
          <w:szCs w:val="22"/>
        </w:rPr>
        <w:t xml:space="preserve"> </w:t>
      </w:r>
      <w:r w:rsidRPr="00523821">
        <w:rPr>
          <w:rFonts w:ascii="Arial Narrow" w:hAnsi="Arial Narrow" w:cs="Times New Roman"/>
          <w:sz w:val="22"/>
          <w:szCs w:val="22"/>
        </w:rPr>
        <w:t>v</w:t>
      </w:r>
      <w:r>
        <w:rPr>
          <w:rFonts w:ascii="Arial Narrow" w:hAnsi="Arial Narrow" w:cs="Times New Roman"/>
          <w:sz w:val="22"/>
          <w:szCs w:val="22"/>
        </w:rPr>
        <w:t xml:space="preserve"> platnom </w:t>
      </w:r>
      <w:r w:rsidRPr="00523821">
        <w:rPr>
          <w:rFonts w:ascii="Arial Narrow" w:hAnsi="Arial Narrow" w:cs="Times New Roman"/>
          <w:sz w:val="22"/>
          <w:szCs w:val="22"/>
        </w:rPr>
        <w:t xml:space="preserve">znení (Ú.v. ES </w:t>
      </w:r>
      <w:r w:rsidRPr="00523821">
        <w:rPr>
          <w:rStyle w:val="Emphasis"/>
          <w:rFonts w:ascii="Arial Narrow" w:hAnsi="Arial Narrow" w:cs="Times New Roman"/>
          <w:i w:val="0"/>
          <w:sz w:val="22"/>
          <w:szCs w:val="22"/>
        </w:rPr>
        <w:t>L 172, 04</w:t>
      </w:r>
      <w:r w:rsidR="004146D5">
        <w:rPr>
          <w:rStyle w:val="Emphasis"/>
          <w:rFonts w:ascii="Arial Narrow" w:hAnsi="Arial Narrow" w:cs="Times New Roman"/>
          <w:i w:val="0"/>
          <w:sz w:val="22"/>
          <w:szCs w:val="22"/>
        </w:rPr>
        <w:t>.</w:t>
      </w:r>
      <w:r w:rsidRPr="00523821">
        <w:rPr>
          <w:rStyle w:val="Emphasis"/>
          <w:rFonts w:ascii="Arial Narrow" w:hAnsi="Arial Narrow" w:cs="Times New Roman"/>
          <w:i w:val="0"/>
          <w:sz w:val="22"/>
          <w:szCs w:val="22"/>
        </w:rPr>
        <w:t>07</w:t>
      </w:r>
      <w:r w:rsidR="004146D5">
        <w:rPr>
          <w:rStyle w:val="Emphasis"/>
          <w:rFonts w:ascii="Arial Narrow" w:hAnsi="Arial Narrow" w:cs="Times New Roman"/>
          <w:i w:val="0"/>
          <w:sz w:val="22"/>
          <w:szCs w:val="22"/>
        </w:rPr>
        <w:t>.</w:t>
      </w:r>
      <w:r w:rsidRPr="00523821">
        <w:rPr>
          <w:rStyle w:val="Emphasis"/>
          <w:rFonts w:ascii="Arial Narrow" w:hAnsi="Arial Narrow" w:cs="Times New Roman"/>
          <w:i w:val="0"/>
          <w:sz w:val="22"/>
          <w:szCs w:val="22"/>
        </w:rPr>
        <w:t>1988)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B66B75" w:rsidRPr="00AD4A0E" w:rsidP="00AD4A0E">
      <w:pPr>
        <w:numPr>
          <w:ilvl w:val="0"/>
          <w:numId w:val="22"/>
        </w:numPr>
        <w:tabs>
          <w:tab w:val="left" w:pos="540"/>
        </w:tabs>
        <w:spacing w:after="120"/>
        <w:ind w:left="538" w:hanging="357"/>
        <w:jc w:val="both"/>
        <w:rPr>
          <w:rFonts w:ascii="Arial Narrow" w:hAnsi="Arial Narrow" w:cs="Times New Roman"/>
          <w:sz w:val="22"/>
          <w:szCs w:val="22"/>
        </w:rPr>
      </w:pPr>
      <w:r w:rsidRPr="00AD4A0E">
        <w:rPr>
          <w:rFonts w:ascii="Arial Narrow" w:hAnsi="Arial Narrow" w:cs="Times New Roman"/>
          <w:sz w:val="22"/>
          <w:szCs w:val="22"/>
        </w:rPr>
        <w:t xml:space="preserve">v smernici Rady </w:t>
      </w:r>
      <w:r w:rsidRPr="00AD4A0E">
        <w:rPr>
          <w:rFonts w:ascii="Arial Narrow" w:hAnsi="Arial Narrow" w:cs="Times New Roman"/>
          <w:sz w:val="22"/>
          <w:szCs w:val="22"/>
          <w:u w:val="single"/>
        </w:rPr>
        <w:t>92/49/EHS</w:t>
      </w:r>
      <w:r w:rsidRPr="00AD4A0E">
        <w:rPr>
          <w:rFonts w:ascii="Arial Narrow" w:hAnsi="Arial Narrow" w:cs="Times New Roman"/>
          <w:sz w:val="22"/>
          <w:szCs w:val="22"/>
        </w:rPr>
        <w:t xml:space="preserve"> z 18.júna 1992 o koordinácii zákonov, </w:t>
      </w:r>
      <w:r w:rsidRPr="00AD4A0E" w:rsidR="00AD4A0E">
        <w:rPr>
          <w:rFonts w:ascii="Arial Narrow" w:hAnsi="Arial Narrow" w:cs="Times New Roman"/>
          <w:sz w:val="22"/>
          <w:szCs w:val="22"/>
        </w:rPr>
        <w:t xml:space="preserve">iných právnych predpisov a správnych opatrení týkajúcich sa priameho poistenia s výnimkou životného poistenia a o zmene a doplnení smerníc 73/239/EHS a 88/357/EHS (tretia smernica o neživotnom poistení) </w:t>
      </w:r>
      <w:r w:rsidRPr="00AD4A0E">
        <w:rPr>
          <w:rFonts w:ascii="Arial Narrow" w:hAnsi="Arial Narrow" w:cs="Times New Roman"/>
          <w:sz w:val="22"/>
          <w:szCs w:val="22"/>
        </w:rPr>
        <w:t>v platnom znení (Ú</w:t>
      </w:r>
      <w:r w:rsidRPr="00AD4A0E" w:rsidR="004146D5">
        <w:rPr>
          <w:rFonts w:ascii="Arial Narrow" w:hAnsi="Arial Narrow" w:cs="Times New Roman"/>
          <w:sz w:val="22"/>
          <w:szCs w:val="22"/>
        </w:rPr>
        <w:t>.</w:t>
      </w:r>
      <w:r w:rsidRPr="00AD4A0E">
        <w:rPr>
          <w:rFonts w:ascii="Arial Narrow" w:hAnsi="Arial Narrow" w:cs="Times New Roman"/>
          <w:sz w:val="22"/>
          <w:szCs w:val="22"/>
        </w:rPr>
        <w:t>v</w:t>
      </w:r>
      <w:r w:rsidRPr="00AD4A0E" w:rsidR="004146D5">
        <w:rPr>
          <w:rFonts w:ascii="Arial Narrow" w:hAnsi="Arial Narrow" w:cs="Times New Roman"/>
          <w:sz w:val="22"/>
          <w:szCs w:val="22"/>
        </w:rPr>
        <w:t>.</w:t>
      </w:r>
      <w:r w:rsidRPr="00AD4A0E">
        <w:rPr>
          <w:rFonts w:ascii="Arial Narrow" w:hAnsi="Arial Narrow" w:cs="Times New Roman"/>
          <w:sz w:val="22"/>
          <w:szCs w:val="22"/>
        </w:rPr>
        <w:t xml:space="preserve"> E</w:t>
      </w:r>
      <w:r w:rsidRPr="00AD4A0E" w:rsidR="004146D5">
        <w:rPr>
          <w:rFonts w:ascii="Arial Narrow" w:hAnsi="Arial Narrow" w:cs="Times New Roman"/>
          <w:sz w:val="22"/>
          <w:szCs w:val="22"/>
        </w:rPr>
        <w:t>S</w:t>
      </w:r>
      <w:r w:rsidRPr="00AD4A0E">
        <w:rPr>
          <w:rFonts w:ascii="Arial Narrow" w:hAnsi="Arial Narrow" w:cs="Times New Roman"/>
          <w:sz w:val="22"/>
          <w:szCs w:val="22"/>
        </w:rPr>
        <w:t xml:space="preserve"> L</w:t>
      </w:r>
      <w:r w:rsidRPr="00AD4A0E" w:rsidR="004146D5">
        <w:rPr>
          <w:rFonts w:ascii="Arial Narrow" w:hAnsi="Arial Narrow" w:cs="Times New Roman"/>
          <w:sz w:val="22"/>
          <w:szCs w:val="22"/>
        </w:rPr>
        <w:t xml:space="preserve"> </w:t>
      </w:r>
      <w:r w:rsidRPr="00AD4A0E">
        <w:rPr>
          <w:rFonts w:ascii="Arial Narrow" w:hAnsi="Arial Narrow" w:cs="Times New Roman"/>
          <w:sz w:val="22"/>
          <w:szCs w:val="22"/>
        </w:rPr>
        <w:t>228 z 11.08.1992)</w:t>
      </w:r>
      <w:r w:rsidRPr="00AD4A0E" w:rsidR="004146D5">
        <w:rPr>
          <w:rFonts w:ascii="Arial Narrow" w:hAnsi="Arial Narrow" w:cs="Times New Roman"/>
          <w:sz w:val="22"/>
          <w:szCs w:val="22"/>
        </w:rPr>
        <w:t>,</w:t>
      </w:r>
    </w:p>
    <w:p w:rsidR="00B66B75" w:rsidRPr="00B66B75" w:rsidP="00AD4A0E">
      <w:pPr>
        <w:pStyle w:val="Zkladntext"/>
        <w:numPr>
          <w:ilvl w:val="0"/>
          <w:numId w:val="22"/>
        </w:numPr>
        <w:tabs>
          <w:tab w:val="left" w:pos="540"/>
        </w:tabs>
        <w:spacing w:after="120"/>
        <w:ind w:left="538" w:hanging="357"/>
        <w:jc w:val="both"/>
        <w:rPr>
          <w:rFonts w:ascii="Arial Narrow" w:hAnsi="Arial Narrow" w:cs="Times New Roman"/>
          <w:sz w:val="22"/>
          <w:szCs w:val="22"/>
        </w:rPr>
      </w:pPr>
      <w:r w:rsidRPr="00B66B75">
        <w:rPr>
          <w:rFonts w:ascii="Arial Narrow" w:hAnsi="Arial Narrow" w:cs="Times New Roman"/>
          <w:sz w:val="22"/>
          <w:szCs w:val="22"/>
        </w:rPr>
        <w:t xml:space="preserve">v smernici Európskeho parlamentu a Rady </w:t>
      </w:r>
      <w:r w:rsidRPr="00B66B75">
        <w:rPr>
          <w:rFonts w:ascii="Arial Narrow" w:hAnsi="Arial Narrow" w:cs="Times New Roman"/>
          <w:sz w:val="22"/>
          <w:szCs w:val="22"/>
          <w:u w:val="single"/>
        </w:rPr>
        <w:t>98/78/ES</w:t>
      </w:r>
      <w:r w:rsidRPr="00B66B75">
        <w:rPr>
          <w:rFonts w:ascii="Arial Narrow" w:hAnsi="Arial Narrow" w:cs="Times New Roman"/>
          <w:sz w:val="22"/>
          <w:szCs w:val="22"/>
        </w:rPr>
        <w:t xml:space="preserve"> z 27</w:t>
      </w:r>
      <w:r w:rsidRPr="00B66B75">
        <w:rPr>
          <w:rFonts w:ascii="Arial Narrow" w:hAnsi="Arial Narrow" w:cs="Times New Roman"/>
          <w:sz w:val="22"/>
          <w:szCs w:val="22"/>
        </w:rPr>
        <w:t xml:space="preserve">.októbra 1998 o doplnkovom </w:t>
      </w:r>
      <w:r w:rsidRPr="00517105" w:rsidR="00517105">
        <w:rPr>
          <w:rFonts w:ascii="Arial Narrow" w:hAnsi="Arial Narrow" w:cs="Times New Roman"/>
          <w:sz w:val="22"/>
          <w:szCs w:val="22"/>
        </w:rPr>
        <w:t xml:space="preserve">dohľade nad poisťovňami v skupine poisťovní </w:t>
      </w:r>
      <w:r w:rsidR="001129B4">
        <w:rPr>
          <w:rFonts w:ascii="Arial Narrow" w:hAnsi="Arial Narrow" w:cs="Times New Roman"/>
          <w:sz w:val="22"/>
          <w:szCs w:val="22"/>
        </w:rPr>
        <w:t xml:space="preserve">v platnom znení </w:t>
      </w:r>
      <w:r w:rsidRPr="00B66B75">
        <w:rPr>
          <w:rFonts w:ascii="Arial Narrow" w:hAnsi="Arial Narrow" w:cs="Times New Roman"/>
          <w:sz w:val="22"/>
          <w:szCs w:val="22"/>
        </w:rPr>
        <w:t>(Ú</w:t>
      </w:r>
      <w:r w:rsidR="001129B4">
        <w:rPr>
          <w:rFonts w:ascii="Arial Narrow" w:hAnsi="Arial Narrow" w:cs="Times New Roman"/>
          <w:sz w:val="22"/>
          <w:szCs w:val="22"/>
        </w:rPr>
        <w:t>.</w:t>
      </w:r>
      <w:r w:rsidRPr="00B66B75">
        <w:rPr>
          <w:rFonts w:ascii="Arial Narrow" w:hAnsi="Arial Narrow" w:cs="Times New Roman"/>
          <w:sz w:val="22"/>
          <w:szCs w:val="22"/>
        </w:rPr>
        <w:t xml:space="preserve"> v</w:t>
      </w:r>
      <w:r w:rsidR="001129B4">
        <w:rPr>
          <w:rFonts w:ascii="Arial Narrow" w:hAnsi="Arial Narrow" w:cs="Times New Roman"/>
          <w:sz w:val="22"/>
          <w:szCs w:val="22"/>
        </w:rPr>
        <w:t>.</w:t>
      </w:r>
      <w:r w:rsidRPr="00B66B75">
        <w:rPr>
          <w:rFonts w:ascii="Arial Narrow" w:hAnsi="Arial Narrow" w:cs="Times New Roman"/>
          <w:sz w:val="22"/>
          <w:szCs w:val="22"/>
        </w:rPr>
        <w:t xml:space="preserve"> E</w:t>
      </w:r>
      <w:r w:rsidR="001129B4">
        <w:rPr>
          <w:rFonts w:ascii="Arial Narrow" w:hAnsi="Arial Narrow" w:cs="Times New Roman"/>
          <w:sz w:val="22"/>
          <w:szCs w:val="22"/>
        </w:rPr>
        <w:t>S</w:t>
      </w:r>
      <w:r w:rsidRPr="00B66B75">
        <w:rPr>
          <w:rFonts w:ascii="Arial Narrow" w:hAnsi="Arial Narrow" w:cs="Times New Roman"/>
          <w:sz w:val="22"/>
          <w:szCs w:val="22"/>
        </w:rPr>
        <w:t xml:space="preserve"> L330 z 05.12.1998),</w:t>
      </w:r>
    </w:p>
    <w:p w:rsidR="00B66B75" w:rsidRPr="00B66B75" w:rsidP="00B66B75">
      <w:pPr>
        <w:pStyle w:val="Zkladntext"/>
        <w:numPr>
          <w:ilvl w:val="0"/>
          <w:numId w:val="22"/>
        </w:numPr>
        <w:tabs>
          <w:tab w:val="left" w:pos="540"/>
        </w:tabs>
        <w:spacing w:after="120"/>
        <w:jc w:val="both"/>
        <w:rPr>
          <w:rFonts w:ascii="Arial Narrow" w:hAnsi="Arial Narrow" w:cs="Times New Roman"/>
          <w:sz w:val="22"/>
          <w:szCs w:val="22"/>
        </w:rPr>
      </w:pPr>
      <w:r w:rsidRPr="00B66B75">
        <w:rPr>
          <w:rFonts w:ascii="Arial Narrow" w:hAnsi="Arial Narrow" w:cs="Times New Roman"/>
          <w:sz w:val="22"/>
          <w:szCs w:val="22"/>
        </w:rPr>
        <w:t xml:space="preserve">v smernici Európskeho parlamentu a Rady </w:t>
      </w:r>
      <w:r w:rsidRPr="00B66B75">
        <w:rPr>
          <w:rFonts w:ascii="Arial Narrow" w:hAnsi="Arial Narrow" w:cs="Times New Roman"/>
          <w:sz w:val="22"/>
          <w:szCs w:val="22"/>
          <w:u w:val="single"/>
        </w:rPr>
        <w:t>2001/17/ES</w:t>
      </w:r>
      <w:r w:rsidRPr="00B66B75">
        <w:rPr>
          <w:rFonts w:ascii="Arial Narrow" w:hAnsi="Arial Narrow" w:cs="Times New Roman"/>
          <w:sz w:val="22"/>
          <w:szCs w:val="22"/>
        </w:rPr>
        <w:t xml:space="preserve"> z 19.marca 2001 o reorganizácii a likvidácii </w:t>
      </w:r>
      <w:r w:rsidRPr="002658F8" w:rsidR="002658F8">
        <w:rPr>
          <w:rFonts w:ascii="Arial Narrow" w:hAnsi="Arial Narrow" w:cs="Times New Roman"/>
          <w:sz w:val="22"/>
          <w:szCs w:val="22"/>
        </w:rPr>
        <w:t>poisťovní</w:t>
      </w:r>
      <w:r w:rsidRPr="00B66B75" w:rsidR="002658F8">
        <w:rPr>
          <w:rFonts w:ascii="Arial Narrow" w:hAnsi="Arial Narrow" w:cs="Times New Roman"/>
          <w:sz w:val="22"/>
          <w:szCs w:val="22"/>
        </w:rPr>
        <w:t xml:space="preserve"> </w:t>
      </w:r>
      <w:r w:rsidRPr="00B66B75">
        <w:rPr>
          <w:rFonts w:ascii="Arial Narrow" w:hAnsi="Arial Narrow" w:cs="Times New Roman"/>
          <w:sz w:val="22"/>
          <w:szCs w:val="22"/>
        </w:rPr>
        <w:t>(Ú</w:t>
      </w:r>
      <w:r w:rsidR="004146D5">
        <w:rPr>
          <w:rFonts w:ascii="Arial Narrow" w:hAnsi="Arial Narrow" w:cs="Times New Roman"/>
          <w:sz w:val="22"/>
          <w:szCs w:val="22"/>
        </w:rPr>
        <w:t>.</w:t>
      </w:r>
      <w:r w:rsidRPr="00B66B75">
        <w:rPr>
          <w:rFonts w:ascii="Arial Narrow" w:hAnsi="Arial Narrow" w:cs="Times New Roman"/>
          <w:sz w:val="22"/>
          <w:szCs w:val="22"/>
        </w:rPr>
        <w:t xml:space="preserve"> </w:t>
      </w:r>
      <w:r w:rsidR="004146D5">
        <w:rPr>
          <w:rFonts w:ascii="Arial Narrow" w:hAnsi="Arial Narrow" w:cs="Times New Roman"/>
          <w:sz w:val="22"/>
          <w:szCs w:val="22"/>
        </w:rPr>
        <w:t>v.</w:t>
      </w:r>
      <w:r w:rsidRPr="00B66B75">
        <w:rPr>
          <w:rFonts w:ascii="Arial Narrow" w:hAnsi="Arial Narrow" w:cs="Times New Roman"/>
          <w:sz w:val="22"/>
          <w:szCs w:val="22"/>
        </w:rPr>
        <w:t xml:space="preserve"> E</w:t>
      </w:r>
      <w:r w:rsidR="004146D5">
        <w:rPr>
          <w:rFonts w:ascii="Arial Narrow" w:hAnsi="Arial Narrow" w:cs="Times New Roman"/>
          <w:sz w:val="22"/>
          <w:szCs w:val="22"/>
        </w:rPr>
        <w:t>S</w:t>
      </w:r>
      <w:r w:rsidRPr="00B66B75">
        <w:rPr>
          <w:rFonts w:ascii="Arial Narrow" w:hAnsi="Arial Narrow" w:cs="Times New Roman"/>
          <w:sz w:val="22"/>
          <w:szCs w:val="22"/>
        </w:rPr>
        <w:t xml:space="preserve"> L110 z 20.04.2001),</w:t>
      </w:r>
    </w:p>
    <w:p w:rsidR="00187B73" w:rsidRPr="00187B73" w:rsidP="00187B73">
      <w:pPr>
        <w:pStyle w:val="Normlnywebov8"/>
        <w:numPr>
          <w:ilvl w:val="0"/>
          <w:numId w:val="22"/>
        </w:numPr>
        <w:tabs>
          <w:tab w:val="left" w:pos="540"/>
          <w:tab w:val="left" w:pos="9524"/>
        </w:tabs>
        <w:ind w:right="-16"/>
        <w:jc w:val="both"/>
        <w:rPr>
          <w:rFonts w:ascii="Arial Narrow" w:hAnsi="Arial Narrow" w:cs="Tahoma"/>
        </w:rPr>
      </w:pPr>
      <w:r w:rsidRPr="00187B73" w:rsidR="00B66B75">
        <w:rPr>
          <w:rFonts w:ascii="Arial Narrow" w:hAnsi="Arial Narrow" w:cs="Times New Roman"/>
        </w:rPr>
        <w:t>v s</w:t>
      </w:r>
      <w:r w:rsidRPr="00187B73" w:rsidR="00B66B75">
        <w:rPr>
          <w:rFonts w:ascii="Arial Narrow" w:hAnsi="Arial Narrow" w:cs="Times New Roman"/>
        </w:rPr>
        <w:t xml:space="preserve">mernici Európskeho parlamentu a Rady </w:t>
      </w:r>
      <w:r w:rsidRPr="00187B73" w:rsidR="00B66B75">
        <w:rPr>
          <w:rFonts w:ascii="Arial Narrow" w:hAnsi="Arial Narrow" w:cs="Times New Roman"/>
          <w:u w:val="single"/>
        </w:rPr>
        <w:t>2002/87/ES</w:t>
      </w:r>
      <w:r w:rsidRPr="00187B73" w:rsidR="00B66B75">
        <w:rPr>
          <w:rFonts w:ascii="Arial Narrow" w:hAnsi="Arial Narrow" w:cs="Times New Roman"/>
        </w:rPr>
        <w:t xml:space="preserve"> zo 16.decembra 2002 </w:t>
      </w:r>
      <w:r w:rsidR="006B37D4">
        <w:rPr>
          <w:rFonts w:ascii="Arial Narrow" w:hAnsi="Arial Narrow" w:cs="Times New Roman"/>
        </w:rPr>
        <w:t xml:space="preserve">o </w:t>
      </w:r>
      <w:r w:rsidRPr="006B37D4" w:rsidR="006B37D4">
        <w:rPr>
          <w:rFonts w:ascii="Arial Narrow" w:hAnsi="Arial Narrow" w:cs="Times New Roman"/>
        </w:rPr>
        <w:t>doplnkovom dohľade nad úverovými inštitúciami, poisťovňami a investičnými spoločnosťami vo finančnom konglomeráte, ktorou sa menia a dopĺňajú smernice Rady 73/239/EHS, 79/267/EHS, 92/49/</w:t>
      </w:r>
      <w:r w:rsidRPr="006B37D4" w:rsidR="006B37D4">
        <w:rPr>
          <w:rFonts w:ascii="Arial Narrow" w:hAnsi="Arial Narrow" w:cs="Times New Roman"/>
        </w:rPr>
        <w:t>EHS, 92/96/EHS, 93/6/EHS a 93/22/EHS a smernice Európskeho parlamentu a Rady 98/78/ES a 2000/12/ES</w:t>
      </w:r>
      <w:r w:rsidR="006B37D4">
        <w:rPr>
          <w:rFonts w:ascii="Times New Roman" w:hAnsi="Times New Roman" w:cs="Times New Roman"/>
          <w:b/>
          <w:sz w:val="24"/>
        </w:rPr>
        <w:t xml:space="preserve"> </w:t>
      </w:r>
      <w:r w:rsidRPr="00187B73" w:rsidR="00B66B75">
        <w:rPr>
          <w:rFonts w:ascii="Arial Narrow" w:hAnsi="Arial Narrow" w:cs="Times New Roman"/>
        </w:rPr>
        <w:t>(Ú</w:t>
      </w:r>
      <w:r w:rsidRPr="00187B73" w:rsidR="004146D5">
        <w:rPr>
          <w:rFonts w:ascii="Arial Narrow" w:hAnsi="Arial Narrow" w:cs="Times New Roman"/>
        </w:rPr>
        <w:t>.</w:t>
      </w:r>
      <w:r w:rsidRPr="00187B73" w:rsidR="00B66B75">
        <w:rPr>
          <w:rFonts w:ascii="Arial Narrow" w:hAnsi="Arial Narrow" w:cs="Times New Roman"/>
        </w:rPr>
        <w:t>v</w:t>
      </w:r>
      <w:r w:rsidRPr="00187B73" w:rsidR="004146D5">
        <w:rPr>
          <w:rFonts w:ascii="Arial Narrow" w:hAnsi="Arial Narrow" w:cs="Times New Roman"/>
        </w:rPr>
        <w:t>.</w:t>
      </w:r>
      <w:r w:rsidRPr="00187B73" w:rsidR="00B66B75">
        <w:rPr>
          <w:rFonts w:ascii="Arial Narrow" w:hAnsi="Arial Narrow" w:cs="Times New Roman"/>
        </w:rPr>
        <w:t xml:space="preserve"> E</w:t>
      </w:r>
      <w:r w:rsidRPr="00187B73" w:rsidR="004146D5">
        <w:rPr>
          <w:rFonts w:ascii="Arial Narrow" w:hAnsi="Arial Narrow" w:cs="Times New Roman"/>
        </w:rPr>
        <w:t>S</w:t>
      </w:r>
      <w:r w:rsidRPr="00187B73" w:rsidR="00B66B75">
        <w:rPr>
          <w:rFonts w:ascii="Arial Narrow" w:hAnsi="Arial Narrow" w:cs="Times New Roman"/>
        </w:rPr>
        <w:t xml:space="preserve"> L</w:t>
      </w:r>
      <w:r w:rsidRPr="00187B73" w:rsidR="004146D5">
        <w:rPr>
          <w:rFonts w:ascii="Arial Narrow" w:hAnsi="Arial Narrow" w:cs="Times New Roman"/>
        </w:rPr>
        <w:t xml:space="preserve"> </w:t>
      </w:r>
      <w:r w:rsidRPr="00187B73" w:rsidR="00B66B75">
        <w:rPr>
          <w:rFonts w:ascii="Arial Narrow" w:hAnsi="Arial Narrow" w:cs="Times New Roman"/>
        </w:rPr>
        <w:t>345 z 19.12.2002)</w:t>
      </w:r>
      <w:r w:rsidRPr="00187B73">
        <w:rPr>
          <w:rFonts w:ascii="Arial Narrow" w:hAnsi="Arial Narrow" w:cs="Times New Roman"/>
        </w:rPr>
        <w:t xml:space="preserve"> v znení smernice Európskeho parlamentu a Rady </w:t>
      </w:r>
      <w:r w:rsidR="00B403DD">
        <w:rPr>
          <w:rFonts w:ascii="Arial Narrow" w:hAnsi="Arial Narrow" w:cs="Times New Roman"/>
        </w:rPr>
        <w:t xml:space="preserve">2005/1/ES </w:t>
      </w:r>
      <w:r w:rsidRPr="00187B73">
        <w:rPr>
          <w:rFonts w:ascii="Arial Narrow" w:hAnsi="Arial Narrow" w:cs="Tahoma"/>
        </w:rPr>
        <w:t>z 9. marca 2005, ktorou sa menia a dopĺňajú smernice Rady 73/239/EHS, 85/611/EHS, 91/675/EHS, 92/49/EHS a 93/6/EHS a smernice Európskeho parlamentu a Rady 94/19/ES, 98/78/ES, 2000/12/ES, 2001/34/ES, 2002/83/ES a 2002/87/ES s cieľom vytvoriť novú organizačnú štruktúru výborov pre finančné služby</w:t>
      </w:r>
      <w:r>
        <w:rPr>
          <w:rFonts w:ascii="Arial Narrow" w:hAnsi="Arial Narrow" w:cs="Tahoma"/>
        </w:rPr>
        <w:t xml:space="preserve"> </w:t>
      </w:r>
      <w:r w:rsidRPr="00187B73">
        <w:rPr>
          <w:rFonts w:ascii="Arial Narrow" w:hAnsi="Arial Narrow" w:cs="Times New Roman"/>
        </w:rPr>
        <w:t>(Ú.v. E</w:t>
      </w:r>
      <w:r>
        <w:rPr>
          <w:rFonts w:ascii="Arial Narrow" w:hAnsi="Arial Narrow" w:cs="Times New Roman"/>
        </w:rPr>
        <w:t xml:space="preserve">Ú L </w:t>
      </w:r>
      <w:r>
        <w:rPr>
          <w:rStyle w:val="Emphasis"/>
          <w:rFonts w:ascii="Arial Narrow" w:hAnsi="Arial Narrow" w:cs="Tahoma"/>
          <w:i w:val="0"/>
        </w:rPr>
        <w:t>079, 24.03.</w:t>
      </w:r>
      <w:r w:rsidRPr="00187B73">
        <w:rPr>
          <w:rStyle w:val="Emphasis"/>
          <w:rFonts w:ascii="Arial Narrow" w:hAnsi="Arial Narrow" w:cs="Tahoma"/>
          <w:i w:val="0"/>
        </w:rPr>
        <w:t>2005</w:t>
      </w:r>
      <w:r>
        <w:rPr>
          <w:rStyle w:val="Emphasis"/>
          <w:rFonts w:ascii="Arial Narrow" w:hAnsi="Arial Narrow" w:cs="Tahoma"/>
          <w:i w:val="0"/>
        </w:rPr>
        <w:t>)</w:t>
      </w:r>
      <w:r w:rsidR="005B136F">
        <w:rPr>
          <w:rStyle w:val="Emphasis"/>
          <w:rFonts w:ascii="Arial Narrow" w:hAnsi="Arial Narrow" w:cs="Tahoma"/>
          <w:i w:val="0"/>
        </w:rPr>
        <w:t>,</w:t>
      </w:r>
    </w:p>
    <w:p w:rsidR="00523821" w:rsidP="00B66B75">
      <w:pPr>
        <w:pStyle w:val="Zkladntext"/>
        <w:numPr>
          <w:ilvl w:val="0"/>
          <w:numId w:val="22"/>
        </w:numPr>
        <w:tabs>
          <w:tab w:val="left" w:pos="540"/>
        </w:tabs>
        <w:spacing w:after="120"/>
        <w:jc w:val="both"/>
        <w:rPr>
          <w:rFonts w:ascii="Arial Narrow" w:hAnsi="Arial Narrow" w:cs="Times New Roman"/>
          <w:sz w:val="22"/>
          <w:szCs w:val="22"/>
        </w:rPr>
      </w:pPr>
      <w:r w:rsidRPr="00523821">
        <w:rPr>
          <w:rFonts w:ascii="Arial Narrow" w:hAnsi="Arial Narrow" w:cs="Times New Roman"/>
          <w:sz w:val="22"/>
          <w:szCs w:val="22"/>
        </w:rPr>
        <w:t xml:space="preserve">v smernici Európskeho parlamentu a Rady </w:t>
      </w:r>
      <w:r w:rsidRPr="00B66B75">
        <w:rPr>
          <w:rFonts w:ascii="Arial Narrow" w:hAnsi="Arial Narrow" w:cs="Times New Roman"/>
          <w:sz w:val="22"/>
          <w:szCs w:val="22"/>
          <w:u w:val="single"/>
        </w:rPr>
        <w:t>2002/83/ES</w:t>
      </w:r>
      <w:r w:rsidRPr="00523821">
        <w:rPr>
          <w:rFonts w:ascii="Arial Narrow" w:hAnsi="Arial Narrow" w:cs="Times New Roman"/>
          <w:sz w:val="22"/>
          <w:szCs w:val="22"/>
        </w:rPr>
        <w:t xml:space="preserve"> z 5. novembra 2002 o životnom poistení</w:t>
      </w:r>
      <w:r w:rsidRPr="00523821" w:rsidR="00826471">
        <w:rPr>
          <w:rStyle w:val="Emphasis"/>
          <w:rFonts w:ascii="Arial Narrow" w:hAnsi="Arial Narrow" w:cs="Times New Roman"/>
          <w:i w:val="0"/>
          <w:sz w:val="22"/>
          <w:szCs w:val="22"/>
        </w:rPr>
        <w:t xml:space="preserve"> </w:t>
      </w:r>
      <w:r w:rsidRPr="00523821" w:rsidR="00826471">
        <w:rPr>
          <w:rFonts w:ascii="Arial Narrow" w:hAnsi="Arial Narrow" w:cs="Times New Roman"/>
          <w:sz w:val="22"/>
          <w:szCs w:val="22"/>
        </w:rPr>
        <w:t>v</w:t>
      </w:r>
      <w:r w:rsidR="00826471">
        <w:rPr>
          <w:rFonts w:ascii="Arial Narrow" w:hAnsi="Arial Narrow" w:cs="Times New Roman"/>
          <w:sz w:val="22"/>
          <w:szCs w:val="22"/>
        </w:rPr>
        <w:t xml:space="preserve"> platnom </w:t>
      </w:r>
      <w:r w:rsidRPr="00523821" w:rsidR="00826471">
        <w:rPr>
          <w:rFonts w:ascii="Arial Narrow" w:hAnsi="Arial Narrow" w:cs="Times New Roman"/>
          <w:sz w:val="22"/>
          <w:szCs w:val="22"/>
        </w:rPr>
        <w:t xml:space="preserve">znení </w:t>
      </w:r>
      <w:r w:rsidRPr="00523821">
        <w:rPr>
          <w:rFonts w:ascii="Arial Narrow" w:hAnsi="Arial Narrow" w:cs="Times New Roman"/>
          <w:sz w:val="22"/>
          <w:szCs w:val="22"/>
        </w:rPr>
        <w:t xml:space="preserve">(Ú.v. ES </w:t>
      </w:r>
      <w:r w:rsidRPr="00523821">
        <w:rPr>
          <w:rStyle w:val="Emphasis"/>
          <w:rFonts w:ascii="Arial Narrow" w:hAnsi="Arial Narrow" w:cs="Times New Roman"/>
          <w:i w:val="0"/>
          <w:sz w:val="22"/>
          <w:szCs w:val="22"/>
        </w:rPr>
        <w:t>L 345, 19/12/2002)</w:t>
      </w:r>
      <w:r w:rsidR="004146D5">
        <w:rPr>
          <w:rFonts w:ascii="Arial Narrow" w:hAnsi="Arial Narrow" w:cs="Times New Roman"/>
          <w:sz w:val="22"/>
          <w:szCs w:val="22"/>
        </w:rPr>
        <w:t>,</w:t>
      </w:r>
    </w:p>
    <w:p w:rsidR="004C4C7C" w:rsidP="004C4C7C">
      <w:pPr>
        <w:pStyle w:val="Zkladntext"/>
        <w:numPr>
          <w:ilvl w:val="0"/>
          <w:numId w:val="22"/>
        </w:numPr>
        <w:tabs>
          <w:tab w:val="left" w:pos="540"/>
        </w:tabs>
        <w:spacing w:after="120"/>
        <w:jc w:val="both"/>
        <w:rPr>
          <w:rFonts w:ascii="Arial Narrow" w:hAnsi="Arial Narrow" w:cs="Times New Roman"/>
          <w:sz w:val="22"/>
          <w:szCs w:val="22"/>
        </w:rPr>
      </w:pPr>
      <w:r w:rsidRPr="004C4C7C">
        <w:rPr>
          <w:rFonts w:ascii="Arial Narrow" w:hAnsi="Arial Narrow" w:cs="Times New Roman"/>
          <w:sz w:val="22"/>
          <w:szCs w:val="22"/>
        </w:rPr>
        <w:t xml:space="preserve">v smernici Európskeho parlamentu a Rady </w:t>
      </w:r>
      <w:r w:rsidRPr="004C4C7C">
        <w:rPr>
          <w:rFonts w:ascii="Arial Narrow" w:hAnsi="Arial Narrow" w:cs="Times New Roman"/>
          <w:sz w:val="22"/>
          <w:szCs w:val="22"/>
          <w:u w:val="single"/>
        </w:rPr>
        <w:t xml:space="preserve">2002/92/ES </w:t>
      </w:r>
      <w:r w:rsidRPr="004C4C7C">
        <w:rPr>
          <w:rFonts w:ascii="Arial Narrow" w:hAnsi="Arial Narrow" w:cs="Tahoma"/>
          <w:sz w:val="22"/>
          <w:szCs w:val="22"/>
        </w:rPr>
        <w:t>z 9. decembra 2002 o sprostredkovaní poistenia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523821">
        <w:rPr>
          <w:rFonts w:ascii="Arial Narrow" w:hAnsi="Arial Narrow" w:cs="Times New Roman"/>
          <w:sz w:val="22"/>
          <w:szCs w:val="22"/>
        </w:rPr>
        <w:t xml:space="preserve">(Ú.v. ES </w:t>
      </w:r>
      <w:r w:rsidRPr="00523821">
        <w:rPr>
          <w:rStyle w:val="Emphasis"/>
          <w:rFonts w:ascii="Arial Narrow" w:hAnsi="Arial Narrow" w:cs="Times New Roman"/>
          <w:i w:val="0"/>
          <w:sz w:val="22"/>
          <w:szCs w:val="22"/>
        </w:rPr>
        <w:t>L</w:t>
      </w:r>
      <w:r>
        <w:rPr>
          <w:rStyle w:val="Emphasis"/>
          <w:rFonts w:ascii="Arial Narrow" w:hAnsi="Arial Narrow" w:cs="Times New Roman"/>
          <w:i w:val="0"/>
          <w:sz w:val="22"/>
          <w:szCs w:val="22"/>
        </w:rPr>
        <w:t xml:space="preserve"> </w:t>
      </w:r>
      <w:r w:rsidRPr="004C4C7C">
        <w:rPr>
          <w:rStyle w:val="Emphasis"/>
          <w:rFonts w:ascii="Arial Narrow" w:hAnsi="Arial Narrow" w:cs="Tahoma"/>
          <w:i w:val="0"/>
          <w:sz w:val="22"/>
          <w:szCs w:val="22"/>
        </w:rPr>
        <w:t>9 , 15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.</w:t>
      </w:r>
      <w:r w:rsidRPr="004C4C7C">
        <w:rPr>
          <w:rStyle w:val="Emphasis"/>
          <w:rFonts w:ascii="Arial Narrow" w:hAnsi="Arial Narrow" w:cs="Tahoma"/>
          <w:i w:val="0"/>
          <w:sz w:val="22"/>
          <w:szCs w:val="22"/>
        </w:rPr>
        <w:t>01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.</w:t>
      </w:r>
      <w:r w:rsidRPr="004C4C7C">
        <w:rPr>
          <w:rStyle w:val="Emphasis"/>
          <w:rFonts w:ascii="Arial Narrow" w:hAnsi="Arial Narrow" w:cs="Tahoma"/>
          <w:i w:val="0"/>
          <w:sz w:val="22"/>
          <w:szCs w:val="22"/>
        </w:rPr>
        <w:t>2003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)</w:t>
      </w:r>
      <w:r w:rsidR="001129B4"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4146D5" w:rsidRPr="00CA22D9" w:rsidP="00CA22D9">
      <w:pPr>
        <w:pStyle w:val="Zkladntext"/>
        <w:numPr>
          <w:ilvl w:val="0"/>
          <w:numId w:val="22"/>
        </w:numPr>
        <w:tabs>
          <w:tab w:val="left" w:pos="540"/>
        </w:tabs>
        <w:spacing w:after="120"/>
        <w:jc w:val="both"/>
        <w:rPr>
          <w:rFonts w:ascii="Arial Narrow" w:hAnsi="Arial Narrow" w:cs="Times New Roman"/>
          <w:i/>
          <w:sz w:val="22"/>
          <w:szCs w:val="22"/>
        </w:rPr>
      </w:pPr>
      <w:r w:rsidRPr="00CA22D9" w:rsidR="00CA22D9">
        <w:rPr>
          <w:rFonts w:ascii="Arial Narrow" w:hAnsi="Arial Narrow" w:cs="Times New Roman"/>
          <w:sz w:val="22"/>
          <w:szCs w:val="22"/>
        </w:rPr>
        <w:t>v s</w:t>
      </w:r>
      <w:r w:rsidRPr="00CA22D9">
        <w:rPr>
          <w:rFonts w:ascii="Arial Narrow" w:hAnsi="Arial Narrow" w:cs="Times New Roman"/>
          <w:sz w:val="22"/>
          <w:szCs w:val="22"/>
        </w:rPr>
        <w:t>mernic</w:t>
      </w:r>
      <w:r w:rsidRPr="00CA22D9" w:rsidR="00CA22D9">
        <w:rPr>
          <w:rFonts w:ascii="Arial Narrow" w:hAnsi="Arial Narrow" w:cs="Times New Roman"/>
          <w:sz w:val="22"/>
          <w:szCs w:val="22"/>
        </w:rPr>
        <w:t>i</w:t>
      </w:r>
      <w:r w:rsidRPr="00CA22D9">
        <w:rPr>
          <w:rFonts w:ascii="Arial Narrow" w:hAnsi="Arial Narrow" w:cs="Times New Roman"/>
          <w:sz w:val="22"/>
          <w:szCs w:val="22"/>
        </w:rPr>
        <w:t xml:space="preserve"> Európskeho parlamentu a Rady </w:t>
      </w:r>
      <w:r w:rsidRPr="00CA22D9">
        <w:rPr>
          <w:rFonts w:ascii="Arial Narrow" w:hAnsi="Arial Narrow" w:cs="Times New Roman"/>
          <w:sz w:val="22"/>
          <w:szCs w:val="22"/>
          <w:u w:val="single"/>
        </w:rPr>
        <w:t>2005/68/ES</w:t>
      </w:r>
      <w:r w:rsidRPr="00CA22D9" w:rsidR="00CA22D9">
        <w:rPr>
          <w:rFonts w:ascii="Arial Narrow" w:hAnsi="Arial Narrow" w:cs="Times New Roman"/>
          <w:sz w:val="22"/>
          <w:szCs w:val="22"/>
        </w:rPr>
        <w:t xml:space="preserve"> </w:t>
      </w:r>
      <w:r w:rsidRPr="00CA22D9">
        <w:rPr>
          <w:rFonts w:ascii="Arial Narrow" w:hAnsi="Arial Narrow" w:cs="Times New Roman"/>
          <w:sz w:val="22"/>
          <w:szCs w:val="22"/>
        </w:rPr>
        <w:t>zo 16. novembra 2005</w:t>
      </w:r>
      <w:r w:rsidR="00CA22D9">
        <w:rPr>
          <w:rFonts w:ascii="Arial Narrow" w:hAnsi="Arial Narrow" w:cs="Times New Roman"/>
          <w:sz w:val="22"/>
          <w:szCs w:val="22"/>
        </w:rPr>
        <w:t xml:space="preserve"> </w:t>
      </w:r>
      <w:r w:rsidRPr="00CA22D9">
        <w:rPr>
          <w:rFonts w:ascii="Arial Narrow" w:hAnsi="Arial Narrow" w:cs="Times New Roman"/>
          <w:sz w:val="22"/>
          <w:szCs w:val="22"/>
        </w:rPr>
        <w:t>o zaistení, ktorou sa menia a dopĺňajú smernice Rady 73/239/EHS, 92/49/EHS, ako aj smernice 98/78/ES a 2002/83/ES</w:t>
      </w:r>
      <w:r w:rsidR="00CA22D9">
        <w:rPr>
          <w:rFonts w:ascii="Arial Narrow" w:hAnsi="Arial Narrow" w:cs="Times New Roman"/>
          <w:sz w:val="22"/>
          <w:szCs w:val="22"/>
        </w:rPr>
        <w:t xml:space="preserve"> </w:t>
      </w:r>
      <w:r w:rsidRPr="00523821" w:rsidR="00CA22D9">
        <w:rPr>
          <w:rFonts w:ascii="Arial Narrow" w:hAnsi="Arial Narrow" w:cs="Times New Roman"/>
          <w:sz w:val="22"/>
          <w:szCs w:val="22"/>
        </w:rPr>
        <w:t>(Ú.v</w:t>
      </w:r>
      <w:r w:rsidRPr="00CA22D9" w:rsidR="00CA22D9">
        <w:rPr>
          <w:rFonts w:ascii="Arial Narrow" w:hAnsi="Arial Narrow" w:cs="Times New Roman"/>
          <w:i/>
          <w:sz w:val="22"/>
          <w:szCs w:val="22"/>
        </w:rPr>
        <w:t xml:space="preserve">. </w:t>
      </w:r>
      <w:r w:rsidRPr="00CA22D9" w:rsidR="00CA22D9">
        <w:rPr>
          <w:rFonts w:ascii="Arial Narrow" w:hAnsi="Arial Narrow" w:cs="Times New Roman"/>
          <w:sz w:val="22"/>
          <w:szCs w:val="22"/>
        </w:rPr>
        <w:t>ES</w:t>
      </w:r>
      <w:r w:rsidRPr="00CA22D9" w:rsidR="00CA22D9">
        <w:rPr>
          <w:rStyle w:val="Emphasis"/>
          <w:rFonts w:ascii="Times New Roman" w:hAnsi="Times New Roman" w:cs="Tahoma"/>
        </w:rPr>
        <w:t xml:space="preserve"> </w:t>
      </w:r>
      <w:r w:rsidRPr="00CA22D9" w:rsidR="00CA22D9">
        <w:rPr>
          <w:rStyle w:val="Emphasis"/>
          <w:rFonts w:ascii="Arial Narrow" w:hAnsi="Arial Narrow" w:cs="Tahoma"/>
          <w:i w:val="0"/>
          <w:sz w:val="22"/>
          <w:szCs w:val="22"/>
        </w:rPr>
        <w:t>L 323 , 09</w:t>
      </w:r>
      <w:r w:rsidR="00CA22D9">
        <w:rPr>
          <w:rStyle w:val="Emphasis"/>
          <w:rFonts w:ascii="Arial Narrow" w:hAnsi="Arial Narrow" w:cs="Tahoma"/>
          <w:i w:val="0"/>
          <w:sz w:val="22"/>
          <w:szCs w:val="22"/>
        </w:rPr>
        <w:t>.12.</w:t>
      </w:r>
      <w:r w:rsidRPr="00CA22D9" w:rsidR="00CA22D9">
        <w:rPr>
          <w:rStyle w:val="Emphasis"/>
          <w:rFonts w:ascii="Arial Narrow" w:hAnsi="Arial Narrow" w:cs="Tahoma"/>
          <w:i w:val="0"/>
          <w:sz w:val="22"/>
          <w:szCs w:val="22"/>
        </w:rPr>
        <w:t>2005</w:t>
      </w:r>
      <w:r w:rsidR="00CA22D9">
        <w:rPr>
          <w:rStyle w:val="Emphasis"/>
          <w:rFonts w:ascii="Arial Narrow" w:hAnsi="Arial Narrow" w:cs="Tahoma"/>
          <w:i w:val="0"/>
          <w:sz w:val="22"/>
          <w:szCs w:val="22"/>
        </w:rPr>
        <w:t>).</w:t>
      </w:r>
    </w:p>
    <w:p w:rsidR="00523821" w:rsidP="00AC40AF">
      <w:pPr>
        <w:ind w:left="36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955D6F" w:rsidRPr="00BD7A7F" w:rsidP="0023284A">
      <w:pPr>
        <w:pStyle w:val="Zkladntext"/>
        <w:numPr>
          <w:ilvl w:val="0"/>
          <w:numId w:val="5"/>
        </w:numPr>
        <w:tabs>
          <w:tab w:val="left" w:pos="540"/>
          <w:tab w:val="clear" w:pos="900"/>
        </w:tabs>
        <w:ind w:left="465" w:hanging="181"/>
        <w:jc w:val="both"/>
        <w:rPr>
          <w:rFonts w:ascii="Arial Narrow" w:hAnsi="Arial Narrow" w:cs="Times New Roman"/>
          <w:sz w:val="22"/>
          <w:szCs w:val="22"/>
        </w:rPr>
      </w:pPr>
      <w:r w:rsidR="0023284A">
        <w:rPr>
          <w:rFonts w:ascii="Arial Narrow" w:hAnsi="Arial Narrow" w:cs="Times New Roman"/>
          <w:sz w:val="22"/>
          <w:szCs w:val="22"/>
        </w:rPr>
        <w:t xml:space="preserve"> </w:t>
      </w:r>
      <w:r w:rsidRPr="00BD7A7F">
        <w:rPr>
          <w:rFonts w:ascii="Arial Narrow" w:hAnsi="Arial Narrow" w:cs="Times New Roman"/>
          <w:sz w:val="22"/>
          <w:szCs w:val="22"/>
        </w:rPr>
        <w:t>nie je upravená v práve Európskej únie.</w:t>
      </w:r>
    </w:p>
    <w:p w:rsidR="007564CF" w:rsidRPr="00BD7A7F" w:rsidP="007564CF">
      <w:pPr>
        <w:pStyle w:val="Zkladntext"/>
        <w:ind w:left="360"/>
        <w:jc w:val="both"/>
        <w:rPr>
          <w:rFonts w:ascii="Arial Narrow" w:hAnsi="Arial Narrow" w:cs="Times New Roman"/>
          <w:sz w:val="22"/>
          <w:szCs w:val="22"/>
        </w:rPr>
      </w:pPr>
    </w:p>
    <w:p w:rsidR="00955D6F" w:rsidRPr="00BD7A7F" w:rsidP="0023284A">
      <w:pPr>
        <w:pStyle w:val="Zkladntext"/>
        <w:numPr>
          <w:ilvl w:val="0"/>
          <w:numId w:val="5"/>
        </w:numPr>
        <w:tabs>
          <w:tab w:val="left" w:pos="540"/>
          <w:tab w:val="clear" w:pos="900"/>
        </w:tabs>
        <w:ind w:left="568" w:hanging="284"/>
        <w:jc w:val="both"/>
        <w:rPr>
          <w:rFonts w:ascii="Arial Narrow" w:hAnsi="Arial Narrow" w:cs="Times New Roman"/>
          <w:sz w:val="22"/>
          <w:szCs w:val="22"/>
        </w:rPr>
      </w:pPr>
      <w:r w:rsidR="0023284A">
        <w:rPr>
          <w:rFonts w:ascii="Arial Narrow" w:hAnsi="Arial Narrow" w:cs="Times New Roman"/>
          <w:sz w:val="22"/>
          <w:szCs w:val="22"/>
        </w:rPr>
        <w:t xml:space="preserve"> </w:t>
      </w:r>
      <w:r w:rsidRPr="00BD7A7F">
        <w:rPr>
          <w:rFonts w:ascii="Arial Narrow" w:hAnsi="Arial Narrow" w:cs="Times New Roman"/>
          <w:sz w:val="22"/>
          <w:szCs w:val="22"/>
        </w:rPr>
        <w:t>je obsiahnutá v judikatúre Súdneho dvora Európskych spoločenstiev alebo Súdu prvého stupňa Európskych spoločenstiev:</w:t>
      </w:r>
    </w:p>
    <w:p w:rsidR="00955D6F" w:rsidRPr="00BD7A7F" w:rsidP="00955D6F">
      <w:pPr>
        <w:pStyle w:val="Zkladntext"/>
        <w:ind w:left="360"/>
        <w:jc w:val="both"/>
        <w:rPr>
          <w:rFonts w:ascii="Arial Narrow" w:hAnsi="Arial Narrow" w:cs="Times New Roman"/>
          <w:sz w:val="22"/>
          <w:szCs w:val="22"/>
        </w:rPr>
      </w:pPr>
    </w:p>
    <w:p w:rsidR="00955D6F" w:rsidP="006B1673">
      <w:pPr>
        <w:pStyle w:val="Zkladntext"/>
        <w:numPr>
          <w:ilvl w:val="0"/>
          <w:numId w:val="29"/>
        </w:numPr>
        <w:tabs>
          <w:tab w:val="left" w:pos="540"/>
          <w:tab w:val="clear" w:pos="1004"/>
        </w:tabs>
        <w:spacing w:after="120"/>
        <w:ind w:left="540"/>
        <w:jc w:val="both"/>
        <w:rPr>
          <w:rFonts w:ascii="Arial Narrow" w:hAnsi="Arial Narrow" w:cs="Times New Roman"/>
          <w:sz w:val="22"/>
          <w:szCs w:val="22"/>
        </w:rPr>
      </w:pPr>
      <w:r w:rsidR="006D6819">
        <w:rPr>
          <w:rFonts w:ascii="Arial Narrow" w:hAnsi="Arial Narrow" w:cs="Times New Roman"/>
          <w:sz w:val="22"/>
          <w:szCs w:val="22"/>
        </w:rPr>
        <w:t>v rozhodnutí</w:t>
      </w:r>
      <w:r w:rsidRPr="00BD7A7F">
        <w:rPr>
          <w:rFonts w:ascii="Arial Narrow" w:hAnsi="Arial Narrow" w:cs="Times New Roman"/>
          <w:sz w:val="22"/>
          <w:szCs w:val="22"/>
        </w:rPr>
        <w:t xml:space="preserve"> Súdneho dvora Európskych spoločenstiev vo veci C</w:t>
      </w:r>
      <w:r w:rsidR="00AC1878">
        <w:rPr>
          <w:rFonts w:ascii="Arial Narrow" w:hAnsi="Arial Narrow" w:cs="Times New Roman"/>
          <w:sz w:val="22"/>
          <w:szCs w:val="22"/>
        </w:rPr>
        <w:t xml:space="preserve"> </w:t>
      </w:r>
      <w:r w:rsidRPr="00BD7A7F">
        <w:rPr>
          <w:rFonts w:ascii="Arial Narrow" w:hAnsi="Arial Narrow" w:cs="Times New Roman"/>
          <w:sz w:val="22"/>
          <w:szCs w:val="22"/>
        </w:rPr>
        <w:t>-</w:t>
      </w:r>
      <w:r w:rsidR="00DB429B">
        <w:rPr>
          <w:rFonts w:ascii="Arial Narrow" w:hAnsi="Arial Narrow" w:cs="Times New Roman"/>
          <w:sz w:val="22"/>
          <w:szCs w:val="22"/>
        </w:rPr>
        <w:t xml:space="preserve"> </w:t>
      </w:r>
      <w:r w:rsidR="004C5A93">
        <w:rPr>
          <w:rFonts w:ascii="Arial Narrow" w:hAnsi="Arial Narrow" w:cs="Times New Roman"/>
          <w:sz w:val="22"/>
          <w:szCs w:val="22"/>
        </w:rPr>
        <w:t>206</w:t>
      </w:r>
      <w:r w:rsidRPr="00DB429B" w:rsidR="00DB429B">
        <w:rPr>
          <w:rFonts w:ascii="Arial Narrow" w:hAnsi="Arial Narrow" w:cs="Times New Roman"/>
          <w:sz w:val="22"/>
          <w:szCs w:val="22"/>
          <w:lang w:val="et-EE"/>
        </w:rPr>
        <w:t>/9</w:t>
      </w:r>
      <w:r w:rsidR="004C5A93">
        <w:rPr>
          <w:rFonts w:ascii="Arial Narrow" w:hAnsi="Arial Narrow" w:cs="Times New Roman"/>
          <w:sz w:val="22"/>
          <w:szCs w:val="22"/>
          <w:lang w:val="et-EE"/>
        </w:rPr>
        <w:t>8</w:t>
      </w:r>
      <w:r w:rsidRPr="00BD7A7F">
        <w:rPr>
          <w:rFonts w:ascii="Arial Narrow" w:hAnsi="Arial Narrow" w:cs="Times New Roman"/>
          <w:sz w:val="22"/>
          <w:szCs w:val="22"/>
        </w:rPr>
        <w:t xml:space="preserve">, </w:t>
      </w:r>
      <w:r w:rsidR="004C5A93">
        <w:rPr>
          <w:rFonts w:ascii="Arial Narrow" w:hAnsi="Arial Narrow" w:cs="Times New Roman"/>
          <w:sz w:val="22"/>
          <w:szCs w:val="22"/>
        </w:rPr>
        <w:t>Európska komisia</w:t>
      </w:r>
      <w:r w:rsidRPr="003A7EE4" w:rsidR="004C5A93">
        <w:rPr>
          <w:rFonts w:ascii="Arial Narrow" w:hAnsi="Arial Narrow" w:cs="Times New Roman"/>
          <w:bCs/>
          <w:sz w:val="22"/>
          <w:szCs w:val="22"/>
        </w:rPr>
        <w:t xml:space="preserve"> v. </w:t>
      </w:r>
      <w:r w:rsidR="001C7D18">
        <w:rPr>
          <w:rFonts w:ascii="Arial Narrow" w:hAnsi="Arial Narrow" w:cs="Times New Roman"/>
          <w:bCs/>
          <w:sz w:val="22"/>
          <w:szCs w:val="22"/>
        </w:rPr>
        <w:t>Belgické kráľovstvo</w:t>
      </w:r>
      <w:r w:rsidR="004C5A93">
        <w:rPr>
          <w:rFonts w:ascii="Arial Narrow" w:hAnsi="Arial Narrow" w:cs="Times New Roman"/>
          <w:bCs/>
          <w:sz w:val="22"/>
          <w:szCs w:val="22"/>
        </w:rPr>
        <w:t>,</w:t>
      </w:r>
      <w:r w:rsidRPr="00DB429B" w:rsidR="00EA5695">
        <w:rPr>
          <w:rFonts w:ascii="Arial Narrow" w:hAnsi="Arial Narrow" w:cs="Times New Roman"/>
          <w:sz w:val="22"/>
          <w:szCs w:val="22"/>
        </w:rPr>
        <w:t xml:space="preserve">  rok  </w:t>
      </w:r>
      <w:r w:rsidR="004C5A93">
        <w:rPr>
          <w:rFonts w:ascii="Arial Narrow" w:hAnsi="Arial Narrow" w:cs="Times New Roman"/>
          <w:sz w:val="22"/>
          <w:szCs w:val="22"/>
        </w:rPr>
        <w:t>2000</w:t>
      </w:r>
      <w:r w:rsidRPr="00DB429B" w:rsidR="00DB429B">
        <w:rPr>
          <w:rFonts w:ascii="Arial Narrow" w:hAnsi="Arial Narrow" w:cs="Times New Roman"/>
          <w:sz w:val="22"/>
          <w:szCs w:val="22"/>
        </w:rPr>
        <w:t xml:space="preserve">, </w:t>
      </w:r>
      <w:r w:rsidRPr="00DB429B" w:rsidR="00EA5695">
        <w:rPr>
          <w:rFonts w:ascii="Arial Narrow" w:hAnsi="Arial Narrow" w:cs="Times New Roman"/>
          <w:sz w:val="22"/>
          <w:szCs w:val="22"/>
        </w:rPr>
        <w:t>Zb.roz. ESD (I-</w:t>
      </w:r>
      <w:r w:rsidRPr="004C5A93" w:rsidR="004C5A93">
        <w:rPr>
          <w:rFonts w:ascii="Tahoma" w:hAnsi="Tahoma" w:cs="Tahoma"/>
          <w:b/>
          <w:sz w:val="28"/>
          <w:lang w:val="cs-CZ"/>
        </w:rPr>
        <w:t xml:space="preserve"> </w:t>
      </w:r>
      <w:r w:rsidRPr="004C5A93" w:rsidR="004C5A93">
        <w:rPr>
          <w:rStyle w:val="Emphasis"/>
          <w:rFonts w:ascii="Arial Narrow" w:hAnsi="Arial Narrow" w:cs="Tahoma"/>
          <w:i w:val="0"/>
          <w:sz w:val="22"/>
          <w:szCs w:val="22"/>
        </w:rPr>
        <w:t>3509</w:t>
      </w:r>
      <w:r w:rsidRPr="00DB429B" w:rsidR="004C5A93">
        <w:rPr>
          <w:rFonts w:ascii="Arial Narrow" w:hAnsi="Arial Narrow" w:cs="Times New Roman"/>
          <w:sz w:val="22"/>
          <w:szCs w:val="22"/>
        </w:rPr>
        <w:t xml:space="preserve"> </w:t>
      </w:r>
      <w:r w:rsidR="00104B4D">
        <w:rPr>
          <w:rFonts w:ascii="Arial Narrow" w:hAnsi="Arial Narrow" w:cs="Times New Roman"/>
          <w:sz w:val="22"/>
          <w:szCs w:val="22"/>
        </w:rPr>
        <w:t>),</w:t>
      </w:r>
    </w:p>
    <w:p w:rsidR="00104B4D" w:rsidP="006B1673">
      <w:pPr>
        <w:pStyle w:val="NormalWeb"/>
        <w:numPr>
          <w:ilvl w:val="0"/>
          <w:numId w:val="29"/>
        </w:numPr>
        <w:tabs>
          <w:tab w:val="left" w:pos="540"/>
          <w:tab w:val="clear" w:pos="1004"/>
        </w:tabs>
        <w:spacing w:before="0" w:beforeAutospacing="0" w:after="120" w:afterAutospacing="0"/>
        <w:ind w:left="540"/>
        <w:jc w:val="both"/>
        <w:rPr>
          <w:rFonts w:ascii="Arial Narrow" w:hAnsi="Arial Narrow" w:cs="Times New Roman"/>
          <w:sz w:val="22"/>
          <w:szCs w:val="22"/>
        </w:rPr>
      </w:pPr>
      <w:r w:rsidRPr="003A7EE4">
        <w:rPr>
          <w:rFonts w:ascii="Arial Narrow" w:hAnsi="Arial Narrow" w:cs="Times New Roman"/>
          <w:sz w:val="22"/>
          <w:szCs w:val="22"/>
        </w:rPr>
        <w:t xml:space="preserve">v rozhodnutí Súdneho dvora Európskych spoločenstiev vo veci C - </w:t>
      </w:r>
      <w:r w:rsidR="00184CBD">
        <w:rPr>
          <w:rFonts w:ascii="Arial Narrow" w:hAnsi="Arial Narrow" w:cs="Times New Roman"/>
          <w:sz w:val="22"/>
          <w:szCs w:val="22"/>
        </w:rPr>
        <w:t>109</w:t>
      </w:r>
      <w:r w:rsidR="00184CBD">
        <w:rPr>
          <w:rFonts w:ascii="Arial Narrow" w:hAnsi="Arial Narrow" w:cs="Times New Roman"/>
          <w:sz w:val="22"/>
          <w:szCs w:val="22"/>
          <w:lang w:val="et-EE"/>
        </w:rPr>
        <w:t>/99</w:t>
      </w:r>
      <w:r w:rsidRPr="003A7EE4">
        <w:rPr>
          <w:rFonts w:ascii="Arial Narrow" w:hAnsi="Arial Narrow" w:cs="Times New Roman"/>
          <w:sz w:val="22"/>
          <w:szCs w:val="22"/>
        </w:rPr>
        <w:t xml:space="preserve">, </w:t>
      </w:r>
      <w:r w:rsidRPr="00184CBD" w:rsidR="00184CBD">
        <w:rPr>
          <w:rFonts w:ascii="Arial Narrow" w:hAnsi="Arial Narrow" w:cs="Times New Roman"/>
          <w:bCs/>
          <w:sz w:val="22"/>
          <w:szCs w:val="22"/>
        </w:rPr>
        <w:t xml:space="preserve">Association basco-béarnaise des opticiens indépendants </w:t>
      </w:r>
      <w:r w:rsidRPr="00184CBD" w:rsidR="003A7EE4">
        <w:rPr>
          <w:rFonts w:ascii="Arial Narrow" w:hAnsi="Arial Narrow" w:cs="Times New Roman"/>
          <w:bCs/>
          <w:sz w:val="22"/>
          <w:szCs w:val="22"/>
        </w:rPr>
        <w:t>v.</w:t>
      </w:r>
      <w:r w:rsidRPr="00184CBD" w:rsidR="00184CBD">
        <w:rPr>
          <w:rFonts w:ascii="Arial Narrow" w:hAnsi="Arial Narrow" w:cs="Times New Roman"/>
          <w:bCs/>
          <w:sz w:val="22"/>
          <w:szCs w:val="22"/>
        </w:rPr>
        <w:t xml:space="preserve"> Préfet des Pyrénées-Atlantiques</w:t>
      </w:r>
      <w:r w:rsidRPr="003A7EE4">
        <w:rPr>
          <w:rFonts w:ascii="Arial Narrow" w:hAnsi="Arial Narrow" w:cs="Times New Roman"/>
          <w:sz w:val="22"/>
          <w:szCs w:val="22"/>
        </w:rPr>
        <w:t xml:space="preserve">,  rok  </w:t>
      </w:r>
      <w:r w:rsidR="000E77B9">
        <w:rPr>
          <w:rFonts w:ascii="Arial Narrow" w:hAnsi="Arial Narrow" w:cs="Times New Roman"/>
          <w:sz w:val="22"/>
          <w:szCs w:val="22"/>
        </w:rPr>
        <w:t>200</w:t>
      </w:r>
      <w:r w:rsidR="00184CBD">
        <w:rPr>
          <w:rFonts w:ascii="Arial Narrow" w:hAnsi="Arial Narrow" w:cs="Times New Roman"/>
          <w:sz w:val="22"/>
          <w:szCs w:val="22"/>
        </w:rPr>
        <w:t>0</w:t>
      </w:r>
      <w:r w:rsidRPr="003A7EE4">
        <w:rPr>
          <w:rFonts w:ascii="Arial Narrow" w:hAnsi="Arial Narrow" w:cs="Times New Roman"/>
          <w:sz w:val="22"/>
          <w:szCs w:val="22"/>
        </w:rPr>
        <w:t>, Zb.roz. ESD (I-</w:t>
      </w:r>
      <w:r w:rsidRPr="00184CBD" w:rsidR="00184CBD">
        <w:rPr>
          <w:rFonts w:ascii="Tahoma" w:hAnsi="Tahoma" w:cs="Tahoma"/>
          <w:b/>
          <w:sz w:val="28"/>
          <w:szCs w:val="20"/>
          <w:lang w:val="cs-CZ"/>
        </w:rPr>
        <w:t xml:space="preserve"> </w:t>
      </w:r>
      <w:r w:rsidRPr="00184CBD" w:rsidR="00184CBD">
        <w:rPr>
          <w:rStyle w:val="Emphasis"/>
          <w:rFonts w:ascii="Arial Narrow" w:hAnsi="Arial Narrow" w:cs="Tahoma"/>
          <w:i w:val="0"/>
          <w:sz w:val="22"/>
          <w:szCs w:val="22"/>
        </w:rPr>
        <w:t>07247</w:t>
      </w:r>
      <w:r w:rsidRPr="00184CBD">
        <w:rPr>
          <w:rFonts w:ascii="Arial Narrow" w:hAnsi="Arial Narrow" w:cs="Times New Roman"/>
          <w:i/>
          <w:sz w:val="22"/>
          <w:szCs w:val="22"/>
        </w:rPr>
        <w:t>)</w:t>
      </w:r>
      <w:r w:rsidR="001C7D18">
        <w:rPr>
          <w:rFonts w:ascii="Arial Narrow" w:hAnsi="Arial Narrow" w:cs="Times New Roman"/>
          <w:i/>
          <w:sz w:val="22"/>
          <w:szCs w:val="22"/>
        </w:rPr>
        <w:t>.</w:t>
      </w:r>
    </w:p>
    <w:p w:rsidR="00DC652F" w:rsidRPr="003A7EE4" w:rsidP="003A7EE4">
      <w:pPr>
        <w:pStyle w:val="NormalWeb"/>
        <w:tabs>
          <w:tab w:val="left" w:pos="540"/>
        </w:tabs>
        <w:spacing w:before="0" w:beforeAutospacing="0" w:after="0" w:afterAutospacing="0"/>
        <w:ind w:left="284"/>
        <w:rPr>
          <w:rFonts w:ascii="Arial Narrow" w:hAnsi="Arial Narrow" w:cs="Times New Roman"/>
          <w:sz w:val="22"/>
          <w:szCs w:val="22"/>
        </w:rPr>
      </w:pPr>
    </w:p>
    <w:p w:rsidR="00327851" w:rsidP="0008348A">
      <w:pPr>
        <w:ind w:left="357" w:hanging="357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BD7A7F" w:rsidR="00B07596">
        <w:rPr>
          <w:rFonts w:ascii="Arial Narrow" w:hAnsi="Arial Narrow" w:cs="Times New Roman"/>
          <w:b/>
          <w:bCs/>
          <w:i/>
          <w:sz w:val="22"/>
          <w:szCs w:val="22"/>
        </w:rPr>
        <w:t>4</w:t>
      </w:r>
      <w:r w:rsidRPr="00BD7A7F">
        <w:rPr>
          <w:rFonts w:ascii="Arial Narrow" w:hAnsi="Arial Narrow" w:cs="Times New Roman"/>
          <w:b/>
          <w:bCs/>
          <w:i/>
          <w:sz w:val="22"/>
          <w:szCs w:val="22"/>
        </w:rPr>
        <w:t>.</w:t>
        <w:tab/>
      </w:r>
      <w:r w:rsidRPr="00BD7A7F" w:rsidR="00D125A1">
        <w:rPr>
          <w:rFonts w:ascii="Arial Narrow" w:hAnsi="Arial Narrow" w:cs="Times New Roman"/>
          <w:b/>
          <w:i/>
          <w:sz w:val="22"/>
          <w:szCs w:val="22"/>
        </w:rPr>
        <w:t>Záväzky Slovenskej republiky vo vzťahu k Európskym spoločenstvám a k Európskej únii:</w:t>
      </w:r>
    </w:p>
    <w:p w:rsidR="0008348A" w:rsidRPr="00BD7A7F" w:rsidP="0008348A">
      <w:pPr>
        <w:ind w:left="357" w:hanging="357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C52009" w:rsidRPr="00BD7A7F" w:rsidP="00C52009">
      <w:pPr>
        <w:pStyle w:val="Zkladntext"/>
        <w:spacing w:after="120"/>
        <w:ind w:left="357" w:firstLine="6"/>
        <w:jc w:val="both"/>
        <w:rPr>
          <w:rFonts w:ascii="Arial Narrow" w:hAnsi="Arial Narrow" w:cs="Times New Roman"/>
          <w:sz w:val="22"/>
          <w:szCs w:val="22"/>
        </w:rPr>
      </w:pPr>
      <w:r w:rsidRPr="00BD7A7F" w:rsidR="00365E0A">
        <w:rPr>
          <w:rFonts w:ascii="Arial Narrow" w:hAnsi="Arial Narrow" w:cs="Times New Roman"/>
          <w:sz w:val="22"/>
          <w:szCs w:val="22"/>
        </w:rPr>
        <w:t xml:space="preserve">a) </w:t>
      </w:r>
      <w:r w:rsidR="0008348A">
        <w:rPr>
          <w:rFonts w:ascii="Arial Narrow" w:hAnsi="Arial Narrow" w:cs="Times New Roman"/>
          <w:sz w:val="22"/>
          <w:szCs w:val="22"/>
        </w:rPr>
        <w:tab/>
      </w:r>
      <w:r w:rsidRPr="00BD7A7F">
        <w:rPr>
          <w:rFonts w:ascii="Arial Narrow" w:hAnsi="Arial Narrow" w:cs="Times New Roman"/>
          <w:sz w:val="22"/>
          <w:szCs w:val="22"/>
        </w:rPr>
        <w:t xml:space="preserve">Z Aktu o podmienkach pristúpenia </w:t>
      </w:r>
      <w:r>
        <w:rPr>
          <w:rFonts w:ascii="Arial Narrow" w:hAnsi="Arial Narrow" w:cs="Times New Roman"/>
          <w:sz w:val="22"/>
          <w:szCs w:val="22"/>
        </w:rPr>
        <w:t xml:space="preserve">pripojenom k </w:t>
      </w:r>
      <w:r w:rsidRPr="00BD7A7F">
        <w:rPr>
          <w:rFonts w:ascii="Arial Narrow" w:hAnsi="Arial Narrow" w:cs="Times New Roman"/>
          <w:sz w:val="22"/>
          <w:szCs w:val="22"/>
        </w:rPr>
        <w:t>Zmluv</w:t>
      </w:r>
      <w:r>
        <w:rPr>
          <w:rFonts w:ascii="Arial Narrow" w:hAnsi="Arial Narrow" w:cs="Times New Roman"/>
          <w:sz w:val="22"/>
          <w:szCs w:val="22"/>
        </w:rPr>
        <w:t>e</w:t>
      </w:r>
      <w:r w:rsidRPr="00BD7A7F">
        <w:rPr>
          <w:rFonts w:ascii="Arial Narrow" w:hAnsi="Arial Narrow" w:cs="Times New Roman"/>
          <w:sz w:val="22"/>
          <w:szCs w:val="22"/>
        </w:rPr>
        <w:t xml:space="preserve"> o pristúpení Slovens</w:t>
      </w:r>
      <w:r>
        <w:rPr>
          <w:rFonts w:ascii="Arial Narrow" w:hAnsi="Arial Narrow" w:cs="Times New Roman"/>
          <w:sz w:val="22"/>
          <w:szCs w:val="22"/>
        </w:rPr>
        <w:t xml:space="preserve">kej republiky k Európskej únii </w:t>
      </w:r>
      <w:r w:rsidRPr="00BD7A7F">
        <w:rPr>
          <w:rFonts w:ascii="Arial Narrow" w:hAnsi="Arial Narrow" w:cs="Times New Roman"/>
          <w:sz w:val="22"/>
          <w:szCs w:val="22"/>
        </w:rPr>
        <w:t>nevyplývajú pre SR žiadne záväzky.</w:t>
      </w:r>
    </w:p>
    <w:p w:rsidR="003441BA" w:rsidRPr="00BD7A7F" w:rsidP="00753464">
      <w:pPr>
        <w:pStyle w:val="Zkladntext"/>
        <w:spacing w:after="120"/>
        <w:ind w:left="357" w:firstLine="6"/>
        <w:jc w:val="both"/>
        <w:rPr>
          <w:rFonts w:ascii="Arial Narrow" w:hAnsi="Arial Narrow" w:cs="Times New Roman"/>
          <w:sz w:val="22"/>
          <w:szCs w:val="22"/>
        </w:rPr>
      </w:pPr>
      <w:r w:rsidRPr="00BD7A7F">
        <w:rPr>
          <w:rFonts w:ascii="Arial Narrow" w:hAnsi="Arial Narrow" w:cs="Times New Roman"/>
          <w:sz w:val="22"/>
          <w:szCs w:val="22"/>
        </w:rPr>
        <w:t xml:space="preserve">b) </w:t>
        <w:tab/>
      </w:r>
      <w:r w:rsidRPr="00BD7A7F" w:rsidR="00C52009">
        <w:rPr>
          <w:rFonts w:ascii="Arial Narrow" w:hAnsi="Arial Narrow" w:cs="Times New Roman"/>
          <w:sz w:val="22"/>
          <w:szCs w:val="22"/>
        </w:rPr>
        <w:t xml:space="preserve">Podľa Aktu o podmienkach pristúpenia </w:t>
      </w:r>
      <w:r w:rsidR="00C52009">
        <w:rPr>
          <w:rFonts w:ascii="Arial Narrow" w:hAnsi="Arial Narrow" w:cs="Times New Roman"/>
          <w:sz w:val="22"/>
          <w:szCs w:val="22"/>
        </w:rPr>
        <w:t xml:space="preserve">pripojenom k </w:t>
      </w:r>
      <w:r w:rsidRPr="00BD7A7F" w:rsidR="00C52009">
        <w:rPr>
          <w:rFonts w:ascii="Arial Narrow" w:hAnsi="Arial Narrow" w:cs="Times New Roman"/>
          <w:sz w:val="22"/>
          <w:szCs w:val="22"/>
        </w:rPr>
        <w:t>Zmluv</w:t>
      </w:r>
      <w:r w:rsidR="00C52009">
        <w:rPr>
          <w:rFonts w:ascii="Arial Narrow" w:hAnsi="Arial Narrow" w:cs="Times New Roman"/>
          <w:sz w:val="22"/>
          <w:szCs w:val="22"/>
        </w:rPr>
        <w:t>e</w:t>
      </w:r>
      <w:r w:rsidRPr="00BD7A7F" w:rsidR="00C52009">
        <w:rPr>
          <w:rFonts w:ascii="Arial Narrow" w:hAnsi="Arial Narrow" w:cs="Times New Roman"/>
          <w:sz w:val="22"/>
          <w:szCs w:val="22"/>
        </w:rPr>
        <w:t xml:space="preserve"> o pristúpení Slovenskej republiky k Európskej únii</w:t>
      </w:r>
      <w:r w:rsidR="00C52009">
        <w:rPr>
          <w:rFonts w:ascii="Arial Narrow" w:hAnsi="Arial Narrow" w:cs="Times New Roman"/>
          <w:sz w:val="22"/>
          <w:szCs w:val="22"/>
        </w:rPr>
        <w:t xml:space="preserve"> </w:t>
      </w:r>
      <w:r w:rsidRPr="00BD7A7F" w:rsidR="00C52009">
        <w:rPr>
          <w:rFonts w:ascii="Arial Narrow" w:hAnsi="Arial Narrow" w:cs="Times New Roman"/>
          <w:sz w:val="22"/>
          <w:szCs w:val="22"/>
        </w:rPr>
        <w:t>nepožiadala SR o žiadne prechodné obdobie.</w:t>
      </w:r>
    </w:p>
    <w:p w:rsidR="00E53CE6" w:rsidRPr="00E63B4F" w:rsidP="00BD7A7F">
      <w:pPr>
        <w:pStyle w:val="Zkladntext"/>
        <w:spacing w:after="12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D7A7F">
        <w:rPr>
          <w:rFonts w:ascii="Arial Narrow" w:hAnsi="Arial Narrow" w:cs="Times New Roman"/>
          <w:sz w:val="22"/>
          <w:szCs w:val="22"/>
        </w:rPr>
        <w:t>c)</w:t>
        <w:tab/>
      </w:r>
      <w:r w:rsidR="00BC170E">
        <w:rPr>
          <w:rFonts w:ascii="Arial Narrow" w:hAnsi="Arial Narrow" w:cs="Times New Roman"/>
          <w:sz w:val="22"/>
          <w:szCs w:val="22"/>
        </w:rPr>
        <w:t>Bezp</w:t>
      </w:r>
      <w:r w:rsidR="009351CC">
        <w:rPr>
          <w:rFonts w:ascii="Arial Narrow" w:hAnsi="Arial Narrow" w:cs="Times New Roman"/>
          <w:sz w:val="22"/>
          <w:szCs w:val="22"/>
        </w:rPr>
        <w:t>r</w:t>
      </w:r>
      <w:r w:rsidR="00BC170E">
        <w:rPr>
          <w:rFonts w:ascii="Arial Narrow" w:hAnsi="Arial Narrow" w:cs="Times New Roman"/>
          <w:sz w:val="22"/>
          <w:szCs w:val="22"/>
        </w:rPr>
        <w:t>edmetné</w:t>
      </w:r>
      <w:r w:rsidRPr="00E63B4F">
        <w:rPr>
          <w:rFonts w:ascii="Arial Narrow" w:hAnsi="Arial Narrow" w:cs="Times New Roman"/>
          <w:sz w:val="22"/>
          <w:szCs w:val="22"/>
        </w:rPr>
        <w:t xml:space="preserve">. </w:t>
      </w:r>
    </w:p>
    <w:p w:rsidR="002A73FC" w:rsidRPr="00BD7A7F" w:rsidP="00BD7A7F">
      <w:pPr>
        <w:pStyle w:val="Zkladntext"/>
        <w:spacing w:after="12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D7A7F">
        <w:rPr>
          <w:rFonts w:ascii="Arial Narrow" w:hAnsi="Arial Narrow" w:cs="Times New Roman"/>
          <w:sz w:val="22"/>
          <w:szCs w:val="22"/>
        </w:rPr>
        <w:t>d)</w:t>
        <w:tab/>
      </w:r>
      <w:r w:rsidRPr="00BD7A7F" w:rsidR="00315422">
        <w:rPr>
          <w:rFonts w:ascii="Arial Narrow" w:hAnsi="Arial Narrow" w:cs="Times New Roman"/>
          <w:sz w:val="22"/>
          <w:szCs w:val="22"/>
        </w:rPr>
        <w:t>Proti SR nebolo začaté konanie o porušení Zmluvy o založení Európskych spoločenstiev podľa čl. 226 až 228 Zmluvy o založení Európskych spoločenstiev v platnom znení.</w:t>
      </w:r>
    </w:p>
    <w:p w:rsidR="001076BF" w:rsidP="00564EFE">
      <w:pPr>
        <w:pStyle w:val="Zkladntext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D7A7F" w:rsidR="00CB5469">
        <w:rPr>
          <w:rFonts w:ascii="Arial Narrow" w:hAnsi="Arial Narrow" w:cs="Times New Roman"/>
          <w:sz w:val="22"/>
          <w:szCs w:val="22"/>
        </w:rPr>
        <w:t>e)</w:t>
        <w:tab/>
      </w:r>
      <w:r w:rsidR="003E5376">
        <w:rPr>
          <w:rFonts w:ascii="Arial Narrow" w:hAnsi="Arial Narrow" w:cs="Times New Roman"/>
          <w:sz w:val="22"/>
          <w:szCs w:val="22"/>
        </w:rPr>
        <w:t>D</w:t>
      </w:r>
      <w:r w:rsidRPr="00BD7A7F" w:rsidR="00564EFE">
        <w:rPr>
          <w:rFonts w:ascii="Arial Narrow" w:hAnsi="Arial Narrow" w:cs="Times New Roman"/>
          <w:sz w:val="22"/>
          <w:szCs w:val="22"/>
        </w:rPr>
        <w:t>o zákon</w:t>
      </w:r>
      <w:r>
        <w:rPr>
          <w:rFonts w:ascii="Arial Narrow" w:hAnsi="Arial Narrow" w:cs="Times New Roman"/>
          <w:sz w:val="22"/>
          <w:szCs w:val="22"/>
        </w:rPr>
        <w:t>ov</w:t>
      </w:r>
      <w:r w:rsidR="00564EFE">
        <w:rPr>
          <w:rFonts w:ascii="Arial Narrow" w:hAnsi="Arial Narrow" w:cs="Times New Roman"/>
          <w:sz w:val="22"/>
          <w:szCs w:val="22"/>
        </w:rPr>
        <w:t xml:space="preserve"> </w:t>
      </w:r>
      <w:r w:rsidR="00B74B00">
        <w:rPr>
          <w:rFonts w:ascii="Arial Narrow" w:hAnsi="Arial Narrow" w:cs="Times New Roman"/>
          <w:sz w:val="22"/>
          <w:szCs w:val="22"/>
        </w:rPr>
        <w:t xml:space="preserve">č. 747/2004 Z.z. </w:t>
      </w:r>
      <w:r w:rsidRPr="008637E4" w:rsidR="00B74B00">
        <w:rPr>
          <w:rFonts w:ascii="Arial Narrow" w:hAnsi="Arial Narrow" w:cs="Times New Roman"/>
          <w:sz w:val="22"/>
          <w:szCs w:val="22"/>
        </w:rPr>
        <w:t>o dohľade nad finančným trhom a o zmene a doplnení niektorých zákonov</w:t>
      </w:r>
      <w:r w:rsidR="00B74B00">
        <w:rPr>
          <w:rFonts w:ascii="Arial Narrow" w:hAnsi="Arial Narrow" w:cs="Times New Roman"/>
          <w:sz w:val="22"/>
          <w:szCs w:val="22"/>
        </w:rPr>
        <w:t xml:space="preserve"> v znení neskorších predpisov</w:t>
      </w:r>
      <w:r>
        <w:rPr>
          <w:rFonts w:ascii="Arial Narrow" w:hAnsi="Arial Narrow" w:cs="Times New Roman"/>
          <w:sz w:val="22"/>
          <w:szCs w:val="22"/>
        </w:rPr>
        <w:t>,</w:t>
      </w:r>
      <w:r w:rsidR="00B74B00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č. 483/2001 Z.z. </w:t>
      </w:r>
      <w:r w:rsidRPr="009B1A02">
        <w:rPr>
          <w:rFonts w:ascii="Arial Narrow" w:hAnsi="Arial Narrow" w:cs="Times New Roman"/>
          <w:sz w:val="22"/>
          <w:szCs w:val="22"/>
        </w:rPr>
        <w:t>o bankách a o zmene a doplnení niektorých zákonov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BD7A7F">
        <w:rPr>
          <w:rFonts w:ascii="Arial Narrow" w:hAnsi="Arial Narrow" w:cs="Times New Roman"/>
          <w:sz w:val="22"/>
          <w:szCs w:val="22"/>
        </w:rPr>
        <w:t>v znení neskorších predpisov</w:t>
      </w:r>
      <w:r>
        <w:rPr>
          <w:rFonts w:ascii="Arial Narrow" w:hAnsi="Arial Narrow" w:cs="Times New Roman"/>
          <w:sz w:val="22"/>
          <w:szCs w:val="22"/>
        </w:rPr>
        <w:t xml:space="preserve"> a </w:t>
      </w:r>
      <w:r w:rsidRPr="00077A59">
        <w:rPr>
          <w:rFonts w:ascii="Arial Narrow" w:hAnsi="Arial Narrow" w:cs="Times New Roman"/>
          <w:sz w:val="22"/>
          <w:szCs w:val="22"/>
        </w:rPr>
        <w:t>č. 594/2003 Z.z. o kolektívnom investovaní v znení neskorších predpisov</w:t>
      </w:r>
      <w:r w:rsidR="00B74B00">
        <w:rPr>
          <w:rFonts w:ascii="Arial Narrow" w:hAnsi="Arial Narrow" w:cs="Times New Roman"/>
          <w:sz w:val="22"/>
          <w:szCs w:val="22"/>
        </w:rPr>
        <w:t xml:space="preserve"> </w:t>
      </w:r>
      <w:r w:rsidRPr="00BD7A7F" w:rsidR="00564EFE">
        <w:rPr>
          <w:rFonts w:ascii="Arial Narrow" w:hAnsi="Arial Narrow" w:cs="Times New Roman"/>
          <w:sz w:val="22"/>
          <w:szCs w:val="22"/>
        </w:rPr>
        <w:t>bol</w:t>
      </w:r>
      <w:r w:rsidR="00B74B00">
        <w:rPr>
          <w:rFonts w:ascii="Arial Narrow" w:hAnsi="Arial Narrow" w:cs="Times New Roman"/>
          <w:sz w:val="22"/>
          <w:szCs w:val="22"/>
        </w:rPr>
        <w:t>a prebratá úplne smernica 200</w:t>
      </w:r>
      <w:r w:rsidR="004D7EF6">
        <w:rPr>
          <w:rFonts w:ascii="Arial Narrow" w:hAnsi="Arial Narrow" w:cs="Times New Roman"/>
          <w:sz w:val="22"/>
          <w:szCs w:val="22"/>
        </w:rPr>
        <w:t>2</w:t>
      </w:r>
      <w:r w:rsidR="00B74B00">
        <w:rPr>
          <w:rFonts w:ascii="Arial Narrow" w:hAnsi="Arial Narrow" w:cs="Times New Roman"/>
          <w:sz w:val="22"/>
          <w:szCs w:val="22"/>
        </w:rPr>
        <w:t>/83/ES</w:t>
      </w:r>
      <w:r w:rsidR="00ED2746">
        <w:rPr>
          <w:rFonts w:ascii="Arial Narrow" w:hAnsi="Arial Narrow" w:cs="Times New Roman"/>
          <w:sz w:val="22"/>
          <w:szCs w:val="22"/>
        </w:rPr>
        <w:t>.</w:t>
      </w:r>
      <w:r w:rsidR="00B74B00">
        <w:rPr>
          <w:rFonts w:ascii="Arial Narrow" w:hAnsi="Arial Narrow" w:cs="Times New Roman"/>
          <w:sz w:val="22"/>
          <w:szCs w:val="22"/>
        </w:rPr>
        <w:t xml:space="preserve"> </w:t>
      </w:r>
    </w:p>
    <w:p w:rsidR="00894DE9" w:rsidRPr="00BD7A7F" w:rsidP="00B51387">
      <w:pPr>
        <w:pStyle w:val="Zkladntext"/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:rsidR="00F908B3" w:rsidRPr="00BD7A7F" w:rsidP="00C3781C">
      <w:pPr>
        <w:ind w:left="360" w:hanging="360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BD7A7F">
        <w:rPr>
          <w:rFonts w:ascii="Arial Narrow" w:hAnsi="Arial Narrow" w:cs="Times New Roman"/>
          <w:b/>
          <w:i/>
          <w:sz w:val="22"/>
          <w:szCs w:val="22"/>
        </w:rPr>
        <w:t xml:space="preserve">5. </w:t>
      </w:r>
      <w:r w:rsidR="00C3781C">
        <w:rPr>
          <w:rFonts w:ascii="Arial Narrow" w:hAnsi="Arial Narrow" w:cs="Times New Roman"/>
          <w:b/>
          <w:i/>
          <w:sz w:val="22"/>
          <w:szCs w:val="22"/>
        </w:rPr>
        <w:tab/>
      </w:r>
      <w:r w:rsidRPr="00BD7A7F">
        <w:rPr>
          <w:rFonts w:ascii="Arial Narrow" w:hAnsi="Arial Narrow" w:cs="Times New Roman"/>
          <w:b/>
          <w:i/>
          <w:sz w:val="22"/>
          <w:szCs w:val="22"/>
        </w:rPr>
        <w:t>Stupeň zlučiteľnosti návrhu zákona s právom Európskych spoločenstiev a</w:t>
      </w:r>
      <w:r w:rsidR="00B75078">
        <w:rPr>
          <w:rFonts w:ascii="Arial Narrow" w:hAnsi="Arial Narrow" w:cs="Times New Roman"/>
          <w:b/>
          <w:i/>
          <w:sz w:val="22"/>
          <w:szCs w:val="22"/>
        </w:rPr>
        <w:t> </w:t>
      </w:r>
      <w:r w:rsidRPr="00BD7A7F">
        <w:rPr>
          <w:rFonts w:ascii="Arial Narrow" w:hAnsi="Arial Narrow" w:cs="Times New Roman"/>
          <w:b/>
          <w:i/>
          <w:sz w:val="22"/>
          <w:szCs w:val="22"/>
        </w:rPr>
        <w:t>prá</w:t>
      </w:r>
      <w:r w:rsidR="00B75078">
        <w:rPr>
          <w:rFonts w:ascii="Arial Narrow" w:hAnsi="Arial Narrow" w:cs="Times New Roman"/>
          <w:b/>
          <w:i/>
          <w:sz w:val="22"/>
          <w:szCs w:val="22"/>
        </w:rPr>
        <w:t xml:space="preserve">vom </w:t>
      </w:r>
      <w:r w:rsidRPr="00BD7A7F">
        <w:rPr>
          <w:rFonts w:ascii="Arial Narrow" w:hAnsi="Arial Narrow" w:cs="Times New Roman"/>
          <w:b/>
          <w:i/>
          <w:sz w:val="22"/>
          <w:szCs w:val="22"/>
        </w:rPr>
        <w:t xml:space="preserve"> Európskej únie:</w:t>
      </w:r>
    </w:p>
    <w:p w:rsidR="00327851" w:rsidRPr="00BD7A7F" w:rsidP="00327851">
      <w:pPr>
        <w:pStyle w:val="Zkladntext"/>
        <w:jc w:val="both"/>
        <w:rPr>
          <w:rFonts w:ascii="Arial Narrow" w:hAnsi="Arial Narrow" w:cs="Times New Roman"/>
          <w:sz w:val="22"/>
          <w:szCs w:val="22"/>
        </w:rPr>
      </w:pPr>
    </w:p>
    <w:p w:rsidR="008D6753" w:rsidRPr="00A67F80" w:rsidP="008D6753">
      <w:pPr>
        <w:pStyle w:val="BodyTextIndent"/>
        <w:ind w:left="360" w:firstLine="0"/>
        <w:rPr>
          <w:rFonts w:ascii="Times New Roman" w:hAnsi="Times New Roman" w:cs="Times New Roman"/>
          <w:lang w:val="sk-SK"/>
        </w:rPr>
      </w:pPr>
      <w:r w:rsidRPr="00A67F80">
        <w:rPr>
          <w:rFonts w:ascii="Arial Narrow" w:hAnsi="Arial Narrow" w:cs="Times New Roman"/>
          <w:b w:val="0"/>
          <w:sz w:val="22"/>
          <w:szCs w:val="22"/>
          <w:lang w:val="sk-SK"/>
        </w:rPr>
        <w:t xml:space="preserve">Návrh zákona je úplne zlučiteľný </w:t>
      </w:r>
      <w:r w:rsidR="00CA22D9">
        <w:rPr>
          <w:rFonts w:ascii="Arial Narrow" w:hAnsi="Arial Narrow" w:cs="Times New Roman"/>
          <w:b w:val="0"/>
          <w:sz w:val="22"/>
          <w:szCs w:val="22"/>
          <w:lang w:val="sk-SK"/>
        </w:rPr>
        <w:t>okrem smernice 2005/68</w:t>
      </w:r>
      <w:r w:rsidR="006B1673">
        <w:rPr>
          <w:rFonts w:ascii="Arial Narrow" w:hAnsi="Arial Narrow" w:cs="Times New Roman"/>
          <w:b w:val="0"/>
          <w:sz w:val="22"/>
          <w:szCs w:val="22"/>
          <w:lang w:val="sk-SK"/>
        </w:rPr>
        <w:t>/</w:t>
      </w:r>
      <w:r w:rsidRPr="00A67F80">
        <w:rPr>
          <w:rFonts w:ascii="Arial Narrow" w:hAnsi="Arial Narrow" w:cs="Times New Roman"/>
          <w:b w:val="0"/>
          <w:sz w:val="22"/>
          <w:szCs w:val="22"/>
          <w:lang w:val="sk-SK"/>
        </w:rPr>
        <w:t>ES</w:t>
      </w:r>
      <w:r w:rsidR="00B74B00">
        <w:rPr>
          <w:rFonts w:ascii="Arial Narrow" w:hAnsi="Arial Narrow" w:cs="Times New Roman"/>
          <w:b w:val="0"/>
          <w:sz w:val="22"/>
          <w:szCs w:val="22"/>
          <w:lang w:val="sk-SK"/>
        </w:rPr>
        <w:t xml:space="preserve"> ( termín na prebratie tejto smernice je do 10.12. 2007</w:t>
      </w:r>
      <w:r w:rsidRPr="00B74B00" w:rsidR="00B74B00">
        <w:rPr>
          <w:rFonts w:ascii="Arial Narrow" w:hAnsi="Arial Narrow" w:cs="Times New Roman"/>
          <w:b w:val="0"/>
          <w:sz w:val="22"/>
          <w:szCs w:val="22"/>
          <w:lang w:val="sk-SK"/>
        </w:rPr>
        <w:t xml:space="preserve">) </w:t>
      </w:r>
      <w:r w:rsidRPr="00B74B00">
        <w:rPr>
          <w:rFonts w:ascii="Arial Narrow" w:hAnsi="Arial Narrow" w:cs="Times New Roman"/>
          <w:b w:val="0"/>
          <w:sz w:val="22"/>
          <w:szCs w:val="22"/>
          <w:lang w:val="sk-SK"/>
        </w:rPr>
        <w:t>.</w:t>
      </w:r>
    </w:p>
    <w:p w:rsidR="00AC40AF" w:rsidRPr="00BD7A7F" w:rsidP="00AC40AF">
      <w:pPr>
        <w:pStyle w:val="Zkladntext"/>
        <w:jc w:val="both"/>
        <w:rPr>
          <w:rFonts w:ascii="Arial Narrow" w:hAnsi="Arial Narrow" w:cs="Times New Roman"/>
          <w:sz w:val="22"/>
          <w:szCs w:val="22"/>
        </w:rPr>
      </w:pPr>
    </w:p>
    <w:p w:rsidR="00D910B1" w:rsidRPr="00BD7A7F" w:rsidP="00C3781C">
      <w:pPr>
        <w:pStyle w:val="Zkladntext"/>
        <w:ind w:left="360" w:hanging="360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BD7A7F">
        <w:rPr>
          <w:rFonts w:ascii="Arial Narrow" w:hAnsi="Arial Narrow" w:cs="Times New Roman"/>
          <w:b/>
          <w:i/>
          <w:sz w:val="22"/>
          <w:szCs w:val="22"/>
        </w:rPr>
        <w:t xml:space="preserve">6. </w:t>
      </w:r>
      <w:r w:rsidR="00C3781C">
        <w:rPr>
          <w:rFonts w:ascii="Arial Narrow" w:hAnsi="Arial Narrow" w:cs="Times New Roman"/>
          <w:b/>
          <w:i/>
          <w:sz w:val="22"/>
          <w:szCs w:val="22"/>
        </w:rPr>
        <w:tab/>
      </w:r>
      <w:r w:rsidRPr="00BD7A7F">
        <w:rPr>
          <w:rFonts w:ascii="Arial Narrow" w:hAnsi="Arial Narrow" w:cs="Times New Roman"/>
          <w:b/>
          <w:i/>
          <w:sz w:val="22"/>
          <w:szCs w:val="22"/>
        </w:rPr>
        <w:t>Gestor:</w:t>
      </w:r>
    </w:p>
    <w:p w:rsidR="00A450E2" w:rsidP="00D910B1">
      <w:pPr>
        <w:pStyle w:val="Zkladntext"/>
        <w:jc w:val="both"/>
        <w:rPr>
          <w:rFonts w:ascii="Arial Narrow" w:hAnsi="Arial Narrow" w:cs="Times New Roman"/>
          <w:sz w:val="22"/>
          <w:szCs w:val="22"/>
        </w:rPr>
      </w:pPr>
      <w:r w:rsidRPr="00BD7A7F" w:rsidR="00D910B1">
        <w:rPr>
          <w:rFonts w:ascii="Arial Narrow" w:hAnsi="Arial Narrow" w:cs="Times New Roman"/>
          <w:sz w:val="22"/>
          <w:szCs w:val="22"/>
        </w:rPr>
        <w:t xml:space="preserve">    </w:t>
      </w:r>
    </w:p>
    <w:p w:rsidR="004559C9" w:rsidRPr="00BD7A7F" w:rsidP="00372FDB">
      <w:pPr>
        <w:pStyle w:val="Zkladntext"/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BD7A7F" w:rsidR="00E6304C">
        <w:rPr>
          <w:rFonts w:ascii="Arial Narrow" w:hAnsi="Arial Narrow" w:cs="Times New Roman"/>
          <w:sz w:val="22"/>
          <w:szCs w:val="22"/>
        </w:rPr>
        <w:t xml:space="preserve">  </w:t>
      </w:r>
      <w:r w:rsidRPr="00BD7A7F" w:rsidR="00554795">
        <w:rPr>
          <w:rFonts w:ascii="Arial Narrow" w:hAnsi="Arial Narrow" w:cs="Times New Roman"/>
          <w:sz w:val="22"/>
          <w:szCs w:val="22"/>
        </w:rPr>
        <w:t xml:space="preserve">  </w:t>
      </w:r>
      <w:r w:rsidR="00C3781C">
        <w:rPr>
          <w:rFonts w:ascii="Arial Narrow" w:hAnsi="Arial Narrow" w:cs="Times New Roman"/>
          <w:sz w:val="22"/>
          <w:szCs w:val="22"/>
        </w:rPr>
        <w:tab/>
      </w:r>
      <w:r w:rsidRPr="00BD7A7F" w:rsidR="00554795">
        <w:rPr>
          <w:rFonts w:ascii="Arial Narrow" w:hAnsi="Arial Narrow" w:cs="Times New Roman"/>
          <w:sz w:val="22"/>
          <w:szCs w:val="22"/>
        </w:rPr>
        <w:t>Ministerstvo financií SR.</w:t>
      </w:r>
      <w:r w:rsidRPr="00BD7A7F">
        <w:rPr>
          <w:rFonts w:ascii="Arial Narrow" w:hAnsi="Arial Narrow" w:cs="Times New Roman"/>
          <w:sz w:val="22"/>
          <w:szCs w:val="22"/>
        </w:rPr>
        <w:t xml:space="preserve">  </w:t>
      </w:r>
    </w:p>
    <w:p w:rsidR="00327851" w:rsidRPr="00BD7A7F" w:rsidP="00327851">
      <w:pPr>
        <w:ind w:left="360"/>
        <w:jc w:val="both"/>
        <w:rPr>
          <w:rFonts w:ascii="Arial Narrow" w:hAnsi="Arial Narrow" w:cs="Times New Roman"/>
          <w:sz w:val="22"/>
          <w:szCs w:val="22"/>
        </w:rPr>
      </w:pPr>
    </w:p>
    <w:sectPr>
      <w:footerReference w:type="even" r:id="rId4"/>
      <w:footerReference w:type="default" r:id="rId5"/>
      <w:pgSz w:w="11906" w:h="16838" w:code="9"/>
      <w:pgMar w:top="1191" w:right="1191" w:bottom="1191" w:left="1191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D4" w:rsidP="006D6E0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B37D4" w:rsidP="006D6E0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D4" w:rsidP="006D6E0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F5461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6B37D4" w:rsidP="006D6E0A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484"/>
    <w:multiLevelType w:val="multilevel"/>
    <w:tmpl w:val="1C0EAF70"/>
    <w:lvl w:ilvl="0">
      <w:start w:val="0"/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02436389"/>
    <w:multiLevelType w:val="hybridMultilevel"/>
    <w:tmpl w:val="BB042AD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F19A0"/>
    <w:multiLevelType w:val="hybridMultilevel"/>
    <w:tmpl w:val="904C4926"/>
    <w:lvl w:ilvl="0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1143"/>
    <w:multiLevelType w:val="multilevel"/>
    <w:tmpl w:val="A5C283AE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63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35162"/>
    <w:multiLevelType w:val="multilevel"/>
    <w:tmpl w:val="D0D4020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F738E"/>
    <w:multiLevelType w:val="multilevel"/>
    <w:tmpl w:val="1C0EAF70"/>
    <w:lvl w:ilvl="0">
      <w:start w:val="0"/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129B76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7">
    <w:nsid w:val="17815F06"/>
    <w:multiLevelType w:val="multilevel"/>
    <w:tmpl w:val="1C0EAF70"/>
    <w:lvl w:ilvl="0">
      <w:start w:val="0"/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28226657"/>
    <w:multiLevelType w:val="multilevel"/>
    <w:tmpl w:val="BA248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44E71554"/>
    <w:multiLevelType w:val="hybridMultilevel"/>
    <w:tmpl w:val="BA248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461B2C77"/>
    <w:multiLevelType w:val="hybridMultilevel"/>
    <w:tmpl w:val="180A9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">
    <w:nsid w:val="49894B28"/>
    <w:multiLevelType w:val="multilevel"/>
    <w:tmpl w:val="F9C6DAD0"/>
    <w:lvl w:ilvl="0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8F3715"/>
    <w:multiLevelType w:val="hybridMultilevel"/>
    <w:tmpl w:val="D0D4020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230224"/>
    <w:multiLevelType w:val="multilevel"/>
    <w:tmpl w:val="BAC6D8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">
    <w:nsid w:val="53D67D97"/>
    <w:multiLevelType w:val="multilevel"/>
    <w:tmpl w:val="0FDCDCDE"/>
    <w:lvl w:ilvl="0">
      <w:start w:val="3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829AC"/>
    <w:multiLevelType w:val="multilevel"/>
    <w:tmpl w:val="D0D4020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B27E88"/>
    <w:multiLevelType w:val="hybridMultilevel"/>
    <w:tmpl w:val="78CEE53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rtl w:val="0"/>
      </w:rPr>
    </w:lvl>
    <w:lvl w:ilvl="1">
      <w:start w:val="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 Narrow" w:hAnsi="Arial Narro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rtl w:val="0"/>
      </w:rPr>
    </w:lvl>
  </w:abstractNum>
  <w:abstractNum w:abstractNumId="17">
    <w:nsid w:val="5F173F53"/>
    <w:multiLevelType w:val="hybridMultilevel"/>
    <w:tmpl w:val="109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">
    <w:nsid w:val="678D606F"/>
    <w:multiLevelType w:val="hybridMultilevel"/>
    <w:tmpl w:val="D9EE1FEC"/>
    <w:lvl w:ilvl="0">
      <w:start w:val="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hAnsi="Arial Narrow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  <w:rtl w:val="0"/>
      </w:rPr>
    </w:lvl>
  </w:abstractNum>
  <w:abstractNum w:abstractNumId="19">
    <w:nsid w:val="682A61DD"/>
    <w:multiLevelType w:val="hybridMultilevel"/>
    <w:tmpl w:val="3B4C28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2B5399"/>
    <w:multiLevelType w:val="hybridMultilevel"/>
    <w:tmpl w:val="DD6E4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">
    <w:nsid w:val="6EA3278F"/>
    <w:multiLevelType w:val="singleLevel"/>
    <w:tmpl w:val="84BE13E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2">
    <w:nsid w:val="6FC775E1"/>
    <w:multiLevelType w:val="multilevel"/>
    <w:tmpl w:val="BB042AD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CB50A1"/>
    <w:multiLevelType w:val="hybridMultilevel"/>
    <w:tmpl w:val="F9C6DAD0"/>
    <w:lvl w:ilvl="0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F240C"/>
    <w:multiLevelType w:val="singleLevel"/>
    <w:tmpl w:val="131C959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</w:abstractNum>
  <w:abstractNum w:abstractNumId="25">
    <w:nsid w:val="78D43B2C"/>
    <w:multiLevelType w:val="multilevel"/>
    <w:tmpl w:val="F07415C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6">
    <w:nsid w:val="7A154D59"/>
    <w:multiLevelType w:val="hybridMultilevel"/>
    <w:tmpl w:val="0CFEE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7">
    <w:nsid w:val="7BF12659"/>
    <w:multiLevelType w:val="hybridMultilevel"/>
    <w:tmpl w:val="C2A02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8">
    <w:nsid w:val="7BF369E8"/>
    <w:multiLevelType w:val="hybridMultilevel"/>
    <w:tmpl w:val="A44C6A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7F873C61"/>
    <w:multiLevelType w:val="hybridMultilevel"/>
    <w:tmpl w:val="0FDCDCDE"/>
    <w:lvl w:ilvl="0">
      <w:start w:val="3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3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29"/>
  </w:num>
  <w:num w:numId="9">
    <w:abstractNumId w:val="14"/>
  </w:num>
  <w:num w:numId="10">
    <w:abstractNumId w:val="12"/>
  </w:num>
  <w:num w:numId="11">
    <w:abstractNumId w:val="15"/>
  </w:num>
  <w:num w:numId="12">
    <w:abstractNumId w:val="4"/>
  </w:num>
  <w:num w:numId="13">
    <w:abstractNumId w:val="23"/>
  </w:num>
  <w:num w:numId="14">
    <w:abstractNumId w:val="11"/>
  </w:num>
  <w:num w:numId="15">
    <w:abstractNumId w:val="2"/>
  </w:num>
  <w:num w:numId="16">
    <w:abstractNumId w:val="25"/>
  </w:num>
  <w:num w:numId="17">
    <w:abstractNumId w:val="21"/>
  </w:num>
  <w:num w:numId="18">
    <w:abstractNumId w:val="0"/>
  </w:num>
  <w:num w:numId="19">
    <w:abstractNumId w:val="9"/>
  </w:num>
  <w:num w:numId="20">
    <w:abstractNumId w:val="8"/>
  </w:num>
  <w:num w:numId="21">
    <w:abstractNumId w:val="17"/>
  </w:num>
  <w:num w:numId="22">
    <w:abstractNumId w:val="28"/>
  </w:num>
  <w:num w:numId="23">
    <w:abstractNumId w:val="20"/>
  </w:num>
  <w:num w:numId="24">
    <w:abstractNumId w:val="26"/>
  </w:num>
  <w:num w:numId="25">
    <w:abstractNumId w:val="27"/>
  </w:num>
  <w:num w:numId="26">
    <w:abstractNumId w:val="10"/>
  </w:num>
  <w:num w:numId="27">
    <w:abstractNumId w:val="5"/>
  </w:num>
  <w:num w:numId="28">
    <w:abstractNumId w:val="13"/>
  </w:num>
  <w:num w:numId="29">
    <w:abstractNumId w:val="16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7A59"/>
    <w:rsid w:val="0008348A"/>
    <w:rsid w:val="000E77B9"/>
    <w:rsid w:val="00104B4D"/>
    <w:rsid w:val="001076BF"/>
    <w:rsid w:val="001129B4"/>
    <w:rsid w:val="00184CBD"/>
    <w:rsid w:val="00187B73"/>
    <w:rsid w:val="001C7D18"/>
    <w:rsid w:val="0023284A"/>
    <w:rsid w:val="002658F8"/>
    <w:rsid w:val="002A73FC"/>
    <w:rsid w:val="002D3B9D"/>
    <w:rsid w:val="00315422"/>
    <w:rsid w:val="00327851"/>
    <w:rsid w:val="003441BA"/>
    <w:rsid w:val="00365E0A"/>
    <w:rsid w:val="00372FDB"/>
    <w:rsid w:val="003A7EE4"/>
    <w:rsid w:val="003E5376"/>
    <w:rsid w:val="004146D5"/>
    <w:rsid w:val="00430187"/>
    <w:rsid w:val="004559C9"/>
    <w:rsid w:val="0048454E"/>
    <w:rsid w:val="004C23AA"/>
    <w:rsid w:val="004C4C7C"/>
    <w:rsid w:val="004C5A93"/>
    <w:rsid w:val="004D7EF6"/>
    <w:rsid w:val="00517105"/>
    <w:rsid w:val="00523821"/>
    <w:rsid w:val="00554795"/>
    <w:rsid w:val="00564EFE"/>
    <w:rsid w:val="005B136F"/>
    <w:rsid w:val="006B1673"/>
    <w:rsid w:val="006B37D4"/>
    <w:rsid w:val="006D6819"/>
    <w:rsid w:val="006D6E0A"/>
    <w:rsid w:val="006F5461"/>
    <w:rsid w:val="00753464"/>
    <w:rsid w:val="007564CF"/>
    <w:rsid w:val="007E08B3"/>
    <w:rsid w:val="00826471"/>
    <w:rsid w:val="008637E4"/>
    <w:rsid w:val="00894DE9"/>
    <w:rsid w:val="008D6753"/>
    <w:rsid w:val="009351CC"/>
    <w:rsid w:val="00955D6F"/>
    <w:rsid w:val="009B1A02"/>
    <w:rsid w:val="00A450E2"/>
    <w:rsid w:val="00A67F80"/>
    <w:rsid w:val="00AC1878"/>
    <w:rsid w:val="00AC40AF"/>
    <w:rsid w:val="00AD4A0E"/>
    <w:rsid w:val="00AD6D14"/>
    <w:rsid w:val="00B07596"/>
    <w:rsid w:val="00B403DD"/>
    <w:rsid w:val="00B51387"/>
    <w:rsid w:val="00B611DC"/>
    <w:rsid w:val="00B66B75"/>
    <w:rsid w:val="00B74B00"/>
    <w:rsid w:val="00B75078"/>
    <w:rsid w:val="00BC170E"/>
    <w:rsid w:val="00BD7A7F"/>
    <w:rsid w:val="00C16068"/>
    <w:rsid w:val="00C3781C"/>
    <w:rsid w:val="00C52009"/>
    <w:rsid w:val="00CA22D9"/>
    <w:rsid w:val="00CB5469"/>
    <w:rsid w:val="00CC2527"/>
    <w:rsid w:val="00D125A1"/>
    <w:rsid w:val="00D50B6E"/>
    <w:rsid w:val="00D910B1"/>
    <w:rsid w:val="00DB429B"/>
    <w:rsid w:val="00DC652F"/>
    <w:rsid w:val="00E12BFE"/>
    <w:rsid w:val="00E53CE6"/>
    <w:rsid w:val="00E6304C"/>
    <w:rsid w:val="00E63B4F"/>
    <w:rsid w:val="00EA5695"/>
    <w:rsid w:val="00ED2746"/>
    <w:rsid w:val="00F908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3">
    <w:name w:val="heading 3"/>
    <w:basedOn w:val="Normal"/>
    <w:next w:val="Normal"/>
    <w:uiPriority w:val="9"/>
    <w:qFormat/>
    <w:rsid w:val="00327851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qFormat/>
    <w:rsid w:val="00327851"/>
    <w:pPr>
      <w:keepNext/>
      <w:jc w:val="center"/>
      <w:outlineLvl w:val="3"/>
    </w:pPr>
    <w:rPr>
      <w:sz w:val="28"/>
      <w:u w:val="single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327851"/>
    <w:pPr>
      <w:ind w:firstLine="720"/>
      <w:jc w:val="both"/>
    </w:pPr>
    <w:rPr>
      <w:b/>
      <w:sz w:val="28"/>
      <w:lang w:val="cs-CZ"/>
    </w:rPr>
  </w:style>
  <w:style w:type="paragraph" w:styleId="BodyText">
    <w:name w:val="Body Text"/>
    <w:basedOn w:val="Normal"/>
    <w:rsid w:val="00327851"/>
    <w:pPr>
      <w:jc w:val="both"/>
    </w:pPr>
    <w:rPr>
      <w:sz w:val="28"/>
      <w:lang w:val="cs-CZ"/>
    </w:rPr>
  </w:style>
  <w:style w:type="paragraph" w:styleId="BodyText2">
    <w:name w:val="Body Text 2"/>
    <w:basedOn w:val="Normal"/>
    <w:rsid w:val="00327851"/>
    <w:pPr>
      <w:jc w:val="left"/>
    </w:pPr>
    <w:rPr>
      <w:sz w:val="28"/>
    </w:rPr>
  </w:style>
  <w:style w:type="paragraph" w:customStyle="1" w:styleId="Zkladntext">
    <w:name w:val="Základní text"/>
    <w:rsid w:val="003278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a2">
    <w:name w:val="a)2"/>
    <w:basedOn w:val="Normal"/>
    <w:rsid w:val="00327851"/>
    <w:pPr>
      <w:spacing w:line="360" w:lineRule="auto"/>
      <w:jc w:val="both"/>
    </w:pPr>
    <w:rPr>
      <w:sz w:val="24"/>
      <w:lang w:val="cs-CZ"/>
    </w:rPr>
  </w:style>
  <w:style w:type="paragraph" w:styleId="Footer">
    <w:name w:val="footer"/>
    <w:basedOn w:val="Normal"/>
    <w:rsid w:val="006D6E0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D6E0A"/>
  </w:style>
  <w:style w:type="paragraph" w:styleId="BalloonText">
    <w:name w:val="Balloon Text"/>
    <w:basedOn w:val="Normal"/>
    <w:semiHidden/>
    <w:rsid w:val="00C16068"/>
    <w:pPr>
      <w:jc w:val="left"/>
    </w:pPr>
    <w:rPr>
      <w:rFonts w:ascii="Tahoma" w:hAnsi="Tahoma" w:cs="Tahoma"/>
      <w:sz w:val="16"/>
      <w:szCs w:val="16"/>
    </w:rPr>
  </w:style>
  <w:style w:type="paragraph" w:customStyle="1" w:styleId="N-textsodrkami">
    <w:name w:val="N-text s odrážkami"/>
    <w:basedOn w:val="Normal"/>
    <w:rsid w:val="00987C87"/>
    <w:pPr>
      <w:tabs>
        <w:tab w:val="left" w:pos="284"/>
      </w:tabs>
      <w:spacing w:after="120"/>
      <w:ind w:left="284"/>
      <w:jc w:val="both"/>
    </w:pPr>
    <w:rPr>
      <w:sz w:val="24"/>
    </w:rPr>
  </w:style>
  <w:style w:type="character" w:customStyle="1" w:styleId="ZkladntextChar">
    <w:name w:val="Základní text Char"/>
    <w:basedOn w:val="DefaultParagraphFont"/>
    <w:rsid w:val="00987C87"/>
    <w:rPr>
      <w:color w:val="000000"/>
      <w:sz w:val="24"/>
      <w:rtl w:val="0"/>
      <w:lang w:val="sk-SK" w:bidi="ar-SA"/>
    </w:rPr>
  </w:style>
  <w:style w:type="paragraph" w:styleId="NormalWeb">
    <w:name w:val="Normal (Web)"/>
    <w:basedOn w:val="Normal"/>
    <w:rsid w:val="006701B5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785E"/>
    <w:rPr>
      <w:i/>
      <w:iCs/>
      <w:rtl w:val="0"/>
    </w:rPr>
  </w:style>
  <w:style w:type="paragraph" w:customStyle="1" w:styleId="Text1">
    <w:name w:val="Text 1"/>
    <w:basedOn w:val="Normal"/>
    <w:rsid w:val="00DA4120"/>
    <w:pPr>
      <w:spacing w:before="120" w:after="120"/>
      <w:ind w:left="851"/>
      <w:jc w:val="both"/>
    </w:pPr>
    <w:rPr>
      <w:sz w:val="24"/>
      <w:lang w:val="cs-CZ"/>
    </w:rPr>
  </w:style>
  <w:style w:type="paragraph" w:customStyle="1" w:styleId="Normlnywebov8">
    <w:name w:val="Normálny (webový)8"/>
    <w:basedOn w:val="Normal"/>
    <w:rsid w:val="004146D5"/>
    <w:pPr>
      <w:spacing w:before="75" w:after="75"/>
      <w:ind w:left="225" w:right="225"/>
      <w:jc w:val="left"/>
    </w:pPr>
    <w:rPr>
      <w:sz w:val="22"/>
      <w:szCs w:val="22"/>
    </w:rPr>
  </w:style>
  <w:style w:type="paragraph" w:customStyle="1" w:styleId="NormlnyWWW">
    <w:name w:val="Normálny (WWW)"/>
    <w:basedOn w:val="Normal"/>
    <w:rsid w:val="00B403DD"/>
    <w:pPr>
      <w:spacing w:before="100" w:after="100"/>
      <w:jc w:val="left"/>
    </w:pPr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744</Words>
  <Characters>4244</Characters>
  <Application>Microsoft Office Word</Application>
  <DocSecurity>0</DocSecurity>
  <Lines>0</Lines>
  <Paragraphs>0</Paragraphs>
  <ScaleCrop>false</ScaleCrop>
  <Company>MFSR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pzamecnikova</dc:creator>
  <cp:lastModifiedBy>dkollarova</cp:lastModifiedBy>
  <cp:revision>2</cp:revision>
  <cp:lastPrinted>2006-02-20T12:25:00Z</cp:lastPrinted>
  <dcterms:created xsi:type="dcterms:W3CDTF">2006-02-22T12:38:00Z</dcterms:created>
  <dcterms:modified xsi:type="dcterms:W3CDTF">2006-02-22T12:38:00Z</dcterms:modified>
</cp:coreProperties>
</file>