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3C63">
      <w:pPr>
        <w:rPr>
          <w:rFonts w:ascii="Times New Roman" w:hAnsi="Times New Roman" w:cs="Times New Roman"/>
          <w:b/>
        </w:rPr>
      </w:pPr>
      <w:r w:rsidR="00922250">
        <w:rPr>
          <w:rFonts w:ascii="Times New Roman" w:hAnsi="Times New Roman" w:cs="Times New Roman"/>
          <w:b/>
        </w:rPr>
        <w:t>Osobitná časť</w:t>
      </w:r>
    </w:p>
    <w:p w:rsidR="00922250">
      <w:pPr>
        <w:rPr>
          <w:rFonts w:ascii="Times New Roman" w:hAnsi="Times New Roman" w:cs="Times New Roman"/>
          <w:b/>
        </w:rPr>
      </w:pPr>
    </w:p>
    <w:p w:rsidR="0092225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</w:t>
      </w:r>
    </w:p>
    <w:p w:rsidR="00922250">
      <w:pPr>
        <w:rPr>
          <w:rFonts w:ascii="Times New Roman" w:hAnsi="Times New Roman" w:cs="Times New Roman"/>
          <w:b/>
        </w:rPr>
      </w:pPr>
    </w:p>
    <w:p w:rsidR="00700363" w:rsidRPr="0072204E" w:rsidP="00700363">
      <w:pPr>
        <w:jc w:val="both"/>
        <w:rPr>
          <w:rFonts w:ascii="Times New Roman" w:hAnsi="Times New Roman" w:cs="Times New Roman"/>
          <w:b/>
        </w:rPr>
      </w:pPr>
      <w:r w:rsidRPr="0072204E">
        <w:rPr>
          <w:rFonts w:ascii="Times New Roman" w:hAnsi="Times New Roman" w:cs="Times New Roman"/>
          <w:b/>
        </w:rPr>
        <w:t>K bodom 1 až 3</w:t>
      </w:r>
    </w:p>
    <w:p w:rsidR="00700363" w:rsidP="00700363">
      <w:pPr>
        <w:jc w:val="both"/>
        <w:rPr>
          <w:rFonts w:ascii="Times New Roman" w:hAnsi="Times New Roman" w:cs="Times New Roman"/>
        </w:rPr>
      </w:pPr>
    </w:p>
    <w:p w:rsidR="00700363" w:rsidP="007003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00363">
        <w:rPr>
          <w:rFonts w:ascii="Times New Roman" w:hAnsi="Times New Roman" w:cs="Times New Roman"/>
        </w:rPr>
        <w:t xml:space="preserve">Z hľadiska praxe je nevyhnutné doplniť ustanovenie upravujúce dôveryhodnosť o možnosť vyššie uvedených subjektov preukázať Národnej banke Slovenska ako príslušného orgánu dohľadu, že svojím konaním nespôsobili následky, ktoré viedli k odňatiu povolenia, nútenej správe, konkurzu alebo likvidácii. Dostatočné preukázanie by im umožnilo zostať naďalej dôveryhodnými osobami. </w:t>
      </w:r>
    </w:p>
    <w:p w:rsidR="00700363" w:rsidP="00700363">
      <w:pPr>
        <w:jc w:val="both"/>
        <w:rPr>
          <w:rFonts w:ascii="Times New Roman" w:hAnsi="Times New Roman" w:cs="Times New Roman"/>
        </w:rPr>
      </w:pPr>
    </w:p>
    <w:p w:rsidR="00700363" w:rsidP="00700363">
      <w:pPr>
        <w:jc w:val="both"/>
        <w:rPr>
          <w:rFonts w:ascii="Times New Roman" w:hAnsi="Times New Roman" w:cs="Times New Roman"/>
          <w:b/>
        </w:rPr>
      </w:pPr>
      <w:r w:rsidRPr="00700363">
        <w:rPr>
          <w:rFonts w:ascii="Times New Roman" w:hAnsi="Times New Roman" w:cs="Times New Roman"/>
          <w:b/>
        </w:rPr>
        <w:t>K bodu 4</w:t>
      </w:r>
    </w:p>
    <w:p w:rsidR="00700363" w:rsidP="00700363">
      <w:pPr>
        <w:jc w:val="both"/>
        <w:rPr>
          <w:rFonts w:ascii="Times New Roman" w:hAnsi="Times New Roman" w:cs="Times New Roman"/>
          <w:b/>
        </w:rPr>
      </w:pPr>
    </w:p>
    <w:p w:rsidR="00700363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ab/>
      </w:r>
      <w:r w:rsidRPr="00700363">
        <w:rPr>
          <w:rFonts w:ascii="Times New Roman" w:hAnsi="Times New Roman" w:cs="Times New Roman"/>
          <w:b w:val="0"/>
        </w:rPr>
        <w:t>Ide o úpravu zákona o poisťovníctve  z dôvodu transformácie  doplnkovej dôchodkovej poisťovne na doplnkovú dôchodkovú spoločnosť a vzniku dôchodkovej správcovskej spoločnosti</w:t>
      </w:r>
      <w:r>
        <w:rPr>
          <w:rFonts w:ascii="Times New Roman" w:hAnsi="Times New Roman" w:cs="Times New Roman"/>
          <w:b w:val="0"/>
        </w:rPr>
        <w:t>.</w:t>
      </w:r>
    </w:p>
    <w:p w:rsidR="00700363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</w:p>
    <w:p w:rsidR="00700363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bodom 5 a 6</w:t>
      </w:r>
    </w:p>
    <w:p w:rsidR="00700363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700363" w:rsidP="007003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 w:rsidRPr="00700363">
        <w:rPr>
          <w:rFonts w:ascii="Times New Roman" w:hAnsi="Times New Roman" w:cs="Times New Roman"/>
        </w:rPr>
        <w:t>Ide o zrušenie technickej rezervy na vyrovnávanie mimoriadnych rizík z dôvodu prechodu účtovania poisťovní na IAS/IFRS. Medzinárodné účtovné štandardy tvorbu takejto rezervy neumožňujú.</w:t>
      </w:r>
    </w:p>
    <w:p w:rsidR="00700363" w:rsidP="00700363">
      <w:pPr>
        <w:jc w:val="both"/>
        <w:rPr>
          <w:rFonts w:ascii="Times New Roman" w:hAnsi="Times New Roman" w:cs="Times New Roman"/>
        </w:rPr>
      </w:pPr>
    </w:p>
    <w:p w:rsidR="00700363" w:rsidP="0070036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7</w:t>
      </w:r>
    </w:p>
    <w:p w:rsidR="00700363" w:rsidP="00700363">
      <w:pPr>
        <w:jc w:val="both"/>
        <w:rPr>
          <w:rFonts w:ascii="Times New Roman" w:hAnsi="Times New Roman" w:cs="Times New Roman"/>
          <w:b/>
        </w:rPr>
      </w:pPr>
    </w:p>
    <w:p w:rsidR="00700363" w:rsidP="00700363">
      <w:pPr>
        <w:pStyle w:val="BodyText"/>
        <w:spacing w:before="0" w:beforeAutospacing="0" w:after="0" w:afterAutospacing="0"/>
        <w:rPr>
          <w:rFonts w:ascii="Arial" w:hAnsi="Arial" w:cs="Arial"/>
          <w:b w:val="0"/>
        </w:rPr>
      </w:pPr>
      <w:r>
        <w:rPr>
          <w:rFonts w:ascii="Times New Roman" w:hAnsi="Times New Roman" w:cs="Times New Roman"/>
          <w:i/>
        </w:rPr>
        <w:tab/>
      </w:r>
      <w:r w:rsidRPr="00700363">
        <w:rPr>
          <w:rFonts w:ascii="Times New Roman" w:hAnsi="Times New Roman" w:cs="Times New Roman"/>
          <w:b w:val="0"/>
        </w:rPr>
        <w:t>Ide o implementáciu povinnosti vykonávať test primeranosti záväzku, ktorá vyplýva zo zákona o účtovníctve aj do zákona o poisťovníctve</w:t>
      </w:r>
      <w:r w:rsidRPr="00700363">
        <w:rPr>
          <w:rFonts w:ascii="Arial" w:hAnsi="Arial" w:cs="Arial"/>
          <w:b w:val="0"/>
        </w:rPr>
        <w:t xml:space="preserve">. </w:t>
      </w:r>
    </w:p>
    <w:p w:rsidR="00700363" w:rsidP="00700363">
      <w:pPr>
        <w:pStyle w:val="BodyText"/>
        <w:spacing w:before="0" w:beforeAutospacing="0" w:after="0" w:afterAutospacing="0"/>
        <w:rPr>
          <w:rFonts w:ascii="Arial" w:hAnsi="Arial" w:cs="Arial"/>
          <w:b w:val="0"/>
        </w:rPr>
      </w:pPr>
    </w:p>
    <w:p w:rsidR="00700363" w:rsidP="00700363">
      <w:pPr>
        <w:pStyle w:val="BodyText"/>
        <w:spacing w:before="0" w:beforeAutospacing="0" w:after="0" w:afterAutospacing="0"/>
        <w:rPr>
          <w:rFonts w:ascii="Times New Roman" w:hAnsi="Times New Roman" w:cs="Times New Roman"/>
        </w:rPr>
      </w:pPr>
      <w:r w:rsidRPr="00700363">
        <w:rPr>
          <w:rFonts w:ascii="Times New Roman" w:hAnsi="Times New Roman" w:cs="Times New Roman"/>
        </w:rPr>
        <w:t>K bodu 8</w:t>
      </w:r>
    </w:p>
    <w:p w:rsidR="00700363" w:rsidP="00700363">
      <w:pPr>
        <w:pStyle w:val="BodyText"/>
        <w:spacing w:before="0" w:beforeAutospacing="0" w:after="0" w:afterAutospacing="0"/>
        <w:rPr>
          <w:rFonts w:ascii="Times New Roman" w:hAnsi="Times New Roman" w:cs="Times New Roman"/>
        </w:rPr>
      </w:pPr>
    </w:p>
    <w:p w:rsidR="00700363" w:rsidP="007003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 w:rsidRPr="00700363">
        <w:rPr>
          <w:rFonts w:ascii="Times New Roman" w:hAnsi="Times New Roman" w:cs="Times New Roman"/>
        </w:rPr>
        <w:t>Ide o zrušenie technickej rezervy na vyrovnávanie mimoriadnych rizík z dôvodu prechodu účtovania poisťovní na IAS/IFRS. Medzinárodné účtovné štandardy tvorbu takejto rezervy neumožňujú</w:t>
      </w:r>
      <w:r>
        <w:rPr>
          <w:rFonts w:ascii="Times New Roman" w:hAnsi="Times New Roman" w:cs="Times New Roman"/>
        </w:rPr>
        <w:t>.</w:t>
      </w:r>
    </w:p>
    <w:p w:rsidR="00700363" w:rsidP="00700363">
      <w:pPr>
        <w:jc w:val="both"/>
        <w:rPr>
          <w:rFonts w:ascii="Times New Roman" w:hAnsi="Times New Roman" w:cs="Times New Roman"/>
        </w:rPr>
      </w:pPr>
    </w:p>
    <w:p w:rsidR="00700363" w:rsidP="00700363">
      <w:pPr>
        <w:jc w:val="both"/>
        <w:rPr>
          <w:rFonts w:ascii="Times New Roman" w:hAnsi="Times New Roman" w:cs="Times New Roman"/>
          <w:b/>
        </w:rPr>
      </w:pPr>
      <w:r w:rsidRPr="00700363">
        <w:rPr>
          <w:rFonts w:ascii="Times New Roman" w:hAnsi="Times New Roman" w:cs="Times New Roman"/>
          <w:b/>
        </w:rPr>
        <w:t>K bodu 9</w:t>
      </w:r>
    </w:p>
    <w:p w:rsidR="00700363" w:rsidP="00700363">
      <w:pPr>
        <w:jc w:val="both"/>
        <w:rPr>
          <w:rFonts w:ascii="Times New Roman" w:hAnsi="Times New Roman" w:cs="Times New Roman"/>
          <w:b/>
        </w:rPr>
      </w:pPr>
    </w:p>
    <w:p w:rsidR="00C2035B" w:rsidP="00700363">
      <w:pPr>
        <w:jc w:val="both"/>
        <w:rPr>
          <w:rFonts w:ascii="Times New Roman" w:hAnsi="Times New Roman" w:cs="Times New Roman"/>
        </w:rPr>
      </w:pPr>
      <w:r w:rsidR="00700363">
        <w:rPr>
          <w:rFonts w:ascii="Times New Roman" w:hAnsi="Times New Roman" w:cs="Times New Roman"/>
        </w:rPr>
        <w:tab/>
      </w:r>
      <w:r w:rsidR="008B3EEF">
        <w:rPr>
          <w:rFonts w:ascii="Times New Roman" w:hAnsi="Times New Roman" w:cs="Times New Roman"/>
        </w:rPr>
        <w:t>Ide o vypustenie zložitej, obmedzujúcej podmienky, ktorá musí byť splnená na to, aby NBS mohla upraviť výšku technickej úrokovej miery. Potreba zmeniť technickú úrokovú mieru môže byť vysoko aktuálna i keď nedôjde k naplneniu podmienky.</w:t>
      </w:r>
    </w:p>
    <w:p w:rsidR="00C2035B" w:rsidP="00700363">
      <w:pPr>
        <w:jc w:val="both"/>
        <w:rPr>
          <w:rFonts w:ascii="Times New Roman" w:hAnsi="Times New Roman" w:cs="Times New Roman"/>
        </w:rPr>
      </w:pPr>
    </w:p>
    <w:p w:rsidR="00700363" w:rsidP="0070036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10</w:t>
      </w:r>
    </w:p>
    <w:p w:rsidR="00700363" w:rsidP="00700363">
      <w:pPr>
        <w:jc w:val="both"/>
        <w:rPr>
          <w:rFonts w:ascii="Times New Roman" w:hAnsi="Times New Roman" w:cs="Times New Roman"/>
          <w:b/>
        </w:rPr>
      </w:pPr>
    </w:p>
    <w:p w:rsidR="00700363" w:rsidRPr="00700363" w:rsidP="0070036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 w:rsidRPr="00700363">
        <w:rPr>
          <w:rFonts w:ascii="Times New Roman" w:hAnsi="Times New Roman" w:cs="Times New Roman"/>
        </w:rPr>
        <w:t>Ide o využitie možnosti umiestnenia prostriedkov technických rezerv, ktorú poskytuje Európska únia v súlade s čl. 22 ods. 1 písm. e) smernice EÚ č. 92/49/EHS a s čl. 24 ods. 1 písm. e) smernice EÚ č. 2002/83/ES. Potreba tejto právnej úpravy vyplynula aj z materiálu „Akčný plán rizikového kapitálu Európskej únie na podmienky Slovenskej republiky.</w:t>
      </w:r>
    </w:p>
    <w:p w:rsidR="00700363" w:rsidRPr="00BA286B" w:rsidP="00700363">
      <w:pPr>
        <w:jc w:val="both"/>
        <w:rPr>
          <w:rFonts w:ascii="Times New Roman" w:hAnsi="Times New Roman" w:cs="Times New Roman"/>
          <w:b/>
        </w:rPr>
      </w:pPr>
    </w:p>
    <w:p w:rsidR="00700363" w:rsidP="00700363">
      <w:pPr>
        <w:jc w:val="both"/>
        <w:rPr>
          <w:rFonts w:ascii="Times New Roman" w:hAnsi="Times New Roman" w:cs="Times New Roman"/>
        </w:rPr>
      </w:pPr>
    </w:p>
    <w:p w:rsidR="00700363" w:rsidP="00700363">
      <w:pPr>
        <w:jc w:val="both"/>
        <w:rPr>
          <w:rFonts w:ascii="Times New Roman" w:hAnsi="Times New Roman" w:cs="Times New Roman"/>
        </w:rPr>
      </w:pPr>
    </w:p>
    <w:p w:rsidR="00700363" w:rsidP="00700363">
      <w:pPr>
        <w:jc w:val="both"/>
        <w:rPr>
          <w:rFonts w:ascii="Times New Roman" w:hAnsi="Times New Roman" w:cs="Times New Roman"/>
          <w:b/>
        </w:rPr>
      </w:pPr>
      <w:r w:rsidRPr="00700363">
        <w:rPr>
          <w:rFonts w:ascii="Times New Roman" w:hAnsi="Times New Roman" w:cs="Times New Roman"/>
          <w:b/>
        </w:rPr>
        <w:t>K bodu 11</w:t>
      </w:r>
    </w:p>
    <w:p w:rsidR="00700363" w:rsidP="00700363">
      <w:pPr>
        <w:jc w:val="both"/>
        <w:rPr>
          <w:rFonts w:ascii="Times New Roman" w:hAnsi="Times New Roman" w:cs="Times New Roman"/>
          <w:b/>
        </w:rPr>
      </w:pPr>
    </w:p>
    <w:p w:rsidR="00700363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i/>
        </w:rPr>
        <w:tab/>
      </w:r>
      <w:r w:rsidRPr="00700363">
        <w:rPr>
          <w:rFonts w:ascii="Times New Roman" w:hAnsi="Times New Roman" w:cs="Times New Roman"/>
          <w:b w:val="0"/>
        </w:rPr>
        <w:t>Ide o úpravu zákona o poisťovníctve  z dôvodu transformácie  doplnkovej dôchodkovej poisťovne na doplnkovú dôchodkovú spoločnosť  a vzniku dôchodkovej správcovskej spoločnosti</w:t>
      </w:r>
      <w:r>
        <w:rPr>
          <w:rFonts w:ascii="Times New Roman" w:hAnsi="Times New Roman" w:cs="Times New Roman"/>
          <w:b w:val="0"/>
        </w:rPr>
        <w:t>.</w:t>
      </w:r>
    </w:p>
    <w:p w:rsidR="00700363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</w:p>
    <w:p w:rsidR="00700363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bodu 12</w:t>
      </w:r>
    </w:p>
    <w:p w:rsidR="00700363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700363" w:rsidRPr="00700363" w:rsidP="00700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00363">
        <w:rPr>
          <w:rFonts w:ascii="Times New Roman" w:hAnsi="Times New Roman" w:cs="Times New Roman"/>
        </w:rPr>
        <w:t>Vypúšťa  sa poznámka pod čiarou k odkazu 16, zákon č. 563/1991 Zb. o účtovníctve bol zrušený zákonom č. 431/2002 Z. z. o účtovníctve v znení neskorších predpisov.</w:t>
      </w:r>
    </w:p>
    <w:p w:rsidR="00700363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700363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bodom 13 až 16</w:t>
      </w:r>
    </w:p>
    <w:p w:rsidR="00700363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700363" w:rsidRPr="00700363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i/>
        </w:rPr>
        <w:tab/>
      </w:r>
      <w:r w:rsidRPr="00700363">
        <w:rPr>
          <w:rFonts w:ascii="Times New Roman" w:hAnsi="Times New Roman" w:cs="Times New Roman"/>
          <w:b w:val="0"/>
        </w:rPr>
        <w:t>Ide o úpravu oznamovacej povinnosti z dôvodu možnosti stanovenia účtovného obdobia účtovnou jednotkou odlišne od kalendárneho roka na základe § 3 zákona 431/2002 Z. z. o účtovníctve v znení neskorších predpisov</w:t>
      </w:r>
      <w:r>
        <w:rPr>
          <w:rFonts w:ascii="Times New Roman" w:hAnsi="Times New Roman" w:cs="Times New Roman"/>
          <w:b w:val="0"/>
        </w:rPr>
        <w:t>.</w:t>
      </w:r>
    </w:p>
    <w:p w:rsidR="00700363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700363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700363">
        <w:rPr>
          <w:rFonts w:ascii="Times New Roman" w:hAnsi="Times New Roman" w:cs="Times New Roman"/>
        </w:rPr>
        <w:t>K bodu 17</w:t>
      </w:r>
    </w:p>
    <w:p w:rsidR="00700363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700363" w:rsidRPr="00700363" w:rsidP="007003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 w:rsidRPr="00700363">
        <w:rPr>
          <w:rFonts w:ascii="Times New Roman" w:hAnsi="Times New Roman" w:cs="Times New Roman"/>
        </w:rPr>
        <w:t>Upravuje sa oznamovacia povinnosť poisťovne a zaisťovne, ako aj obsah polročnej správy v súlade so zákonom o účtovníctve.</w:t>
      </w:r>
    </w:p>
    <w:p w:rsidR="00700363" w:rsidRPr="00700363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700363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="00F82615">
        <w:rPr>
          <w:rFonts w:ascii="Times New Roman" w:hAnsi="Times New Roman" w:cs="Times New Roman"/>
        </w:rPr>
        <w:t>K bodu 18</w:t>
      </w:r>
    </w:p>
    <w:p w:rsidR="00F82615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F82615" w:rsidRPr="00F82615" w:rsidP="00F82615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i/>
        </w:rPr>
        <w:tab/>
      </w:r>
      <w:r w:rsidRPr="00F82615">
        <w:rPr>
          <w:rFonts w:ascii="Times New Roman" w:hAnsi="Times New Roman" w:cs="Times New Roman"/>
          <w:b w:val="0"/>
        </w:rPr>
        <w:t>Podľa § 10 ods. 1 písm. d) povolenie na vykonávanie poisťovacej činnosti zaniká dňom nadobudnutia právoplatnosti rozhodnutia úradu o udelení predchádzajúceho súhlasu podľa § 36 ods. 1 písm. e). Z uvedeného vyplýva, že určenie lehoty na úkon, na ktorý bol udelený predchádzajúci súhlas úradu t. j. na vrátenie povolenia, s ktorým sa viažu následky neplatnosti, ak sa nevykoná v stanovenej lehote, je irelevantné, a preto navrhujeme výnimku z určovania lehoty pre tento úkon.</w:t>
      </w:r>
    </w:p>
    <w:p w:rsidR="00F82615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F82615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82615">
        <w:rPr>
          <w:rFonts w:ascii="Times New Roman" w:hAnsi="Times New Roman" w:cs="Times New Roman"/>
        </w:rPr>
        <w:t>K bodu 19</w:t>
      </w:r>
    </w:p>
    <w:p w:rsidR="00F82615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F82615" w:rsidRPr="00F82615" w:rsidP="00F82615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i/>
        </w:rPr>
        <w:tab/>
      </w:r>
      <w:r w:rsidRPr="00F82615">
        <w:rPr>
          <w:rFonts w:ascii="Times New Roman" w:hAnsi="Times New Roman" w:cs="Times New Roman"/>
          <w:b w:val="0"/>
        </w:rPr>
        <w:t>Ide o úpravu zákona o poisťovníctve  z dôvodu transformácie  doplnkovej dôchodkovej poisťovne na doplnkovú dôchodkovú spoločnosť  a vzniku dôchodkovej správcovskej spoločnosti.</w:t>
      </w:r>
    </w:p>
    <w:p w:rsidR="00F82615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F82615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F82615">
        <w:rPr>
          <w:rFonts w:ascii="Times New Roman" w:hAnsi="Times New Roman" w:cs="Times New Roman"/>
        </w:rPr>
        <w:t>K bodu 20 a</w:t>
      </w:r>
      <w:r>
        <w:rPr>
          <w:rFonts w:ascii="Times New Roman" w:hAnsi="Times New Roman" w:cs="Times New Roman"/>
        </w:rPr>
        <w:t> </w:t>
      </w:r>
      <w:r w:rsidRPr="00F82615">
        <w:rPr>
          <w:rFonts w:ascii="Times New Roman" w:hAnsi="Times New Roman" w:cs="Times New Roman"/>
        </w:rPr>
        <w:t>21</w:t>
      </w:r>
    </w:p>
    <w:p w:rsidR="00F82615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F82615" w:rsidP="00F826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 w:rsidRPr="00F82615">
        <w:rPr>
          <w:rFonts w:ascii="Times New Roman" w:hAnsi="Times New Roman" w:cs="Times New Roman"/>
        </w:rPr>
        <w:t>Súčasná právna úprava neumožňuje úradu tým, že je zákonom stanovená dolná hranica výšky pokuty 100 000 Sk uložiť za menej závažné porušenie právnych predpisov nižšiu pokutu ako stanovuje dolná hranica.</w:t>
      </w:r>
    </w:p>
    <w:p w:rsidR="00F82615" w:rsidP="00F82615">
      <w:pPr>
        <w:jc w:val="both"/>
        <w:rPr>
          <w:rFonts w:ascii="Times New Roman" w:hAnsi="Times New Roman" w:cs="Times New Roman"/>
        </w:rPr>
      </w:pPr>
    </w:p>
    <w:p w:rsidR="00F82615" w:rsidP="00F8261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bodu 22</w:t>
      </w:r>
    </w:p>
    <w:p w:rsidR="00F82615" w:rsidP="00F82615">
      <w:pPr>
        <w:jc w:val="both"/>
        <w:rPr>
          <w:rFonts w:ascii="Times New Roman" w:hAnsi="Times New Roman" w:cs="Times New Roman"/>
          <w:b/>
        </w:rPr>
      </w:pPr>
    </w:p>
    <w:p w:rsidR="00F82615" w:rsidP="00F826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ab/>
      </w:r>
      <w:r w:rsidRPr="00F82615">
        <w:rPr>
          <w:rFonts w:ascii="Times New Roman" w:hAnsi="Times New Roman" w:cs="Times New Roman"/>
        </w:rPr>
        <w:t>Ide o legislatívno technickú úpravu.</w:t>
      </w:r>
    </w:p>
    <w:p w:rsidR="004C2E50" w:rsidP="00F82615">
      <w:pPr>
        <w:rPr>
          <w:rFonts w:ascii="Times New Roman" w:hAnsi="Times New Roman" w:cs="Times New Roman"/>
        </w:rPr>
      </w:pPr>
    </w:p>
    <w:p w:rsidR="004C2E50" w:rsidP="00F82615">
      <w:pPr>
        <w:rPr>
          <w:rFonts w:ascii="Times New Roman" w:hAnsi="Times New Roman" w:cs="Times New Roman"/>
          <w:b/>
        </w:rPr>
      </w:pPr>
    </w:p>
    <w:p w:rsidR="004C2E50" w:rsidP="00F82615">
      <w:pPr>
        <w:rPr>
          <w:rFonts w:ascii="Times New Roman" w:hAnsi="Times New Roman" w:cs="Times New Roman"/>
          <w:b/>
        </w:rPr>
      </w:pPr>
    </w:p>
    <w:p w:rsidR="004C2E50" w:rsidP="00F82615">
      <w:pPr>
        <w:rPr>
          <w:rFonts w:ascii="Times New Roman" w:hAnsi="Times New Roman" w:cs="Times New Roman"/>
          <w:b/>
        </w:rPr>
      </w:pPr>
    </w:p>
    <w:p w:rsidR="004C2E50" w:rsidP="00F82615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 Čl. II</w:t>
      </w:r>
    </w:p>
    <w:p w:rsidR="004C2E50" w:rsidP="00F82615">
      <w:pPr>
        <w:rPr>
          <w:rFonts w:ascii="Times New Roman" w:hAnsi="Times New Roman" w:cs="Times New Roman"/>
          <w:b/>
        </w:rPr>
      </w:pPr>
    </w:p>
    <w:p w:rsidR="00F82615" w:rsidRPr="004C2E50" w:rsidP="00F82615">
      <w:pPr>
        <w:jc w:val="both"/>
        <w:rPr>
          <w:rFonts w:ascii="Times New Roman" w:hAnsi="Times New Roman" w:cs="Times New Roman"/>
        </w:rPr>
      </w:pPr>
      <w:r w:rsidRPr="004C2E50" w:rsidR="004C2E50">
        <w:rPr>
          <w:rFonts w:ascii="Times New Roman" w:hAnsi="Times New Roman" w:cs="Times New Roman"/>
        </w:rPr>
        <w:tab/>
        <w:t>Účinnosť zákona</w:t>
      </w:r>
      <w:r w:rsidR="004C2E50">
        <w:rPr>
          <w:rFonts w:ascii="Times New Roman" w:hAnsi="Times New Roman" w:cs="Times New Roman"/>
        </w:rPr>
        <w:t xml:space="preserve"> sa navrhuje 1. júla 2006. </w:t>
      </w:r>
    </w:p>
    <w:p w:rsidR="00F82615" w:rsidRPr="00F82615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390F3F" w:rsidRPr="00390F3F" w:rsidP="00390F3F">
      <w:pPr>
        <w:pStyle w:val="BodyText"/>
        <w:rPr>
          <w:rFonts w:ascii="Times New Roman" w:hAnsi="Times New Roman" w:cs="Times New Roman"/>
          <w:b w:val="0"/>
        </w:rPr>
      </w:pPr>
      <w:r w:rsidRPr="00390F3F">
        <w:rPr>
          <w:rFonts w:ascii="Times New Roman" w:hAnsi="Times New Roman" w:cs="Times New Roman"/>
          <w:b w:val="0"/>
        </w:rPr>
        <w:t>V Bratislave 22. februára 2006</w:t>
      </w:r>
    </w:p>
    <w:p w:rsidR="00390F3F" w:rsidP="00390F3F">
      <w:pPr>
        <w:spacing w:before="120"/>
        <w:rPr>
          <w:rFonts w:ascii="Times New Roman" w:hAnsi="Times New Roman" w:cs="Times New Roman"/>
          <w:b/>
          <w:bCs/>
          <w:color w:val="FFFFFF"/>
          <w:highlight w:val="darkMagenta"/>
          <w:u w:val="single"/>
        </w:rPr>
      </w:pPr>
    </w:p>
    <w:p w:rsidR="00390F3F" w:rsidP="00390F3F">
      <w:pPr>
        <w:spacing w:before="120"/>
        <w:rPr>
          <w:rFonts w:ascii="Times New Roman" w:hAnsi="Times New Roman" w:cs="Times New Roman"/>
          <w:b/>
          <w:bCs/>
          <w:color w:val="FFFFFF"/>
          <w:highlight w:val="darkMagenta"/>
          <w:u w:val="single"/>
        </w:rPr>
      </w:pPr>
    </w:p>
    <w:p w:rsidR="00390F3F" w:rsidP="00390F3F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390F3F" w:rsidRPr="00076260" w:rsidP="00390F3F">
      <w:pPr>
        <w:pStyle w:val="BodyText"/>
        <w:spacing w:before="0" w:beforeAutospacing="0" w:after="0" w:afterAutospacing="0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E84D28">
        <w:rPr>
          <w:rFonts w:ascii="Times New Roman" w:hAnsi="Times New Roman" w:cs="Times New Roman"/>
          <w:b w:val="0"/>
        </w:rPr>
        <w:t xml:space="preserve">         </w:t>
      </w:r>
      <w:r>
        <w:rPr>
          <w:rFonts w:ascii="Times New Roman" w:hAnsi="Times New Roman" w:cs="Times New Roman"/>
          <w:b w:val="0"/>
        </w:rPr>
        <w:t xml:space="preserve"> </w:t>
      </w:r>
      <w:r w:rsidRPr="00076260">
        <w:rPr>
          <w:rFonts w:ascii="Times New Roman" w:hAnsi="Times New Roman" w:cs="Times New Roman"/>
        </w:rPr>
        <w:t xml:space="preserve">Mikuláš Dzurinda </w:t>
      </w:r>
      <w:r w:rsidR="00D74A91">
        <w:rPr>
          <w:rFonts w:ascii="Times New Roman" w:hAnsi="Times New Roman" w:cs="Times New Roman"/>
        </w:rPr>
        <w:t>v. r.</w:t>
      </w:r>
    </w:p>
    <w:p w:rsidR="00390F3F" w:rsidRPr="00390F3F" w:rsidP="00390F3F">
      <w:pPr>
        <w:pStyle w:val="BodyText"/>
        <w:spacing w:before="0" w:beforeAutospacing="0" w:after="0" w:afterAutospacing="0"/>
        <w:ind w:left="360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   </w:t>
      </w:r>
      <w:r w:rsidRPr="00390F3F">
        <w:rPr>
          <w:rFonts w:ascii="Times New Roman" w:hAnsi="Times New Roman" w:cs="Times New Roman"/>
          <w:b w:val="0"/>
        </w:rPr>
        <w:t>predseda vlády Slovenskej republiky</w:t>
      </w:r>
    </w:p>
    <w:p w:rsidR="00390F3F" w:rsidRPr="00390F3F" w:rsidP="00390F3F">
      <w:pPr>
        <w:pStyle w:val="BodyText"/>
        <w:ind w:left="3600"/>
        <w:rPr>
          <w:rFonts w:ascii="Times New Roman" w:hAnsi="Times New Roman" w:cs="Times New Roman"/>
          <w:b w:val="0"/>
        </w:rPr>
      </w:pPr>
    </w:p>
    <w:p w:rsidR="00704B62" w:rsidP="00390F3F">
      <w:pPr>
        <w:pStyle w:val="BodyText"/>
        <w:spacing w:before="0" w:beforeAutospacing="0" w:after="0" w:afterAutospacing="0"/>
        <w:ind w:left="3600"/>
        <w:rPr>
          <w:rFonts w:ascii="Times New Roman" w:hAnsi="Times New Roman" w:cs="Times New Roman"/>
        </w:rPr>
      </w:pPr>
      <w:r w:rsidRPr="00076260" w:rsidR="00390F3F">
        <w:rPr>
          <w:rFonts w:ascii="Times New Roman" w:hAnsi="Times New Roman" w:cs="Times New Roman"/>
        </w:rPr>
        <w:t xml:space="preserve">                         Ivan Mikloš </w:t>
      </w:r>
      <w:r w:rsidR="00D74A91">
        <w:rPr>
          <w:rFonts w:ascii="Times New Roman" w:hAnsi="Times New Roman" w:cs="Times New Roman"/>
        </w:rPr>
        <w:t>v. r.</w:t>
      </w:r>
      <w:r w:rsidRPr="00076260" w:rsidR="00390F3F">
        <w:rPr>
          <w:rFonts w:ascii="Times New Roman" w:hAnsi="Times New Roman" w:cs="Times New Roman"/>
        </w:rPr>
        <w:t xml:space="preserve"> </w:t>
      </w:r>
    </w:p>
    <w:p w:rsidR="00390F3F" w:rsidRPr="00390F3F" w:rsidP="00390F3F">
      <w:pPr>
        <w:pStyle w:val="BodyText"/>
        <w:spacing w:before="0" w:beforeAutospacing="0" w:after="0" w:afterAutospacing="0"/>
        <w:ind w:left="360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 xml:space="preserve">     </w:t>
      </w:r>
      <w:r w:rsidRPr="00390F3F">
        <w:rPr>
          <w:rFonts w:ascii="Times New Roman" w:hAnsi="Times New Roman" w:cs="Times New Roman"/>
          <w:b w:val="0"/>
        </w:rPr>
        <w:t>podpredseda vlády a minister financií SR</w:t>
      </w:r>
    </w:p>
    <w:p w:rsidR="00390F3F" w:rsidP="00390F3F">
      <w:pPr>
        <w:pStyle w:val="BodyText"/>
        <w:ind w:left="3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  <w:tab/>
        <w:t xml:space="preserve">        </w:t>
      </w:r>
    </w:p>
    <w:p w:rsidR="00390F3F" w:rsidP="00390F3F">
      <w:pPr>
        <w:pStyle w:val="BodyText"/>
        <w:ind w:left="3600"/>
        <w:rPr>
          <w:rFonts w:ascii="Times New Roman" w:hAnsi="Times New Roman" w:cs="Times New Roman"/>
        </w:rPr>
      </w:pPr>
    </w:p>
    <w:p w:rsidR="00700363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700363" w:rsidRPr="00700363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700363" w:rsidRPr="00700363" w:rsidP="00700363">
      <w:pPr>
        <w:jc w:val="both"/>
        <w:rPr>
          <w:rFonts w:ascii="Times New Roman" w:hAnsi="Times New Roman" w:cs="Times New Roman"/>
          <w:b/>
        </w:rPr>
      </w:pPr>
    </w:p>
    <w:p w:rsidR="00700363" w:rsidP="00700363">
      <w:pPr>
        <w:jc w:val="both"/>
        <w:rPr>
          <w:rFonts w:ascii="Times New Roman" w:hAnsi="Times New Roman" w:cs="Times New Roman"/>
        </w:rPr>
      </w:pPr>
    </w:p>
    <w:p w:rsidR="00700363" w:rsidRPr="00700363" w:rsidP="00700363">
      <w:pPr>
        <w:jc w:val="both"/>
        <w:rPr>
          <w:rFonts w:ascii="Times New Roman" w:hAnsi="Times New Roman" w:cs="Times New Roman"/>
        </w:rPr>
      </w:pPr>
    </w:p>
    <w:p w:rsidR="00700363" w:rsidRPr="00700363" w:rsidP="00700363">
      <w:pPr>
        <w:jc w:val="both"/>
        <w:rPr>
          <w:rFonts w:ascii="Times New Roman" w:hAnsi="Times New Roman" w:cs="Times New Roman"/>
          <w:b/>
        </w:rPr>
      </w:pPr>
    </w:p>
    <w:p w:rsidR="00700363" w:rsidRPr="00700363" w:rsidP="00700363">
      <w:pPr>
        <w:jc w:val="both"/>
        <w:rPr>
          <w:rFonts w:ascii="Times New Roman" w:hAnsi="Times New Roman" w:cs="Times New Roman"/>
          <w:b/>
        </w:rPr>
      </w:pPr>
    </w:p>
    <w:p w:rsidR="00700363" w:rsidRPr="00700363" w:rsidP="00700363">
      <w:pPr>
        <w:pStyle w:val="BodyText"/>
        <w:spacing w:before="0" w:beforeAutospacing="0" w:after="0" w:afterAutospacing="0"/>
        <w:rPr>
          <w:rFonts w:ascii="Times New Roman" w:hAnsi="Times New Roman" w:cs="Times New Roman"/>
        </w:rPr>
      </w:pPr>
    </w:p>
    <w:p w:rsidR="00700363" w:rsidRPr="0070475C" w:rsidP="00700363">
      <w:pPr>
        <w:rPr>
          <w:rFonts w:ascii="Arial" w:hAnsi="Arial" w:cs="Arial"/>
          <w:i/>
        </w:rPr>
      </w:pPr>
    </w:p>
    <w:p w:rsidR="00700363" w:rsidRPr="00700363" w:rsidP="00700363">
      <w:pPr>
        <w:jc w:val="both"/>
        <w:rPr>
          <w:rFonts w:ascii="Times New Roman" w:hAnsi="Times New Roman" w:cs="Times New Roman"/>
          <w:b/>
        </w:rPr>
      </w:pPr>
    </w:p>
    <w:p w:rsidR="00700363" w:rsidRPr="00700363" w:rsidP="00700363">
      <w:pPr>
        <w:pStyle w:val="BodyText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:rsidR="00700363" w:rsidRPr="00700363" w:rsidP="00700363">
      <w:pPr>
        <w:jc w:val="both"/>
        <w:rPr>
          <w:rFonts w:ascii="Times New Roman" w:hAnsi="Times New Roman" w:cs="Times New Roman"/>
        </w:rPr>
      </w:pPr>
    </w:p>
    <w:p w:rsidR="00700363" w:rsidRPr="00700363" w:rsidP="00700363">
      <w:pPr>
        <w:jc w:val="both"/>
        <w:rPr>
          <w:rFonts w:ascii="Arial" w:hAnsi="Arial" w:cs="Arial"/>
        </w:rPr>
      </w:pPr>
    </w:p>
    <w:p w:rsidR="00922250" w:rsidRPr="00700363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91" w:rsidP="004640E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74A9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A91" w:rsidP="004640E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D253F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D74A91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76260"/>
    <w:rsid w:val="002A3C63"/>
    <w:rsid w:val="00390F3F"/>
    <w:rsid w:val="004640E3"/>
    <w:rsid w:val="004C2E50"/>
    <w:rsid w:val="00700363"/>
    <w:rsid w:val="0070475C"/>
    <w:rsid w:val="00704B62"/>
    <w:rsid w:val="0072204E"/>
    <w:rsid w:val="008B3EEF"/>
    <w:rsid w:val="00922250"/>
    <w:rsid w:val="00BA286B"/>
    <w:rsid w:val="00C2035B"/>
    <w:rsid w:val="00D74A91"/>
    <w:rsid w:val="00E84D28"/>
    <w:rsid w:val="00F82615"/>
    <w:rsid w:val="00FD253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700363"/>
    <w:pPr>
      <w:spacing w:before="100" w:beforeAutospacing="1" w:after="100" w:afterAutospacing="1"/>
      <w:jc w:val="left"/>
    </w:pPr>
    <w:rPr>
      <w:b/>
      <w:bCs/>
    </w:rPr>
  </w:style>
  <w:style w:type="paragraph" w:styleId="Footer">
    <w:name w:val="footer"/>
    <w:basedOn w:val="Normal"/>
    <w:rsid w:val="004640E3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4640E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562</Words>
  <Characters>3206</Characters>
  <Application>Microsoft Office Word</Application>
  <DocSecurity>0</DocSecurity>
  <Lines>0</Lines>
  <Paragraphs>0</Paragraphs>
  <ScaleCrop>false</ScaleCrop>
  <Company>MF_SR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Osobitná časť</dc:title>
  <dc:creator>dkollarova</dc:creator>
  <cp:lastModifiedBy>dkollarova</cp:lastModifiedBy>
  <cp:revision>2</cp:revision>
  <cp:lastPrinted>2006-02-22T12:36:00Z</cp:lastPrinted>
  <dcterms:created xsi:type="dcterms:W3CDTF">2006-02-22T12:42:00Z</dcterms:created>
  <dcterms:modified xsi:type="dcterms:W3CDTF">2006-02-22T12:42:00Z</dcterms:modified>
</cp:coreProperties>
</file>