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423FC">
      <w:pPr>
        <w:pStyle w:val="Title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Dôvodová správa</w:t>
      </w:r>
    </w:p>
    <w:p w:rsidR="00F423FC">
      <w:pPr>
        <w:rPr>
          <w:rFonts w:ascii="Times New Roman" w:hAnsi="Times New Roman" w:cs="Times New Roman"/>
        </w:rPr>
      </w:pPr>
    </w:p>
    <w:p w:rsidR="00F423FC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Všeobecná časť</w:t>
      </w:r>
    </w:p>
    <w:p w:rsidR="00F423FC">
      <w:pPr>
        <w:autoSpaceDE/>
        <w:autoSpaceDN/>
        <w:jc w:val="both"/>
        <w:rPr>
          <w:rFonts w:ascii="Times New Roman" w:hAnsi="Times New Roman" w:cs="Times New Roman"/>
          <w:b/>
          <w:bCs/>
        </w:rPr>
      </w:pPr>
    </w:p>
    <w:p w:rsidR="00AA57BF" w:rsidP="00AA57BF">
      <w:pPr>
        <w:autoSpaceDE/>
        <w:autoSpaceDN/>
        <w:ind w:firstLine="708"/>
        <w:jc w:val="both"/>
        <w:rPr>
          <w:rFonts w:ascii="Times New Roman" w:hAnsi="Times New Roman" w:cs="Times New Roman"/>
        </w:rPr>
      </w:pPr>
      <w:r w:rsidR="00481882">
        <w:rPr>
          <w:rFonts w:ascii="Times New Roman" w:hAnsi="Times New Roman" w:cs="Times New Roman"/>
        </w:rPr>
        <w:t>Návrh z</w:t>
      </w:r>
      <w:r w:rsidRPr="00C722B7" w:rsidR="00CF1AE4">
        <w:rPr>
          <w:rFonts w:ascii="Times New Roman" w:hAnsi="Times New Roman" w:cs="Times New Roman"/>
        </w:rPr>
        <w:t>ákon</w:t>
      </w:r>
      <w:r w:rsidR="00481882">
        <w:rPr>
          <w:rFonts w:ascii="Times New Roman" w:hAnsi="Times New Roman" w:cs="Times New Roman"/>
        </w:rPr>
        <w:t>a</w:t>
      </w:r>
      <w:r w:rsidRPr="00C722B7" w:rsidR="00CF1AE4">
        <w:rPr>
          <w:rFonts w:ascii="Times New Roman" w:hAnsi="Times New Roman" w:cs="Times New Roman"/>
        </w:rPr>
        <w:t xml:space="preserve">, </w:t>
      </w:r>
      <w:r w:rsidRPr="00C722B7" w:rsidR="00CF1AE4">
        <w:rPr>
          <w:rFonts w:ascii="Times New Roman" w:hAnsi="Times New Roman" w:cs="Times New Roman"/>
          <w:bCs/>
        </w:rPr>
        <w:t>ktorým sa mení a dopĺňa zákon č.</w:t>
      </w:r>
      <w:r w:rsidRPr="00C722B7" w:rsidR="00CF1AE4">
        <w:rPr>
          <w:rFonts w:ascii="Times New Roman" w:hAnsi="Times New Roman" w:cs="Times New Roman"/>
        </w:rPr>
        <w:t xml:space="preserve"> 95/2002 Z. z. o poisťovníctve a o zmene a doplnení niektorých zákonov v znení neskorších predpisov</w:t>
      </w:r>
      <w:r w:rsidR="00F423F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(ďalej len „zákon o poisťovníctve“) vyplýva z prijatia zákona č. 431/2002 Z. z. o účtovníctve v znení neskorších predpisov, ktorý upravuje v súlade s vymedzeným predmetom podnikania tvorbu technických rezerv poisťovne a zaisťovne, oznamovaciu povinnosť poisťovne a zaisťovne z dôvodu možnosti stanovenia účtovného obdobia účtovnou jednotkou odlišne od kalendárneho roka. Konkrétne ide o zrušenie technickej rezervy na vyrovnávanie mimoriadnych rizík z dôvodu prechodu účtovania poisťovní na IAS/IFRS, nakoľko medzinárodné účtovné štandardy tvorbu takejto technickej rezervy neumožňujú.  </w:t>
      </w:r>
    </w:p>
    <w:p w:rsidR="00AA57BF" w:rsidP="00AA57BF">
      <w:pPr>
        <w:ind w:firstLine="708"/>
        <w:jc w:val="both"/>
        <w:rPr>
          <w:rFonts w:ascii="Times New Roman" w:hAnsi="Times New Roman" w:cs="Times New Roman"/>
        </w:rPr>
      </w:pPr>
    </w:p>
    <w:p w:rsidR="00AA57BF" w:rsidP="00AA57B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Úprava zákona o poisťovníctve reaguje aj na transformáciu doplnkovej dôchodkovej poisťovne na doplnkovú dôchodkovú spoločnosť a vznik dôchodkovej správcovskej spoločnosti. Obsahom novely zákona o poisťovníctve je aj úprava ustanovenia upravujúceho umiestnenie prostriedkov technických rezerv v súlade so smernicou č. 92/49/EHS a smernicou č. 2002/83/ES. Táto právna úprava vyplynula aj z materiálu „Akčný plán rizikového kapitálu Európskej únie na podmienky SR“.</w:t>
      </w:r>
    </w:p>
    <w:p w:rsidR="00AA57BF" w:rsidP="00AA57BF">
      <w:pPr>
        <w:ind w:firstLine="708"/>
        <w:jc w:val="both"/>
        <w:rPr>
          <w:rFonts w:ascii="Times New Roman" w:hAnsi="Times New Roman" w:cs="Times New Roman"/>
        </w:rPr>
      </w:pPr>
    </w:p>
    <w:p w:rsidR="00AA57BF" w:rsidP="00AA57BF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Ďalej sa vypúšťa zložitá obmedzujúca podmienka,</w:t>
      </w:r>
      <w:r>
        <w:rPr>
          <w:rFonts w:ascii="Times New Roman" w:hAnsi="Times New Roman" w:cs="Times New Roman"/>
        </w:rPr>
        <w:t xml:space="preserve"> ktorá musí byť splnená na to, aby Národná banka Slovenska mohla upraviť výšku technickej úrokovej miery. Z hľadiska praxe je nevyhnuté doplniť ustanovenie upravujúce dôveryhodnosť osôb, že svojim konaním nespôsobili následky, ktoré viedli k odňatiu povolenia, nútenej správe, konkurzu alebo likvidácii. Dostatočné preukázanie by im umožnilo zostať naďalej dôveryhodnými osobami.</w:t>
      </w:r>
    </w:p>
    <w:p w:rsidR="00AA57BF" w:rsidP="00AA57BF">
      <w:pPr>
        <w:ind w:firstLine="708"/>
        <w:jc w:val="both"/>
        <w:rPr>
          <w:rFonts w:ascii="Times New Roman" w:hAnsi="Times New Roman" w:cs="Times New Roman"/>
        </w:rPr>
      </w:pPr>
    </w:p>
    <w:p w:rsidR="00F423FC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Posúdenie vplyvov návrhu zákona na verejné financie, obyvateľov, hospodárenie podnikateľskej sféry a iných právnických osôb, životné prostredie, zamestnanosť a na podnikateľské prostredie obsahuje Doložka finančných, ekonomických, environmentálnych vplyvov a vplyvov na zamestnanosť a podnikateľské prostredie.</w:t>
      </w:r>
    </w:p>
    <w:p w:rsidR="00F423FC">
      <w:pPr>
        <w:autoSpaceDE/>
        <w:autoSpaceDN/>
        <w:ind w:firstLine="708"/>
        <w:jc w:val="both"/>
        <w:rPr>
          <w:rFonts w:ascii="Times New Roman" w:hAnsi="Times New Roman" w:cs="Times New Roman"/>
        </w:rPr>
      </w:pPr>
    </w:p>
    <w:p w:rsidR="00F423FC" w:rsidP="001D678C">
      <w:pPr>
        <w:autoSpaceDE/>
        <w:autoSpaceDN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 zákona je v súlade s Ústavou Slovenskej republiky, s ostatnými zákonmi a medzinárodnými zmluvami a medzinárodnými záväzkami, ktorými je Slovenská republika viazaná.</w:t>
      </w:r>
    </w:p>
    <w:p w:rsidR="002B700A" w:rsidP="001D678C">
      <w:pPr>
        <w:autoSpaceDE/>
        <w:autoSpaceDN/>
        <w:ind w:firstLine="708"/>
        <w:jc w:val="both"/>
        <w:rPr>
          <w:rFonts w:ascii="Times New Roman" w:hAnsi="Times New Roman" w:cs="Times New Roman"/>
        </w:rPr>
      </w:pPr>
    </w:p>
    <w:p w:rsidR="00623BE6" w:rsidRPr="006F1B04" w:rsidP="00623BE6">
      <w:pPr>
        <w:ind w:firstLine="708"/>
        <w:jc w:val="both"/>
        <w:rPr>
          <w:rFonts w:ascii="Times New Roman" w:hAnsi="Times New Roman" w:cs="Times New Roman"/>
        </w:rPr>
      </w:pPr>
      <w:r w:rsidR="002B700A">
        <w:rPr>
          <w:rFonts w:ascii="Times New Roman" w:hAnsi="Times New Roman" w:cs="Times New Roman"/>
        </w:rPr>
        <w:t>Návrh zákona bol dňa 2</w:t>
      </w:r>
      <w:r w:rsidR="001C0D01">
        <w:rPr>
          <w:rFonts w:ascii="Times New Roman" w:hAnsi="Times New Roman" w:cs="Times New Roman"/>
        </w:rPr>
        <w:t>2</w:t>
      </w:r>
      <w:r w:rsidR="002B700A">
        <w:rPr>
          <w:rFonts w:ascii="Times New Roman" w:hAnsi="Times New Roman" w:cs="Times New Roman"/>
        </w:rPr>
        <w:t>. februára 2006 prerokovaný a schvál</w:t>
      </w:r>
      <w:r w:rsidR="00930A0B">
        <w:rPr>
          <w:rFonts w:ascii="Times New Roman" w:hAnsi="Times New Roman" w:cs="Times New Roman"/>
        </w:rPr>
        <w:t>ený vládou Slovenskej republiky</w:t>
      </w:r>
      <w:r w:rsidR="003A30DE">
        <w:rPr>
          <w:rFonts w:ascii="Times New Roman" w:hAnsi="Times New Roman" w:cs="Times New Roman"/>
        </w:rPr>
        <w:t xml:space="preserve"> bez pripomienok.</w:t>
      </w:r>
    </w:p>
    <w:p w:rsidR="00623BE6" w:rsidRPr="006F1B04" w:rsidP="00623BE6">
      <w:pPr>
        <w:jc w:val="both"/>
        <w:rPr>
          <w:rFonts w:ascii="Times New Roman" w:hAnsi="Times New Roman" w:cs="Times New Roman"/>
        </w:rPr>
      </w:pPr>
    </w:p>
    <w:p w:rsidR="002B700A" w:rsidRPr="006F1B04" w:rsidP="00623BE6">
      <w:pPr>
        <w:ind w:firstLine="708"/>
        <w:jc w:val="both"/>
        <w:rPr>
          <w:rFonts w:ascii="Times New Roman" w:hAnsi="Times New Roman" w:cs="Times New Roman"/>
        </w:rPr>
      </w:pPr>
    </w:p>
    <w:p w:rsidR="002B700A" w:rsidP="001D678C">
      <w:pPr>
        <w:autoSpaceDE/>
        <w:autoSpaceDN/>
        <w:ind w:firstLine="708"/>
        <w:jc w:val="both"/>
        <w:rPr>
          <w:rFonts w:ascii="Times New Roman" w:hAnsi="Times New Roman" w:cs="Times New Roman"/>
        </w:rPr>
      </w:pPr>
    </w:p>
    <w:sectPr>
      <w:footerReference w:type="even" r:id="rId4"/>
      <w:footerReference w:type="default" r:id="rId5"/>
      <w:pgSz w:w="11906" w:h="16838"/>
      <w:pgMar w:top="1417" w:right="1417" w:bottom="1417" w:left="1417" w:header="708" w:footer="708" w:gutter="0"/>
      <w:pgNumType w:start="1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00000000" w:usb1="00000000" w:usb2="00000000" w:usb3="00000000" w:csb0="00000001" w:csb1="00000000"/>
  </w:font>
  <w:font w:name="Wingdings">
    <w:panose1 w:val="05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D01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1C0D01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0D01" w:rsidP="00143CA8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3F2D1F"/>
    <w:multiLevelType w:val="hybridMultilevel"/>
    <w:tmpl w:val="2976140A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rtl w:val="0"/>
      </w:rPr>
    </w:lvl>
  </w:abstractNum>
  <w:abstractNum w:abstractNumId="1">
    <w:nsid w:val="40BB08A6"/>
    <w:multiLevelType w:val="hybridMultilevel"/>
    <w:tmpl w:val="1FB241BC"/>
    <w:lvl w:ilvl="0">
      <w:start w:val="6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/>
        <w:rtl w:val="0"/>
      </w:rPr>
    </w:lvl>
    <w:lvl w:ilvl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/>
        <w:rtl w:val="0"/>
      </w:rPr>
    </w:lvl>
    <w:lvl w:ilvl="2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/>
        <w:rtl w:val="0"/>
      </w:rPr>
    </w:lvl>
    <w:lvl w:ilvl="3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/>
        <w:rtl w:val="0"/>
      </w:rPr>
    </w:lvl>
    <w:lvl w:ilvl="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/>
        <w:rtl w:val="0"/>
      </w:rPr>
    </w:lvl>
    <w:lvl w:ilvl="5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/>
        <w:rtl w:val="0"/>
      </w:rPr>
    </w:lvl>
    <w:lvl w:ilvl="6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/>
        <w:rtl w:val="0"/>
      </w:rPr>
    </w:lvl>
    <w:lvl w:ilvl="7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/>
        <w:rtl w:val="0"/>
      </w:rPr>
    </w:lvl>
    <w:lvl w:ilvl="8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/>
        <w:rtl w:val="0"/>
      </w:rPr>
    </w:lvl>
  </w:abstractNum>
  <w:abstractNum w:abstractNumId="2">
    <w:nsid w:val="5C9B77D4"/>
    <w:multiLevelType w:val="multilevel"/>
    <w:tmpl w:val="C3D68062"/>
    <w:lvl w:ilvl="0">
      <w:start w:val="1"/>
      <w:numFmt w:val="decimal"/>
      <w:lvlText w:val="%1."/>
      <w:legacy w:legacy="1" w:legacySpace="0" w:legacyIndent="425"/>
      <w:lvlJc w:val="left"/>
      <w:pPr>
        <w:ind w:left="425" w:hanging="425"/>
      </w:pPr>
    </w:lvl>
    <w:lvl w:ilvl="1">
      <w:start w:val="1"/>
      <w:numFmt w:val="lowerLetter"/>
      <w:lvlText w:val="%2)"/>
      <w:legacy w:legacy="1" w:legacySpace="0" w:legacyIndent="425"/>
      <w:lvlJc w:val="left"/>
      <w:pPr>
        <w:ind w:left="850" w:hanging="425"/>
      </w:pPr>
    </w:lvl>
    <w:lvl w:ilvl="2">
      <w:start w:val="1"/>
      <w:numFmt w:val="decimal"/>
      <w:lvlText w:val="%3.)"/>
      <w:legacy w:legacy="1" w:legacySpace="0" w:legacyIndent="425"/>
      <w:lvlJc w:val="left"/>
      <w:pPr>
        <w:ind w:left="1275" w:hanging="425"/>
      </w:pPr>
    </w:lvl>
    <w:lvl w:ilvl="3">
      <w:start w:val="1"/>
      <w:numFmt w:val="lowerLetter"/>
      <w:lvlText w:val="%4)"/>
      <w:legacy w:legacy="1" w:legacySpace="0" w:legacyIndent="708"/>
      <w:lvlJc w:val="left"/>
      <w:pPr>
        <w:ind w:left="1983" w:hanging="708"/>
      </w:pPr>
    </w:lvl>
    <w:lvl w:ilvl="4">
      <w:start w:val="1"/>
      <w:numFmt w:val="decimal"/>
      <w:lvlText w:val="(%5)"/>
      <w:legacy w:legacy="1" w:legacySpace="0" w:legacyIndent="708"/>
      <w:lvlJc w:val="left"/>
      <w:pPr>
        <w:ind w:left="2691" w:hanging="708"/>
      </w:pPr>
    </w:lvl>
    <w:lvl w:ilvl="5">
      <w:start w:val="1"/>
      <w:numFmt w:val="lowerLetter"/>
      <w:lvlText w:val="(%6)"/>
      <w:legacy w:legacy="1" w:legacySpace="0" w:legacyIndent="708"/>
      <w:lvlJc w:val="left"/>
      <w:pPr>
        <w:ind w:left="3399" w:hanging="708"/>
      </w:pPr>
    </w:lvl>
    <w:lvl w:ilvl="6">
      <w:start w:val="1"/>
      <w:numFmt w:val="lowerRoman"/>
      <w:lvlText w:val="(%7)"/>
      <w:legacy w:legacy="1" w:legacySpace="0" w:legacyIndent="708"/>
      <w:lvlJc w:val="left"/>
      <w:pPr>
        <w:ind w:left="4107" w:hanging="708"/>
      </w:pPr>
    </w:lvl>
    <w:lvl w:ilvl="7">
      <w:start w:val="1"/>
      <w:numFmt w:val="lowerLetter"/>
      <w:lvlText w:val="(%8)"/>
      <w:legacy w:legacy="1" w:legacySpace="0" w:legacyIndent="708"/>
      <w:lvlJc w:val="left"/>
      <w:pPr>
        <w:ind w:left="4815" w:hanging="708"/>
      </w:pPr>
    </w:lvl>
    <w:lvl w:ilvl="8">
      <w:start w:val="1"/>
      <w:numFmt w:val="lowerRoman"/>
      <w:lvlText w:val="(%9)"/>
      <w:legacy w:legacy="1" w:legacySpace="0" w:legacyIndent="708"/>
      <w:lvlJc w:val="left"/>
      <w:pPr>
        <w:ind w:left="5523" w:hanging="708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143CA8"/>
    <w:rsid w:val="001C0D01"/>
    <w:rsid w:val="001D678C"/>
    <w:rsid w:val="002B700A"/>
    <w:rsid w:val="003A30DE"/>
    <w:rsid w:val="00481882"/>
    <w:rsid w:val="00623BE6"/>
    <w:rsid w:val="006F1B04"/>
    <w:rsid w:val="00930A0B"/>
    <w:rsid w:val="00AA57BF"/>
    <w:rsid w:val="00C722B7"/>
    <w:rsid w:val="00CF1AE4"/>
    <w:rsid w:val="00F423F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jc w:val="left"/>
      <w:outlineLvl w:val="0"/>
    </w:pPr>
    <w:rPr>
      <w:b/>
      <w:bCs/>
    </w:rPr>
  </w:style>
  <w:style w:type="paragraph" w:styleId="Heading2">
    <w:name w:val="heading 2"/>
    <w:basedOn w:val="Normal"/>
    <w:next w:val="Normal"/>
    <w:uiPriority w:val="9"/>
    <w:qFormat/>
    <w:pPr>
      <w:keepNext/>
      <w:ind w:left="360"/>
      <w:jc w:val="both"/>
      <w:outlineLvl w:val="1"/>
    </w:pPr>
    <w:rPr>
      <w:b/>
      <w:bCs/>
    </w:rPr>
  </w:style>
  <w:style w:type="character" w:default="1" w:styleId="DefaultParagraphFont">
    <w:name w:val="Default Paragraph Font"/>
    <w:semiHidden/>
  </w:style>
  <w:style w:type="paragraph" w:styleId="Title">
    <w:name w:val="Title"/>
    <w:basedOn w:val="Normal"/>
    <w:uiPriority w:val="10"/>
    <w:qFormat/>
    <w:pPr>
      <w:jc w:val="center"/>
    </w:pPr>
    <w:rPr>
      <w:b/>
      <w:bCs/>
    </w:rPr>
  </w:style>
  <w:style w:type="paragraph" w:styleId="NormalWeb">
    <w:name w:val="Normal (Web)"/>
    <w:basedOn w:val="Normal"/>
    <w:pPr>
      <w:spacing w:before="100" w:beforeAutospacing="1" w:after="100" w:afterAutospacing="1"/>
      <w:jc w:val="left"/>
    </w:pPr>
    <w:rPr>
      <w:rFonts w:ascii="Arial Unicode MS" w:hAnsi="Arial Unicode MS" w:cs="Arial Unicode MS"/>
    </w:rPr>
  </w:style>
  <w:style w:type="paragraph" w:styleId="Subtitle">
    <w:name w:val="Subtitle"/>
    <w:basedOn w:val="Normal"/>
    <w:uiPriority w:val="11"/>
    <w:qFormat/>
    <w:pPr>
      <w:jc w:val="left"/>
    </w:pPr>
    <w:rPr>
      <w:b/>
      <w:bCs/>
    </w:rPr>
  </w:style>
  <w:style w:type="paragraph" w:styleId="Footer">
    <w:name w:val="footer"/>
    <w:basedOn w:val="Normal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after="120"/>
      <w:jc w:val="left"/>
    </w:pPr>
  </w:style>
  <w:style w:type="paragraph" w:styleId="BodyTextIndent">
    <w:name w:val="Body Text Indent"/>
    <w:basedOn w:val="Normal"/>
    <w:pPr>
      <w:autoSpaceDE/>
      <w:autoSpaceDN/>
      <w:ind w:left="720"/>
      <w:jc w:val="left"/>
    </w:pPr>
    <w:rPr>
      <w:bCs/>
    </w:rPr>
  </w:style>
  <w:style w:type="paragraph" w:styleId="BodyTextIndent2">
    <w:name w:val="Body Text Indent 2"/>
    <w:basedOn w:val="Normal"/>
    <w:pPr>
      <w:ind w:left="540"/>
      <w:jc w:val="left"/>
    </w:pPr>
    <w:rPr>
      <w:color w:val="000000"/>
      <w:szCs w:val="20"/>
    </w:rPr>
  </w:style>
  <w:style w:type="paragraph" w:styleId="BodyText2">
    <w:name w:val="Body Text 2"/>
    <w:basedOn w:val="Normal"/>
    <w:pPr>
      <w:jc w:val="both"/>
    </w:pPr>
  </w:style>
  <w:style w:type="paragraph" w:styleId="BodyTextIndent3">
    <w:name w:val="Body Text Indent 3"/>
    <w:basedOn w:val="Normal"/>
    <w:pPr>
      <w:autoSpaceDE/>
      <w:autoSpaceDN/>
      <w:ind w:firstLine="708"/>
      <w:jc w:val="both"/>
    </w:pPr>
  </w:style>
  <w:style w:type="paragraph" w:styleId="Header">
    <w:name w:val="header"/>
    <w:basedOn w:val="Normal"/>
    <w:rsid w:val="00143CA8"/>
    <w:pPr>
      <w:tabs>
        <w:tab w:val="center" w:pos="4536"/>
        <w:tab w:val="right" w:pos="9072"/>
      </w:tabs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336</Words>
  <Characters>1920</Characters>
  <Application>Microsoft Office Word</Application>
  <DocSecurity>0</DocSecurity>
  <Lines>0</Lines>
  <Paragraphs>0</Paragraphs>
  <ScaleCrop>false</ScaleCrop>
  <Company>MFSR</Company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Anna Adamusova</dc:creator>
  <cp:lastModifiedBy>dkollarova</cp:lastModifiedBy>
  <cp:revision>2</cp:revision>
  <cp:lastPrinted>2006-02-20T12:36:00Z</cp:lastPrinted>
  <dcterms:created xsi:type="dcterms:W3CDTF">2006-02-22T12:39:00Z</dcterms:created>
  <dcterms:modified xsi:type="dcterms:W3CDTF">2006-02-22T12:39:00Z</dcterms:modified>
</cp:coreProperties>
</file>