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spacing w:before="0"/>
        <w:jc w:val="center"/>
        <w:rPr>
          <w:rFonts w:ascii="Times New Roman" w:hAnsi="Times New Roman" w:cs="Times New Roman"/>
          <w:b/>
          <w:caps/>
          <w:szCs w:val="24"/>
        </w:rPr>
      </w:pPr>
      <w:r>
        <w:rPr>
          <w:rFonts w:ascii="Times New Roman" w:hAnsi="Times New Roman" w:cs="Times New Roman"/>
          <w:b/>
          <w:caps/>
          <w:szCs w:val="24"/>
        </w:rPr>
        <w:t>Národná  rada  Slovenskej  republiky</w:t>
      </w:r>
    </w:p>
    <w:p>
      <w:pPr>
        <w:pBdr>
          <w:bottom w:val="single" w:sz="12" w:space="1" w:color="auto"/>
        </w:pBdr>
        <w:spacing w:before="0"/>
        <w:jc w:val="center"/>
        <w:rPr>
          <w:rFonts w:ascii="Times New Roman" w:hAnsi="Times New Roman" w:cs="Times New Roman"/>
          <w:b/>
          <w:szCs w:val="24"/>
        </w:rPr>
      </w:pPr>
      <w:r>
        <w:rPr>
          <w:rFonts w:ascii="Times New Roman" w:hAnsi="Times New Roman" w:cs="Times New Roman"/>
          <w:b/>
          <w:szCs w:val="24"/>
        </w:rPr>
        <w:t>III. volebné obdobie</w:t>
      </w:r>
    </w:p>
    <w:p>
      <w:pPr>
        <w:spacing w:before="0"/>
        <w:jc w:val="center"/>
        <w:rPr>
          <w:rFonts w:ascii="Times New Roman" w:hAnsi="Times New Roman" w:cs="Times New Roman"/>
          <w:b/>
          <w:szCs w:val="24"/>
        </w:rPr>
      </w:pPr>
    </w:p>
    <w:p>
      <w:pPr>
        <w:pStyle w:val="BodyText3"/>
        <w:tabs>
          <w:tab w:val="clear" w:pos="-894"/>
          <w:tab w:val="clear" w:pos="523"/>
          <w:tab w:val="clear" w:pos="567"/>
          <w:tab w:val="clear" w:pos="1232"/>
          <w:tab w:val="clear" w:pos="1941"/>
          <w:tab w:val="clear" w:pos="2650"/>
          <w:tab w:val="clear" w:pos="3360"/>
          <w:tab w:val="clear" w:pos="4069"/>
          <w:tab w:val="clear" w:pos="4777"/>
          <w:tab w:val="clear" w:pos="5486"/>
          <w:tab w:val="clear" w:pos="6195"/>
          <w:tab w:val="clear" w:pos="6904"/>
          <w:tab w:val="clear" w:pos="7614"/>
          <w:tab w:val="clear" w:pos="7798"/>
        </w:tabs>
        <w:spacing w:line="240" w:lineRule="auto"/>
        <w:rPr>
          <w:rFonts w:ascii="Times New Roman" w:hAnsi="Times New Roman" w:cs="Times New Roman"/>
          <w:caps/>
          <w:szCs w:val="24"/>
        </w:rPr>
      </w:pPr>
      <w:r>
        <w:rPr>
          <w:rFonts w:ascii="Times New Roman" w:hAnsi="Times New Roman" w:cs="Times New Roman"/>
          <w:caps/>
          <w:szCs w:val="24"/>
        </w:rPr>
        <w:t>1488</w:t>
      </w:r>
    </w:p>
    <w:p>
      <w:pPr>
        <w:spacing w:before="0"/>
        <w:jc w:val="center"/>
        <w:rPr>
          <w:rFonts w:ascii="Times New Roman" w:hAnsi="Times New Roman" w:cs="Times New Roman"/>
          <w:b/>
          <w:caps/>
          <w:szCs w:val="24"/>
        </w:rPr>
      </w:pPr>
    </w:p>
    <w:p>
      <w:pPr>
        <w:spacing w:before="0"/>
        <w:jc w:val="center"/>
        <w:rPr>
          <w:rFonts w:ascii="Times New Roman" w:hAnsi="Times New Roman" w:cs="Times New Roman"/>
          <w:b/>
          <w:caps/>
          <w:szCs w:val="24"/>
        </w:rPr>
      </w:pPr>
      <w:r>
        <w:rPr>
          <w:rFonts w:ascii="Times New Roman" w:hAnsi="Times New Roman" w:cs="Times New Roman"/>
          <w:b/>
          <w:caps/>
          <w:szCs w:val="24"/>
        </w:rPr>
        <w:t>Vládny návrh</w:t>
      </w:r>
    </w:p>
    <w:p>
      <w:pPr>
        <w:spacing w:before="0"/>
        <w:jc w:val="center"/>
        <w:rPr>
          <w:rFonts w:ascii="Times New Roman" w:hAnsi="Times New Roman" w:cs="Times New Roman"/>
          <w:b/>
          <w:szCs w:val="24"/>
        </w:rPr>
      </w:pPr>
      <w:r>
        <w:rPr>
          <w:rFonts w:ascii="Times New Roman" w:hAnsi="Times New Roman" w:cs="Times New Roman"/>
          <w:b/>
          <w:szCs w:val="24"/>
        </w:rPr>
        <w:t xml:space="preserve">Zákon </w:t>
      </w:r>
    </w:p>
    <w:p>
      <w:pPr>
        <w:spacing w:before="0"/>
        <w:jc w:val="center"/>
        <w:rPr>
          <w:rFonts w:ascii="Times New Roman" w:hAnsi="Times New Roman" w:cs="Times New Roman"/>
          <w:b/>
          <w:szCs w:val="24"/>
        </w:rPr>
      </w:pPr>
      <w:r>
        <w:rPr>
          <w:rFonts w:ascii="Times New Roman" w:hAnsi="Times New Roman" w:cs="Times New Roman"/>
          <w:b/>
          <w:szCs w:val="24"/>
        </w:rPr>
        <w:t xml:space="preserve">z ....................., </w:t>
      </w:r>
    </w:p>
    <w:p>
      <w:pPr>
        <w:spacing w:before="0"/>
        <w:jc w:val="center"/>
        <w:rPr>
          <w:rFonts w:ascii="Times New Roman" w:hAnsi="Times New Roman" w:cs="Times New Roman"/>
          <w:b/>
          <w:szCs w:val="24"/>
        </w:rPr>
      </w:pPr>
      <w:r>
        <w:rPr>
          <w:rFonts w:ascii="Times New Roman" w:hAnsi="Times New Roman" w:cs="Times New Roman"/>
          <w:b/>
          <w:szCs w:val="24"/>
        </w:rPr>
        <w:t>ktorým sa mení a dopĺňa zákon Národnej rady Slovenskej republiky č</w:t>
      </w:r>
      <w:r>
        <w:rPr>
          <w:rFonts w:ascii="Times New Roman" w:hAnsi="Times New Roman" w:cs="Times New Roman"/>
          <w:b/>
          <w:szCs w:val="24"/>
        </w:rPr>
        <w:t xml:space="preserve">. 63/1993 Z. z. o štátnych symboloch Slovenskej republiky a ich používaní v znení neskorších predpisov </w:t>
      </w:r>
    </w:p>
    <w:p>
      <w:pPr>
        <w:spacing w:before="0"/>
        <w:rPr>
          <w:rFonts w:ascii="Times New Roman" w:hAnsi="Times New Roman" w:cs="Times New Roman"/>
          <w:b/>
          <w:szCs w:val="24"/>
        </w:rPr>
      </w:pPr>
    </w:p>
    <w:p>
      <w:pPr>
        <w:spacing w:before="0"/>
        <w:rPr>
          <w:rFonts w:ascii="Times New Roman" w:hAnsi="Times New Roman" w:cs="Times New Roman"/>
          <w:b/>
          <w:szCs w:val="24"/>
        </w:rPr>
      </w:pPr>
    </w:p>
    <w:p>
      <w:pPr>
        <w:spacing w:before="0"/>
        <w:rPr>
          <w:rFonts w:ascii="Times New Roman" w:hAnsi="Times New Roman" w:cs="Times New Roman"/>
          <w:szCs w:val="24"/>
        </w:rPr>
      </w:pPr>
      <w:r>
        <w:rPr>
          <w:rFonts w:ascii="Times New Roman" w:hAnsi="Times New Roman" w:cs="Times New Roman"/>
          <w:szCs w:val="24"/>
        </w:rPr>
        <w:tab/>
        <w:t>Národná rada Slovenskej republiky sa uzniesla na tomto zákone :</w:t>
      </w:r>
    </w:p>
    <w:p>
      <w:pPr>
        <w:spacing w:before="0"/>
        <w:rPr>
          <w:rFonts w:ascii="Times New Roman" w:hAnsi="Times New Roman" w:cs="Times New Roman"/>
          <w:szCs w:val="24"/>
        </w:rPr>
      </w:pPr>
    </w:p>
    <w:p>
      <w:pPr>
        <w:spacing w:before="0"/>
        <w:rPr>
          <w:rFonts w:ascii="Times New Roman" w:hAnsi="Times New Roman" w:cs="Times New Roman"/>
          <w:szCs w:val="24"/>
        </w:rPr>
      </w:pPr>
    </w:p>
    <w:p>
      <w:pPr>
        <w:pStyle w:val="Heading8"/>
        <w:spacing w:before="0"/>
        <w:outlineLvl w:val="7"/>
        <w:rPr>
          <w:rFonts w:ascii="Times New Roman" w:hAnsi="Times New Roman" w:cs="Times New Roman"/>
          <w:szCs w:val="24"/>
        </w:rPr>
      </w:pPr>
      <w:r>
        <w:rPr>
          <w:rFonts w:ascii="Times New Roman" w:hAnsi="Times New Roman" w:cs="Times New Roman"/>
          <w:szCs w:val="24"/>
        </w:rPr>
        <w:t>Čl. I</w:t>
      </w:r>
    </w:p>
    <w:p>
      <w:pPr>
        <w:spacing w:before="0"/>
        <w:rPr>
          <w:rFonts w:ascii="Times New Roman" w:hAnsi="Times New Roman" w:cs="Times New Roman"/>
          <w:szCs w:val="24"/>
        </w:rPr>
      </w:pPr>
    </w:p>
    <w:p>
      <w:pPr>
        <w:spacing w:before="0"/>
        <w:rPr>
          <w:rFonts w:ascii="Times New Roman" w:hAnsi="Times New Roman" w:cs="Times New Roman"/>
          <w:szCs w:val="24"/>
        </w:rPr>
      </w:pPr>
      <w:r>
        <w:rPr>
          <w:rFonts w:ascii="Times New Roman" w:hAnsi="Times New Roman" w:cs="Times New Roman"/>
          <w:szCs w:val="24"/>
        </w:rPr>
        <w:t xml:space="preserve">      Zákon Národnej rady Slovenskej republiky č. 63/1993 Z. z. o štátnych symboloch Slovenskej republiky a ich používaní v znení zákona Národnej rady Slovenskej republiky              č. 240/1994 Z. z., zákona Národnej rady Slovenskej republiky č. 273/1996 Z. z. a zákona                č. 515/2003 Z. z. sa mení a dopĺňa takto : </w:t>
      </w:r>
    </w:p>
    <w:p>
      <w:pPr>
        <w:pStyle w:val="Footer"/>
        <w:tabs>
          <w:tab w:val="clear" w:pos="4536"/>
          <w:tab w:val="clear" w:pos="9072"/>
        </w:tabs>
        <w:spacing w:before="0"/>
        <w:rPr>
          <w:rFonts w:ascii="Times New Roman" w:hAnsi="Times New Roman" w:cs="Times New Roman"/>
          <w:szCs w:val="24"/>
        </w:rPr>
      </w:pPr>
    </w:p>
    <w:p>
      <w:pPr>
        <w:numPr>
          <w:ilvl w:val="0"/>
          <w:numId w:val="19"/>
        </w:numPr>
        <w:spacing w:before="0"/>
        <w:ind w:left="360"/>
        <w:rPr>
          <w:rFonts w:ascii="Times New Roman" w:hAnsi="Times New Roman" w:cs="Times New Roman"/>
          <w:szCs w:val="24"/>
        </w:rPr>
      </w:pPr>
      <w:r>
        <w:rPr>
          <w:rFonts w:ascii="Times New Roman" w:hAnsi="Times New Roman" w:cs="Times New Roman"/>
          <w:szCs w:val="24"/>
        </w:rPr>
        <w:t>Za § 9 sa vkladá § 9a, ktorý vrátane nadpisu znie :</w:t>
      </w:r>
    </w:p>
    <w:p>
      <w:pPr>
        <w:spacing w:before="0"/>
        <w:ind w:left="708"/>
        <w:jc w:val="center"/>
        <w:rPr>
          <w:rFonts w:ascii="Times New Roman" w:hAnsi="Times New Roman" w:cs="Times New Roman"/>
          <w:szCs w:val="24"/>
        </w:rPr>
      </w:pPr>
      <w:r>
        <w:rPr>
          <w:rFonts w:ascii="Times New Roman" w:hAnsi="Times New Roman" w:cs="Times New Roman"/>
          <w:szCs w:val="24"/>
        </w:rPr>
        <w:t>“§9a</w:t>
      </w:r>
    </w:p>
    <w:p>
      <w:pPr>
        <w:spacing w:before="0"/>
        <w:ind w:left="708"/>
        <w:jc w:val="center"/>
        <w:rPr>
          <w:rFonts w:ascii="Times New Roman" w:hAnsi="Times New Roman" w:cs="Times New Roman"/>
          <w:szCs w:val="24"/>
        </w:rPr>
      </w:pPr>
      <w:r>
        <w:rPr>
          <w:rFonts w:ascii="Times New Roman" w:hAnsi="Times New Roman" w:cs="Times New Roman"/>
          <w:szCs w:val="24"/>
        </w:rPr>
        <w:t>Štátny smútok</w:t>
      </w:r>
    </w:p>
    <w:p>
      <w:pPr>
        <w:spacing w:before="0"/>
        <w:ind w:left="708"/>
        <w:jc w:val="center"/>
        <w:rPr>
          <w:rFonts w:ascii="Times New Roman" w:hAnsi="Times New Roman" w:cs="Times New Roman"/>
          <w:szCs w:val="24"/>
        </w:rPr>
      </w:pPr>
    </w:p>
    <w:p>
      <w:pPr>
        <w:spacing w:before="0"/>
        <w:ind w:firstLine="708"/>
        <w:rPr>
          <w:rFonts w:ascii="Times New Roman" w:hAnsi="Times New Roman" w:cs="Times New Roman"/>
          <w:szCs w:val="24"/>
        </w:rPr>
      </w:pPr>
      <w:r>
        <w:rPr>
          <w:rFonts w:ascii="Times New Roman" w:hAnsi="Times New Roman" w:cs="Times New Roman"/>
          <w:szCs w:val="24"/>
        </w:rPr>
        <w:t xml:space="preserve">(1) Vláda Slovenskej republiky vyhlasuje štátny smútok, ak ide o </w:t>
      </w:r>
    </w:p>
    <w:p>
      <w:pPr>
        <w:numPr>
          <w:ilvl w:val="0"/>
          <w:numId w:val="22"/>
        </w:numPr>
        <w:spacing w:before="0"/>
        <w:ind w:left="360"/>
        <w:rPr>
          <w:rFonts w:ascii="Times New Roman" w:hAnsi="Times New Roman" w:cs="Times New Roman"/>
          <w:szCs w:val="24"/>
        </w:rPr>
      </w:pPr>
      <w:r>
        <w:rPr>
          <w:rFonts w:ascii="Times New Roman" w:hAnsi="Times New Roman" w:cs="Times New Roman"/>
          <w:szCs w:val="24"/>
        </w:rPr>
        <w:t>úmrtie prezidenta Slovenskej republiky,</w:t>
      </w:r>
    </w:p>
    <w:p>
      <w:pPr>
        <w:numPr>
          <w:ilvl w:val="0"/>
          <w:numId w:val="22"/>
        </w:numPr>
        <w:spacing w:before="0"/>
        <w:ind w:left="360"/>
        <w:rPr>
          <w:rFonts w:ascii="Times New Roman" w:hAnsi="Times New Roman" w:cs="Times New Roman"/>
          <w:szCs w:val="24"/>
        </w:rPr>
      </w:pPr>
      <w:r>
        <w:rPr>
          <w:rFonts w:ascii="Times New Roman" w:hAnsi="Times New Roman" w:cs="Times New Roman"/>
          <w:szCs w:val="24"/>
        </w:rPr>
        <w:t>úmrtie predsedu Národnej rady Slovenskej republiky,</w:t>
      </w:r>
    </w:p>
    <w:p>
      <w:pPr>
        <w:numPr>
          <w:ilvl w:val="0"/>
          <w:numId w:val="22"/>
        </w:numPr>
        <w:spacing w:before="0"/>
        <w:ind w:left="360"/>
        <w:rPr>
          <w:rFonts w:ascii="Times New Roman" w:hAnsi="Times New Roman" w:cs="Times New Roman"/>
          <w:szCs w:val="24"/>
        </w:rPr>
      </w:pPr>
      <w:r>
        <w:rPr>
          <w:rFonts w:ascii="Times New Roman" w:hAnsi="Times New Roman" w:cs="Times New Roman"/>
          <w:szCs w:val="24"/>
        </w:rPr>
        <w:t xml:space="preserve">úmrtie predsedu vlády Slovenskej republiky. </w:t>
      </w:r>
    </w:p>
    <w:p>
      <w:pPr>
        <w:spacing w:before="0"/>
        <w:ind w:firstLine="708"/>
        <w:rPr>
          <w:rFonts w:ascii="Times New Roman" w:hAnsi="Times New Roman" w:cs="Times New Roman"/>
          <w:szCs w:val="24"/>
        </w:rPr>
      </w:pPr>
    </w:p>
    <w:p>
      <w:pPr>
        <w:spacing w:before="0"/>
        <w:ind w:firstLine="708"/>
        <w:rPr>
          <w:rFonts w:ascii="Times New Roman" w:hAnsi="Times New Roman" w:cs="Times New Roman"/>
          <w:szCs w:val="24"/>
        </w:rPr>
      </w:pPr>
      <w:r>
        <w:rPr>
          <w:rFonts w:ascii="Times New Roman" w:hAnsi="Times New Roman" w:cs="Times New Roman"/>
          <w:szCs w:val="24"/>
        </w:rPr>
        <w:t xml:space="preserve">(2) Vláda Slovenskej republiky môže vyhlásiť štátny smútok aj vtedy, ak ide o </w:t>
      </w:r>
    </w:p>
    <w:p>
      <w:pPr>
        <w:numPr>
          <w:ilvl w:val="0"/>
          <w:numId w:val="20"/>
        </w:numPr>
        <w:tabs>
          <w:tab w:val="left" w:pos="426"/>
        </w:tabs>
        <w:spacing w:before="0"/>
        <w:ind w:left="360"/>
        <w:rPr>
          <w:rFonts w:ascii="Times New Roman" w:hAnsi="Times New Roman" w:cs="Times New Roman"/>
          <w:szCs w:val="24"/>
        </w:rPr>
      </w:pPr>
      <w:r>
        <w:rPr>
          <w:rFonts w:ascii="Times New Roman" w:hAnsi="Times New Roman" w:cs="Times New Roman"/>
          <w:szCs w:val="24"/>
        </w:rPr>
        <w:t>citový otras spoločnosti vyvolaný smrťou osoby, ktorá mala mimoriadny vplyv na verejný život,</w:t>
      </w:r>
    </w:p>
    <w:p>
      <w:pPr>
        <w:numPr>
          <w:ilvl w:val="0"/>
          <w:numId w:val="20"/>
        </w:numPr>
        <w:tabs>
          <w:tab w:val="left" w:pos="426"/>
        </w:tabs>
        <w:spacing w:before="0"/>
        <w:ind w:left="360"/>
        <w:rPr>
          <w:rFonts w:ascii="Times New Roman" w:hAnsi="Times New Roman" w:cs="Times New Roman"/>
          <w:szCs w:val="24"/>
        </w:rPr>
      </w:pPr>
      <w:r>
        <w:rPr>
          <w:rFonts w:ascii="Times New Roman" w:hAnsi="Times New Roman" w:cs="Times New Roman"/>
          <w:szCs w:val="24"/>
        </w:rPr>
        <w:t>vykonanie pietnej spomienky na</w:t>
      </w:r>
      <w:r>
        <w:rPr>
          <w:rFonts w:ascii="Times New Roman" w:hAnsi="Times New Roman" w:cs="Times New Roman"/>
          <w:szCs w:val="24"/>
        </w:rPr>
        <w:t xml:space="preserve"> osoby, ktoré tragicky zahynuli na území Slovenskej republiky, alebo mimo územia Slovenskej republiky a ich smrť otriasla celou spoločnosťou.”.</w:t>
      </w:r>
    </w:p>
    <w:p>
      <w:pPr>
        <w:spacing w:before="0"/>
        <w:ind w:left="142" w:firstLine="566"/>
        <w:rPr>
          <w:rFonts w:ascii="Times New Roman" w:hAnsi="Times New Roman" w:cs="Times New Roman"/>
          <w:szCs w:val="24"/>
        </w:rPr>
      </w:pPr>
    </w:p>
    <w:p>
      <w:pPr>
        <w:spacing w:before="0"/>
        <w:ind w:firstLine="709"/>
        <w:rPr>
          <w:rFonts w:ascii="Times New Roman" w:hAnsi="Times New Roman" w:cs="Times New Roman"/>
          <w:szCs w:val="24"/>
        </w:rPr>
      </w:pPr>
      <w:r>
        <w:rPr>
          <w:rFonts w:ascii="Times New Roman" w:hAnsi="Times New Roman" w:cs="Times New Roman"/>
          <w:szCs w:val="24"/>
        </w:rPr>
        <w:t>(3) Spustenie štátnej vlajky pri štátnom smútku trvá v čase určenom v rozhodnutí vlády Slovenskej    republiky.</w:t>
      </w:r>
      <w:r>
        <w:rPr>
          <w:rFonts w:ascii="Times New Roman" w:hAnsi="Times New Roman" w:cs="Times New Roman"/>
          <w:szCs w:val="24"/>
        </w:rPr>
        <w:t>”.</w:t>
      </w:r>
    </w:p>
    <w:p>
      <w:pPr>
        <w:spacing w:before="0"/>
        <w:rPr>
          <w:rFonts w:ascii="Times New Roman" w:hAnsi="Times New Roman" w:cs="Times New Roman"/>
          <w:szCs w:val="24"/>
        </w:rPr>
      </w:pPr>
    </w:p>
    <w:p>
      <w:pPr>
        <w:numPr>
          <w:ilvl w:val="0"/>
          <w:numId w:val="19"/>
        </w:numPr>
        <w:spacing w:before="0"/>
        <w:ind w:left="360"/>
        <w:rPr>
          <w:rFonts w:ascii="Times New Roman" w:hAnsi="Times New Roman" w:cs="Times New Roman"/>
          <w:szCs w:val="24"/>
        </w:rPr>
      </w:pPr>
      <w:r>
        <w:rPr>
          <w:rFonts w:ascii="Times New Roman" w:hAnsi="Times New Roman" w:cs="Times New Roman"/>
          <w:szCs w:val="24"/>
        </w:rPr>
        <w:t>Slová „Zbor požiarnej ochrany” vo všetkých tvaroch sa v celom texte zákona nahrádzajú slovami „Hasičský a záchranný zbor”.</w:t>
      </w:r>
    </w:p>
    <w:p>
      <w:pPr>
        <w:tabs>
          <w:tab w:val="num" w:pos="142"/>
        </w:tabs>
        <w:spacing w:before="0"/>
        <w:ind w:left="142"/>
        <w:rPr>
          <w:rFonts w:ascii="Times New Roman" w:hAnsi="Times New Roman" w:cs="Times New Roman"/>
          <w:szCs w:val="24"/>
        </w:rPr>
      </w:pPr>
    </w:p>
    <w:p>
      <w:pPr>
        <w:spacing w:before="0"/>
        <w:rPr>
          <w:rFonts w:ascii="Times New Roman" w:hAnsi="Times New Roman" w:cs="Times New Roman"/>
          <w:szCs w:val="24"/>
        </w:rPr>
      </w:pPr>
    </w:p>
    <w:p>
      <w:pPr>
        <w:pStyle w:val="Heading8"/>
        <w:spacing w:before="0"/>
        <w:outlineLvl w:val="7"/>
        <w:rPr>
          <w:rFonts w:ascii="Times New Roman" w:hAnsi="Times New Roman" w:cs="Times New Roman"/>
          <w:szCs w:val="24"/>
        </w:rPr>
      </w:pPr>
      <w:r>
        <w:rPr>
          <w:rFonts w:ascii="Times New Roman" w:hAnsi="Times New Roman" w:cs="Times New Roman"/>
          <w:szCs w:val="24"/>
        </w:rPr>
        <w:t>Čl. II</w:t>
      </w:r>
    </w:p>
    <w:p>
      <w:pPr>
        <w:spacing w:before="0"/>
        <w:rPr>
          <w:rFonts w:ascii="Times New Roman" w:hAnsi="Times New Roman" w:cs="Times New Roman"/>
          <w:szCs w:val="24"/>
        </w:rPr>
      </w:pPr>
    </w:p>
    <w:p>
      <w:pPr>
        <w:spacing w:before="0"/>
        <w:rPr>
          <w:rFonts w:ascii="Times New Roman" w:hAnsi="Times New Roman" w:cs="Times New Roman"/>
          <w:szCs w:val="24"/>
        </w:rPr>
      </w:pPr>
      <w:r>
        <w:rPr>
          <w:rFonts w:ascii="Times New Roman" w:hAnsi="Times New Roman" w:cs="Times New Roman"/>
          <w:szCs w:val="24"/>
        </w:rPr>
        <w:tab/>
        <w:t>Tento zákon nadobúda účinnosť 1. júla 2006.</w:t>
      </w:r>
    </w:p>
    <w:p>
      <w:pPr>
        <w:spacing w:before="0"/>
        <w:rPr>
          <w:rFonts w:ascii="Times New Roman" w:hAnsi="Times New Roman" w:cs="Times New Roman"/>
          <w:szCs w:val="24"/>
        </w:rPr>
      </w:pPr>
    </w:p>
    <w:p>
      <w:pPr>
        <w:spacing w:before="0"/>
        <w:rPr>
          <w:rFonts w:ascii="Times New Roman" w:hAnsi="Times New Roman" w:cs="Times New Roman"/>
          <w:szCs w:val="24"/>
        </w:rPr>
      </w:pPr>
    </w:p>
    <w:p>
      <w:pPr>
        <w:pStyle w:val="Heading1"/>
        <w:numPr>
          <w:numId w:val="0"/>
        </w:numPr>
        <w:tabs>
          <w:tab w:val="clear" w:pos="360"/>
          <w:tab w:val="clear" w:pos="567"/>
        </w:tabs>
        <w:spacing w:before="0" w:after="0" w:line="240" w:lineRule="auto"/>
        <w:ind w:firstLine="0"/>
        <w:outlineLvl w:val="0"/>
        <w:rPr>
          <w:rFonts w:ascii="Times New Roman" w:hAnsi="Times New Roman" w:cs="Times New Roman"/>
          <w:szCs w:val="24"/>
        </w:rPr>
      </w:pPr>
      <w:r>
        <w:rPr>
          <w:rFonts w:ascii="Times New Roman" w:hAnsi="Times New Roman" w:cs="Times New Roman"/>
          <w:szCs w:val="24"/>
        </w:rPr>
        <w:t>Dôvodová správa</w:t>
      </w:r>
    </w:p>
    <w:p>
      <w:pPr>
        <w:spacing w:before="0"/>
        <w:jc w:val="center"/>
        <w:rPr>
          <w:rFonts w:ascii="Times New Roman" w:hAnsi="Times New Roman" w:cs="Times New Roman"/>
          <w:b/>
          <w:szCs w:val="24"/>
        </w:rPr>
      </w:pPr>
    </w:p>
    <w:p>
      <w:pPr>
        <w:pStyle w:val="Heading6"/>
        <w:spacing w:before="0"/>
        <w:ind w:firstLine="708"/>
        <w:outlineLvl w:val="5"/>
        <w:rPr>
          <w:rFonts w:ascii="Times New Roman" w:hAnsi="Times New Roman" w:cs="Times New Roman"/>
          <w:b/>
          <w:szCs w:val="24"/>
          <w:u w:val="none"/>
        </w:rPr>
      </w:pPr>
    </w:p>
    <w:p>
      <w:pPr>
        <w:pStyle w:val="Heading6"/>
        <w:spacing w:before="0"/>
        <w:ind w:firstLine="708"/>
        <w:outlineLvl w:val="5"/>
        <w:rPr>
          <w:rFonts w:ascii="Times New Roman" w:hAnsi="Times New Roman" w:cs="Times New Roman"/>
          <w:b/>
          <w:szCs w:val="24"/>
          <w:u w:val="none"/>
        </w:rPr>
      </w:pPr>
      <w:r>
        <w:rPr>
          <w:rFonts w:ascii="Times New Roman" w:hAnsi="Times New Roman" w:cs="Times New Roman"/>
          <w:b/>
          <w:szCs w:val="24"/>
          <w:u w:val="none"/>
        </w:rPr>
        <w:t>Všeobecná časť</w:t>
      </w:r>
    </w:p>
    <w:p>
      <w:pPr>
        <w:spacing w:before="0"/>
        <w:rPr>
          <w:rFonts w:ascii="Times New Roman" w:hAnsi="Times New Roman" w:cs="Times New Roman"/>
          <w:szCs w:val="24"/>
        </w:rPr>
      </w:pPr>
    </w:p>
    <w:p>
      <w:pPr>
        <w:spacing w:before="0"/>
        <w:rPr>
          <w:rFonts w:ascii="Times New Roman" w:hAnsi="Times New Roman" w:cs="Times New Roman"/>
          <w:szCs w:val="24"/>
        </w:rPr>
      </w:pPr>
      <w:r>
        <w:rPr>
          <w:rFonts w:ascii="Times New Roman" w:hAnsi="Times New Roman" w:cs="Times New Roman"/>
          <w:szCs w:val="24"/>
        </w:rPr>
        <w:tab/>
        <w:t>Zákon Ná</w:t>
      </w:r>
      <w:r>
        <w:rPr>
          <w:rFonts w:ascii="Times New Roman" w:hAnsi="Times New Roman" w:cs="Times New Roman"/>
          <w:szCs w:val="24"/>
        </w:rPr>
        <w:t>rodnej rady Slovenskej republiky č. 63/1993 Z. z. o štátnych symboloch Slovenskej republiky a ich používaní v znení neskorších predpisov upravuje pravidlá zaobchádzania so štátnou vlajkou Slovenskej republiky pri štátnom smútku.</w:t>
      </w:r>
    </w:p>
    <w:p>
      <w:pPr>
        <w:spacing w:before="0"/>
        <w:rPr>
          <w:rFonts w:ascii="Times New Roman" w:hAnsi="Times New Roman" w:cs="Times New Roman"/>
          <w:szCs w:val="24"/>
        </w:rPr>
      </w:pPr>
      <w:r>
        <w:rPr>
          <w:rFonts w:ascii="Times New Roman" w:hAnsi="Times New Roman" w:cs="Times New Roman"/>
          <w:szCs w:val="24"/>
        </w:rPr>
        <w:tab/>
        <w:t>V roku 2005 a v januári to</w:t>
      </w:r>
      <w:r>
        <w:rPr>
          <w:rFonts w:ascii="Times New Roman" w:hAnsi="Times New Roman" w:cs="Times New Roman"/>
          <w:szCs w:val="24"/>
        </w:rPr>
        <w:t>hto roku nastali udalosti, ktoré vyvolali veľké citové pohnutie nielen v Slovenskej republike, ale v celom svete. Boli to smrť pápeža Jána Pavla II., ktorý si výkonom svojho pontifikátu v uplynulom štvrťstoročí získal úctu celého sveta, strata vyše dvesto tisíc ľudských životov v juhovýchodnej Ázii v dôsledku prílivovej vlny vyvolanej podmorským zemetrasením, a tragická smrť profesionálnych vojakov Slovenskej republiky pri leteckej havárii pri návrate z medzinárodnej vojenskej misie v Kosove.</w:t>
        <w:tab/>
        <w:t xml:space="preserve">Na základe týchto udalostí bola vznesená požiadavka záväzne ustanoviť orgán príslušný vyhlasovať štátny smútok Slovenskej republiky. </w:t>
      </w:r>
    </w:p>
    <w:p>
      <w:pPr>
        <w:spacing w:before="0"/>
        <w:rPr>
          <w:rFonts w:ascii="Times New Roman" w:hAnsi="Times New Roman" w:cs="Times New Roman"/>
          <w:szCs w:val="24"/>
        </w:rPr>
      </w:pPr>
      <w:r>
        <w:rPr>
          <w:rFonts w:ascii="Times New Roman" w:hAnsi="Times New Roman" w:cs="Times New Roman"/>
          <w:szCs w:val="24"/>
        </w:rPr>
        <w:tab/>
        <w:t>Návrh je v súlade s Ústavou Slovenskej republiky, s ústavnými a inými zákonmi, i so záväzkami z medzinárodných zmlúv, ktorými je Slovenská republika viazaná.</w:t>
      </w:r>
    </w:p>
    <w:p>
      <w:pPr>
        <w:spacing w:before="0"/>
        <w:rPr>
          <w:rFonts w:ascii="Times New Roman" w:hAnsi="Times New Roman" w:cs="Times New Roman"/>
          <w:szCs w:val="24"/>
        </w:rPr>
      </w:pPr>
      <w:r>
        <w:rPr>
          <w:rFonts w:ascii="Times New Roman" w:hAnsi="Times New Roman" w:cs="Times New Roman"/>
          <w:szCs w:val="24"/>
        </w:rPr>
        <w:tab/>
        <w:t>Predmet zákona sa netýka práva Európskych spoločenstiev Európskej únie. Z tohto dôvodu sa tabuľka zhody nevypracúva.</w:t>
      </w:r>
    </w:p>
    <w:p>
      <w:pPr>
        <w:spacing w:before="0"/>
        <w:rPr>
          <w:rFonts w:ascii="Times New Roman" w:hAnsi="Times New Roman" w:cs="Times New Roman"/>
          <w:szCs w:val="24"/>
        </w:rPr>
      </w:pPr>
    </w:p>
    <w:p>
      <w:pPr>
        <w:spacing w:before="0"/>
        <w:rPr>
          <w:rFonts w:ascii="Times New Roman" w:hAnsi="Times New Roman" w:cs="Times New Roman"/>
          <w:szCs w:val="24"/>
        </w:rPr>
      </w:pPr>
    </w:p>
    <w:p>
      <w:pPr>
        <w:pStyle w:val="Heading8"/>
        <w:spacing w:before="0"/>
        <w:outlineLvl w:val="7"/>
        <w:rPr>
          <w:rFonts w:ascii="Times New Roman" w:hAnsi="Times New Roman" w:cs="Times New Roman"/>
          <w:szCs w:val="24"/>
        </w:rPr>
      </w:pPr>
      <w:r>
        <w:rPr>
          <w:rFonts w:ascii="Times New Roman" w:hAnsi="Times New Roman" w:cs="Times New Roman"/>
          <w:szCs w:val="24"/>
        </w:rPr>
        <w:t>Zhodnotenie</w:t>
      </w:r>
    </w:p>
    <w:p>
      <w:pPr>
        <w:pStyle w:val="Heading8"/>
        <w:spacing w:before="0"/>
        <w:outlineLvl w:val="7"/>
        <w:rPr>
          <w:rFonts w:ascii="Times New Roman" w:hAnsi="Times New Roman" w:cs="Times New Roman"/>
          <w:szCs w:val="24"/>
        </w:rPr>
      </w:pPr>
      <w:r>
        <w:rPr>
          <w:rFonts w:ascii="Times New Roman" w:hAnsi="Times New Roman" w:cs="Times New Roman"/>
          <w:szCs w:val="24"/>
        </w:rPr>
        <w:t>finančných, ekonomických, environmentálnych vplyvov a vplyvov na zamestnanosť</w:t>
      </w:r>
    </w:p>
    <w:p>
      <w:pPr>
        <w:spacing w:before="0"/>
        <w:rPr>
          <w:rFonts w:ascii="Times New Roman" w:hAnsi="Times New Roman" w:cs="Times New Roman"/>
          <w:szCs w:val="24"/>
        </w:rPr>
      </w:pPr>
      <w:r>
        <w:rPr>
          <w:rFonts w:ascii="Times New Roman" w:hAnsi="Times New Roman" w:cs="Times New Roman"/>
          <w:szCs w:val="24"/>
        </w:rPr>
        <w:tab/>
      </w:r>
    </w:p>
    <w:p>
      <w:pPr>
        <w:spacing w:before="0"/>
        <w:ind w:firstLine="708"/>
        <w:rPr>
          <w:rFonts w:ascii="Times New Roman" w:hAnsi="Times New Roman" w:cs="Times New Roman"/>
          <w:szCs w:val="24"/>
        </w:rPr>
      </w:pPr>
      <w:r>
        <w:rPr>
          <w:rFonts w:ascii="Times New Roman" w:hAnsi="Times New Roman" w:cs="Times New Roman"/>
          <w:szCs w:val="24"/>
        </w:rPr>
        <w:t>Navrhovaná úprava nep</w:t>
      </w:r>
      <w:r>
        <w:rPr>
          <w:rFonts w:ascii="Times New Roman" w:hAnsi="Times New Roman" w:cs="Times New Roman"/>
          <w:szCs w:val="24"/>
        </w:rPr>
        <w:t>rinesie zvýšenie výdavkov štátneho rozpočtu, rozpočtov územnej samosprávy, ani iných rozpočtov. Nebude mať nijaký vplyv na zamestnanosť, podnikateľské prostredie, ani na životné prostredie.</w:t>
      </w:r>
    </w:p>
    <w:p>
      <w:pPr>
        <w:spacing w:before="0"/>
        <w:rPr>
          <w:rFonts w:ascii="Times New Roman" w:hAnsi="Times New Roman" w:cs="Times New Roman"/>
          <w:szCs w:val="24"/>
        </w:rPr>
      </w:pPr>
    </w:p>
    <w:p>
      <w:pPr>
        <w:spacing w:before="0"/>
        <w:rPr>
          <w:rFonts w:ascii="Times New Roman" w:hAnsi="Times New Roman" w:cs="Times New Roman"/>
          <w:szCs w:val="24"/>
        </w:rPr>
      </w:pPr>
    </w:p>
    <w:p>
      <w:pPr>
        <w:pStyle w:val="Heading1"/>
        <w:numPr>
          <w:numId w:val="0"/>
        </w:numPr>
        <w:tabs>
          <w:tab w:val="clear" w:pos="360"/>
          <w:tab w:val="clear" w:pos="567"/>
        </w:tabs>
        <w:spacing w:before="0" w:after="0" w:line="240" w:lineRule="auto"/>
        <w:ind w:firstLine="0"/>
        <w:outlineLvl w:val="0"/>
        <w:rPr>
          <w:rFonts w:ascii="Times New Roman" w:hAnsi="Times New Roman" w:cs="Times New Roman"/>
          <w:szCs w:val="24"/>
        </w:rPr>
      </w:pPr>
      <w:r>
        <w:rPr>
          <w:rFonts w:ascii="Times New Roman" w:hAnsi="Times New Roman" w:cs="Times New Roman"/>
          <w:szCs w:val="24"/>
        </w:rPr>
        <w:t xml:space="preserve">Doložka zlučiteľnosti </w:t>
      </w:r>
    </w:p>
    <w:p>
      <w:pPr>
        <w:spacing w:before="0"/>
        <w:jc w:val="center"/>
        <w:rPr>
          <w:rFonts w:ascii="Times New Roman" w:hAnsi="Times New Roman" w:cs="Times New Roman"/>
          <w:b/>
          <w:szCs w:val="24"/>
        </w:rPr>
      </w:pPr>
      <w:r>
        <w:rPr>
          <w:rFonts w:ascii="Times New Roman" w:hAnsi="Times New Roman" w:cs="Times New Roman"/>
          <w:b/>
          <w:szCs w:val="24"/>
        </w:rPr>
        <w:t>návrhu zákona</w:t>
      </w:r>
    </w:p>
    <w:p>
      <w:pPr>
        <w:pBdr>
          <w:bottom w:val="single" w:sz="6" w:space="1" w:color="auto"/>
        </w:pBdr>
        <w:spacing w:before="0"/>
        <w:jc w:val="center"/>
        <w:rPr>
          <w:rFonts w:ascii="Times New Roman" w:hAnsi="Times New Roman" w:cs="Times New Roman"/>
          <w:b/>
          <w:szCs w:val="24"/>
        </w:rPr>
      </w:pPr>
      <w:r>
        <w:rPr>
          <w:rFonts w:ascii="Times New Roman" w:hAnsi="Times New Roman" w:cs="Times New Roman"/>
          <w:b/>
          <w:szCs w:val="24"/>
        </w:rPr>
        <w:t>s právom Európskych spoloče</w:t>
      </w:r>
      <w:r>
        <w:rPr>
          <w:rFonts w:ascii="Times New Roman" w:hAnsi="Times New Roman" w:cs="Times New Roman"/>
          <w:b/>
          <w:szCs w:val="24"/>
        </w:rPr>
        <w:t>nstiev a právom Európskej únie</w:t>
      </w:r>
    </w:p>
    <w:p>
      <w:pPr>
        <w:spacing w:before="0"/>
        <w:jc w:val="center"/>
        <w:rPr>
          <w:rFonts w:ascii="Times New Roman" w:hAnsi="Times New Roman" w:cs="Times New Roman"/>
          <w:b/>
          <w:szCs w:val="24"/>
        </w:rPr>
      </w:pPr>
    </w:p>
    <w:p>
      <w:pPr>
        <w:numPr>
          <w:numId w:val="13"/>
        </w:numPr>
        <w:spacing w:before="0"/>
        <w:ind w:left="432"/>
        <w:rPr>
          <w:rFonts w:ascii="Times New Roman" w:hAnsi="Times New Roman" w:cs="Times New Roman"/>
          <w:szCs w:val="24"/>
        </w:rPr>
      </w:pPr>
      <w:r>
        <w:rPr>
          <w:rFonts w:ascii="Times New Roman" w:hAnsi="Times New Roman" w:cs="Times New Roman"/>
          <w:b/>
          <w:szCs w:val="24"/>
        </w:rPr>
        <w:t xml:space="preserve">Predkladateľ návrhu zákona: </w:t>
      </w:r>
    </w:p>
    <w:p>
      <w:pPr>
        <w:pStyle w:val="Heading1"/>
        <w:numPr>
          <w:numId w:val="0"/>
        </w:numPr>
        <w:tabs>
          <w:tab w:val="left" w:pos="-1843"/>
          <w:tab w:val="clear" w:pos="360"/>
          <w:tab w:val="clear" w:pos="567"/>
        </w:tabs>
        <w:spacing w:before="0"/>
        <w:ind w:firstLine="0"/>
        <w:jc w:val="both"/>
        <w:outlineLvl w:val="0"/>
        <w:rPr>
          <w:rFonts w:ascii="Times New Roman" w:hAnsi="Times New Roman" w:cs="Times New Roman"/>
          <w:b w:val="0"/>
          <w:szCs w:val="24"/>
        </w:rPr>
      </w:pPr>
      <w:r>
        <w:rPr>
          <w:rFonts w:ascii="Times New Roman" w:hAnsi="Times New Roman" w:cs="Times New Roman"/>
          <w:b w:val="0"/>
          <w:szCs w:val="24"/>
        </w:rPr>
        <w:t xml:space="preserve">       Vláda Slovenskej republiky   </w:t>
        <w:tab/>
      </w:r>
    </w:p>
    <w:p>
      <w:pPr>
        <w:pStyle w:val="BodyTextIndent3"/>
        <w:numPr>
          <w:numId w:val="13"/>
        </w:numPr>
        <w:spacing w:before="0"/>
        <w:ind w:left="432"/>
        <w:rPr>
          <w:rFonts w:ascii="Times New Roman" w:hAnsi="Times New Roman" w:cs="Times New Roman"/>
          <w:szCs w:val="24"/>
        </w:rPr>
      </w:pPr>
      <w:r>
        <w:rPr>
          <w:rFonts w:ascii="Times New Roman" w:hAnsi="Times New Roman" w:cs="Times New Roman"/>
          <w:b/>
          <w:szCs w:val="24"/>
        </w:rPr>
        <w:t>Názov návrhu zákona:</w:t>
      </w:r>
      <w:r>
        <w:rPr>
          <w:rFonts w:ascii="Times New Roman" w:hAnsi="Times New Roman" w:cs="Times New Roman"/>
          <w:szCs w:val="24"/>
        </w:rPr>
        <w:t xml:space="preserve"> </w:t>
      </w:r>
    </w:p>
    <w:p>
      <w:pPr>
        <w:pStyle w:val="BodyTextIndent3"/>
        <w:spacing w:before="0"/>
        <w:ind w:left="432" w:firstLine="0"/>
        <w:rPr>
          <w:rFonts w:ascii="Times New Roman" w:hAnsi="Times New Roman" w:cs="Times New Roman"/>
          <w:szCs w:val="24"/>
        </w:rPr>
      </w:pPr>
      <w:r>
        <w:rPr>
          <w:rFonts w:ascii="Times New Roman" w:hAnsi="Times New Roman" w:cs="Times New Roman"/>
          <w:szCs w:val="24"/>
        </w:rPr>
        <w:t>Zákon, ktorým sa mení a dopĺňa zákon Národnej rady Slovenskej republiky č. 63/1993 Z. z. o štátnych symboloch a ich používaní v </w:t>
      </w:r>
      <w:r>
        <w:rPr>
          <w:rFonts w:ascii="Times New Roman" w:hAnsi="Times New Roman" w:cs="Times New Roman"/>
          <w:szCs w:val="24"/>
        </w:rPr>
        <w:t>znení neskorších predpisov</w:t>
      </w:r>
    </w:p>
    <w:p>
      <w:pPr>
        <w:pStyle w:val="BodyTextIndent3"/>
        <w:spacing w:before="0"/>
        <w:ind w:left="426" w:hanging="426"/>
        <w:rPr>
          <w:rFonts w:ascii="Times New Roman" w:hAnsi="Times New Roman" w:cs="Times New Roman"/>
          <w:szCs w:val="24"/>
        </w:rPr>
      </w:pPr>
    </w:p>
    <w:p>
      <w:pPr>
        <w:tabs>
          <w:tab w:val="left" w:pos="450"/>
        </w:tabs>
        <w:spacing w:before="0"/>
        <w:ind w:left="450" w:hanging="450"/>
        <w:rPr>
          <w:rFonts w:ascii="Times New Roman" w:hAnsi="Times New Roman" w:cs="Times New Roman"/>
          <w:b/>
          <w:szCs w:val="24"/>
        </w:rPr>
      </w:pPr>
      <w:r>
        <w:rPr>
          <w:rFonts w:ascii="Times New Roman" w:hAnsi="Times New Roman" w:cs="Times New Roman"/>
          <w:b/>
          <w:szCs w:val="24"/>
        </w:rPr>
        <w:t>3.</w:t>
        <w:tab/>
        <w:t>Problematika návrhu zákona</w:t>
      </w:r>
    </w:p>
    <w:p>
      <w:pPr>
        <w:numPr>
          <w:ilvl w:val="0"/>
          <w:numId w:val="14"/>
        </w:numPr>
        <w:spacing w:before="0"/>
        <w:ind w:left="786"/>
        <w:rPr>
          <w:rFonts w:ascii="Times New Roman" w:hAnsi="Times New Roman" w:cs="Times New Roman"/>
          <w:szCs w:val="24"/>
        </w:rPr>
      </w:pPr>
      <w:r>
        <w:rPr>
          <w:rFonts w:ascii="Times New Roman" w:hAnsi="Times New Roman" w:cs="Times New Roman"/>
          <w:szCs w:val="24"/>
        </w:rPr>
        <w:t>nie je upravená v práve Európskych spoločenstiev,</w:t>
      </w:r>
    </w:p>
    <w:p>
      <w:pPr>
        <w:numPr>
          <w:ilvl w:val="0"/>
          <w:numId w:val="14"/>
        </w:numPr>
        <w:spacing w:before="0"/>
        <w:ind w:left="786"/>
        <w:rPr>
          <w:rFonts w:ascii="Times New Roman" w:hAnsi="Times New Roman" w:cs="Times New Roman"/>
          <w:szCs w:val="24"/>
        </w:rPr>
      </w:pPr>
      <w:r>
        <w:rPr>
          <w:rFonts w:ascii="Times New Roman" w:hAnsi="Times New Roman" w:cs="Times New Roman"/>
          <w:szCs w:val="24"/>
        </w:rPr>
        <w:t xml:space="preserve">nie je upravená v práve Európskej únie, </w:t>
      </w:r>
    </w:p>
    <w:p>
      <w:pPr>
        <w:numPr>
          <w:ilvl w:val="0"/>
          <w:numId w:val="14"/>
        </w:numPr>
        <w:spacing w:before="0"/>
        <w:ind w:left="786"/>
        <w:rPr>
          <w:rFonts w:ascii="Times New Roman" w:hAnsi="Times New Roman" w:cs="Times New Roman"/>
          <w:szCs w:val="24"/>
        </w:rPr>
      </w:pPr>
      <w:r>
        <w:rPr>
          <w:rFonts w:ascii="Times New Roman" w:hAnsi="Times New Roman" w:cs="Times New Roman"/>
          <w:szCs w:val="24"/>
        </w:rPr>
        <w:t>nie je obsiahnutá v judikatúre Súdneho dvora Európskych spoločenstiev alebo Súdu prvého stupňa Európskych spoločenstiev.</w:t>
      </w:r>
    </w:p>
    <w:p>
      <w:pPr>
        <w:spacing w:before="0"/>
        <w:ind w:firstLine="426"/>
        <w:rPr>
          <w:rFonts w:ascii="Times New Roman" w:hAnsi="Times New Roman" w:cs="Times New Roman"/>
          <w:szCs w:val="24"/>
        </w:rPr>
      </w:pPr>
    </w:p>
    <w:p>
      <w:pPr>
        <w:spacing w:before="0"/>
        <w:ind w:firstLine="708"/>
        <w:rPr>
          <w:rFonts w:ascii="Times New Roman" w:hAnsi="Times New Roman" w:cs="Times New Roman"/>
          <w:szCs w:val="24"/>
        </w:rPr>
      </w:pPr>
      <w:r>
        <w:rPr>
          <w:rFonts w:ascii="Times New Roman" w:hAnsi="Times New Roman" w:cs="Times New Roman"/>
          <w:szCs w:val="24"/>
        </w:rPr>
        <w:t>Keďže problematika návrhu zákona nie je v práve Európskych spoločenstiev a Európskej únie upravená, je bezpredmetné vyjadrovať sa k bodom 4, 5 a 6.</w:t>
      </w:r>
    </w:p>
    <w:p>
      <w:pPr>
        <w:spacing w:before="0"/>
        <w:ind w:left="426"/>
        <w:rPr>
          <w:rFonts w:ascii="Times New Roman" w:hAnsi="Times New Roman" w:cs="Times New Roman"/>
          <w:szCs w:val="24"/>
        </w:rPr>
      </w:pPr>
    </w:p>
    <w:p>
      <w:pPr>
        <w:spacing w:before="0"/>
        <w:ind w:left="426"/>
        <w:rPr>
          <w:rFonts w:ascii="Times New Roman" w:hAnsi="Times New Roman" w:cs="Times New Roman"/>
          <w:szCs w:val="24"/>
        </w:rPr>
      </w:pPr>
    </w:p>
    <w:p>
      <w:pPr>
        <w:pStyle w:val="Heading6"/>
        <w:spacing w:before="0"/>
        <w:ind w:firstLine="708"/>
        <w:outlineLvl w:val="5"/>
        <w:rPr>
          <w:rFonts w:ascii="Times New Roman" w:hAnsi="Times New Roman" w:cs="Times New Roman"/>
          <w:b/>
          <w:szCs w:val="24"/>
          <w:u w:val="none"/>
        </w:rPr>
      </w:pPr>
      <w:r>
        <w:rPr>
          <w:rFonts w:ascii="Times New Roman" w:hAnsi="Times New Roman" w:cs="Times New Roman"/>
          <w:b/>
          <w:szCs w:val="24"/>
          <w:u w:val="none"/>
        </w:rPr>
        <w:t>Osobitná časť</w:t>
      </w:r>
    </w:p>
    <w:p>
      <w:pPr>
        <w:spacing w:before="0"/>
        <w:rPr>
          <w:rFonts w:ascii="Times New Roman" w:hAnsi="Times New Roman" w:cs="Times New Roman"/>
          <w:szCs w:val="24"/>
        </w:rPr>
      </w:pPr>
      <w:r>
        <w:rPr>
          <w:rFonts w:ascii="Times New Roman" w:hAnsi="Times New Roman" w:cs="Times New Roman"/>
          <w:szCs w:val="24"/>
        </w:rPr>
        <w:tab/>
      </w:r>
    </w:p>
    <w:p>
      <w:pPr>
        <w:pStyle w:val="Heading9"/>
        <w:rPr>
          <w:rFonts w:ascii="Times New Roman" w:hAnsi="Times New Roman" w:cs="Times New Roman"/>
          <w:szCs w:val="24"/>
        </w:rPr>
      </w:pPr>
      <w:r>
        <w:rPr>
          <w:rFonts w:ascii="Times New Roman" w:hAnsi="Times New Roman" w:cs="Times New Roman"/>
          <w:szCs w:val="24"/>
        </w:rPr>
        <w:t xml:space="preserve">K čl. I </w:t>
      </w:r>
    </w:p>
    <w:p>
      <w:pPr>
        <w:spacing w:before="0"/>
        <w:rPr>
          <w:rFonts w:ascii="Times New Roman" w:hAnsi="Times New Roman" w:cs="Times New Roman"/>
          <w:szCs w:val="24"/>
        </w:rPr>
      </w:pPr>
    </w:p>
    <w:p>
      <w:pPr>
        <w:spacing w:before="0"/>
        <w:rPr>
          <w:rFonts w:ascii="Times New Roman" w:hAnsi="Times New Roman" w:cs="Times New Roman"/>
          <w:szCs w:val="24"/>
        </w:rPr>
      </w:pPr>
      <w:r>
        <w:rPr>
          <w:rFonts w:ascii="Times New Roman" w:hAnsi="Times New Roman" w:cs="Times New Roman"/>
          <w:szCs w:val="24"/>
        </w:rPr>
        <w:tab/>
        <w:t>K bodu 1: Keďže vyhlasovanie štátneho smútku sa týka zo štátnych symbolov len štátnej vlajky, ktorej použitie upravujú § 8 a 9, zaraďuje sa určenie príslušného štátneho orgánu na vyhlásenie štátneho smútku a prípadov, v ktorých sa vyhlasuje, za tieto ustanovenia. Obsah nového § 9a vypĺňa doterajšie právne vákuum. Platné znenie § 9 o trvaní vlajkovej výzdoby pri slávnostnej udalosti obsahuje pojmy, ktoré nie sú vhodné pre štátny smútok. Taktiež časový interval pre spustenie štátnej vlajky pri štátnom smútku je vhodnejšie ponechať na rozhodnutie vyhlasovateľ</w:t>
      </w:r>
      <w:r>
        <w:rPr>
          <w:rFonts w:ascii="Times New Roman" w:hAnsi="Times New Roman" w:cs="Times New Roman"/>
          <w:szCs w:val="24"/>
        </w:rPr>
        <w:t>a štátneho smútku.</w:t>
      </w:r>
    </w:p>
    <w:p>
      <w:pPr>
        <w:spacing w:before="0"/>
        <w:rPr>
          <w:rFonts w:ascii="Times New Roman" w:hAnsi="Times New Roman" w:cs="Times New Roman"/>
          <w:szCs w:val="24"/>
        </w:rPr>
      </w:pPr>
    </w:p>
    <w:p>
      <w:pPr>
        <w:spacing w:before="0"/>
        <w:rPr>
          <w:rFonts w:ascii="Times New Roman" w:hAnsi="Times New Roman" w:cs="Times New Roman"/>
          <w:szCs w:val="24"/>
        </w:rPr>
      </w:pPr>
      <w:r>
        <w:rPr>
          <w:rFonts w:ascii="Times New Roman" w:hAnsi="Times New Roman" w:cs="Times New Roman"/>
          <w:szCs w:val="24"/>
        </w:rPr>
        <w:tab/>
        <w:t xml:space="preserve">K bodu 2: Ide o zosúladenie názvu zboru s platnou právnou úpravou. </w:t>
      </w:r>
    </w:p>
    <w:p>
      <w:pPr>
        <w:spacing w:before="0"/>
        <w:rPr>
          <w:rFonts w:ascii="Times New Roman" w:hAnsi="Times New Roman" w:cs="Times New Roman"/>
          <w:szCs w:val="24"/>
        </w:rPr>
      </w:pPr>
    </w:p>
    <w:p>
      <w:pPr>
        <w:spacing w:before="0"/>
        <w:rPr>
          <w:rFonts w:ascii="Times New Roman" w:hAnsi="Times New Roman" w:cs="Times New Roman"/>
          <w:szCs w:val="24"/>
        </w:rPr>
      </w:pPr>
    </w:p>
    <w:p>
      <w:pPr>
        <w:pStyle w:val="Heading2"/>
        <w:spacing w:before="0" w:line="240" w:lineRule="auto"/>
        <w:outlineLvl w:val="1"/>
        <w:rPr>
          <w:rFonts w:ascii="Times New Roman" w:hAnsi="Times New Roman" w:cs="Times New Roman"/>
          <w:szCs w:val="24"/>
        </w:rPr>
      </w:pPr>
      <w:r>
        <w:rPr>
          <w:rFonts w:ascii="Times New Roman" w:hAnsi="Times New Roman" w:cs="Times New Roman"/>
          <w:szCs w:val="24"/>
        </w:rPr>
        <w:tab/>
        <w:t xml:space="preserve">K čl. II </w:t>
      </w:r>
    </w:p>
    <w:p>
      <w:pPr>
        <w:spacing w:before="0"/>
        <w:ind w:firstLine="708"/>
        <w:rPr>
          <w:rFonts w:ascii="Times New Roman" w:hAnsi="Times New Roman" w:cs="Times New Roman"/>
          <w:szCs w:val="24"/>
        </w:rPr>
      </w:pPr>
    </w:p>
    <w:p>
      <w:pPr>
        <w:spacing w:before="0"/>
        <w:ind w:firstLine="708"/>
        <w:rPr>
          <w:rFonts w:ascii="Times New Roman" w:hAnsi="Times New Roman" w:cs="Times New Roman"/>
          <w:szCs w:val="24"/>
        </w:rPr>
      </w:pPr>
      <w:r>
        <w:rPr>
          <w:rFonts w:ascii="Times New Roman" w:hAnsi="Times New Roman" w:cs="Times New Roman"/>
          <w:szCs w:val="24"/>
        </w:rPr>
        <w:t>Účinnosť novely sa určuje s ohľadom na potrebnú dĺžku legislatívneho procesu.</w:t>
      </w:r>
    </w:p>
    <w:p>
      <w:pPr>
        <w:spacing w:before="0"/>
        <w:ind w:firstLine="708"/>
        <w:rPr>
          <w:rFonts w:ascii="Times New Roman" w:hAnsi="Times New Roman" w:cs="Times New Roman"/>
          <w:szCs w:val="24"/>
        </w:rPr>
      </w:pPr>
    </w:p>
    <w:p>
      <w:pPr>
        <w:spacing w:before="0"/>
        <w:rPr>
          <w:rFonts w:ascii="Times New Roman" w:hAnsi="Times New Roman" w:cs="Times New Roman"/>
          <w:szCs w:val="24"/>
        </w:rPr>
      </w:pPr>
    </w:p>
    <w:p>
      <w:pPr>
        <w:spacing w:before="0"/>
        <w:rPr>
          <w:rFonts w:ascii="Times New Roman" w:hAnsi="Times New Roman" w:cs="Times New Roman"/>
          <w:szCs w:val="24"/>
        </w:rPr>
      </w:pPr>
    </w:p>
    <w:p>
      <w:pPr>
        <w:spacing w:before="0"/>
        <w:rPr>
          <w:rFonts w:ascii="Times New Roman" w:hAnsi="Times New Roman" w:cs="Times New Roman"/>
          <w:szCs w:val="24"/>
        </w:rPr>
      </w:pPr>
    </w:p>
    <w:p>
      <w:pPr>
        <w:spacing w:before="0"/>
        <w:rPr>
          <w:rFonts w:ascii="Times New Roman" w:hAnsi="Times New Roman" w:cs="Times New Roman"/>
          <w:szCs w:val="24"/>
        </w:rPr>
      </w:pPr>
    </w:p>
    <w:p>
      <w:pPr>
        <w:spacing w:before="0"/>
        <w:rPr>
          <w:rFonts w:ascii="Times New Roman" w:hAnsi="Times New Roman" w:cs="Times New Roman"/>
          <w:szCs w:val="24"/>
        </w:rPr>
      </w:pPr>
    </w:p>
    <w:p>
      <w:pPr>
        <w:spacing w:before="0"/>
        <w:rPr>
          <w:rFonts w:ascii="Times New Roman" w:hAnsi="Times New Roman" w:cs="Times New Roman"/>
          <w:szCs w:val="24"/>
        </w:rPr>
      </w:pPr>
      <w:r>
        <w:rPr>
          <w:rFonts w:ascii="Times New Roman" w:hAnsi="Times New Roman" w:cs="Times New Roman"/>
          <w:szCs w:val="24"/>
        </w:rPr>
        <w:t>V Bratislave 22. februára 2006</w:t>
      </w:r>
    </w:p>
    <w:p>
      <w:pPr>
        <w:spacing w:before="0"/>
        <w:rPr>
          <w:rFonts w:ascii="Times New Roman" w:hAnsi="Times New Roman" w:cs="Times New Roman"/>
          <w:szCs w:val="24"/>
        </w:rPr>
      </w:pPr>
    </w:p>
    <w:p>
      <w:pPr>
        <w:spacing w:before="0"/>
        <w:rPr>
          <w:rFonts w:ascii="Times New Roman" w:hAnsi="Times New Roman" w:cs="Times New Roman"/>
          <w:szCs w:val="24"/>
        </w:rPr>
      </w:pPr>
    </w:p>
    <w:p>
      <w:pPr>
        <w:spacing w:before="0"/>
        <w:rPr>
          <w:rFonts w:ascii="Times New Roman" w:hAnsi="Times New Roman" w:cs="Times New Roman"/>
          <w:szCs w:val="24"/>
        </w:rPr>
      </w:pPr>
    </w:p>
    <w:p>
      <w:pPr>
        <w:spacing w:before="0"/>
        <w:rPr>
          <w:rFonts w:ascii="Times New Roman" w:hAnsi="Times New Roman" w:cs="Times New Roman"/>
          <w:szCs w:val="24"/>
        </w:rPr>
      </w:pPr>
    </w:p>
    <w:p>
      <w:pPr>
        <w:spacing w:before="0"/>
        <w:jc w:val="center"/>
        <w:rPr>
          <w:rFonts w:ascii="Times New Roman" w:hAnsi="Times New Roman" w:cs="Times New Roman"/>
          <w:b/>
          <w:szCs w:val="24"/>
        </w:rPr>
      </w:pPr>
      <w:r>
        <w:rPr>
          <w:rFonts w:ascii="Times New Roman" w:hAnsi="Times New Roman" w:cs="Times New Roman"/>
          <w:b/>
          <w:szCs w:val="24"/>
        </w:rPr>
        <w:t xml:space="preserve">Mikuláš Dzurinda  </w:t>
      </w:r>
    </w:p>
    <w:p>
      <w:pPr>
        <w:spacing w:before="0"/>
        <w:jc w:val="center"/>
        <w:rPr>
          <w:rFonts w:ascii="Times New Roman" w:hAnsi="Times New Roman" w:cs="Times New Roman"/>
          <w:b/>
          <w:szCs w:val="24"/>
        </w:rPr>
      </w:pPr>
      <w:r>
        <w:rPr>
          <w:rFonts w:ascii="Times New Roman" w:hAnsi="Times New Roman" w:cs="Times New Roman"/>
          <w:b/>
          <w:szCs w:val="24"/>
        </w:rPr>
        <w:t>predseda vlády</w:t>
      </w:r>
    </w:p>
    <w:p>
      <w:pPr>
        <w:spacing w:before="0"/>
        <w:jc w:val="center"/>
        <w:rPr>
          <w:rFonts w:ascii="Times New Roman" w:hAnsi="Times New Roman" w:cs="Times New Roman"/>
          <w:b/>
          <w:szCs w:val="24"/>
        </w:rPr>
      </w:pPr>
    </w:p>
    <w:p>
      <w:pPr>
        <w:spacing w:before="0"/>
        <w:jc w:val="center"/>
        <w:rPr>
          <w:rFonts w:ascii="Times New Roman" w:hAnsi="Times New Roman" w:cs="Times New Roman"/>
          <w:b/>
          <w:szCs w:val="24"/>
        </w:rPr>
      </w:pPr>
    </w:p>
    <w:p>
      <w:pPr>
        <w:spacing w:before="0"/>
        <w:jc w:val="center"/>
        <w:rPr>
          <w:rFonts w:ascii="Times New Roman" w:hAnsi="Times New Roman" w:cs="Times New Roman"/>
          <w:b/>
          <w:szCs w:val="24"/>
        </w:rPr>
      </w:pPr>
    </w:p>
    <w:p>
      <w:pPr>
        <w:spacing w:before="0"/>
        <w:jc w:val="center"/>
        <w:rPr>
          <w:rFonts w:ascii="Times New Roman" w:hAnsi="Times New Roman" w:cs="Times New Roman"/>
          <w:b/>
          <w:szCs w:val="24"/>
        </w:rPr>
      </w:pPr>
    </w:p>
    <w:p>
      <w:pPr>
        <w:spacing w:before="0"/>
        <w:jc w:val="center"/>
        <w:rPr>
          <w:rFonts w:ascii="Times New Roman" w:hAnsi="Times New Roman" w:cs="Times New Roman"/>
          <w:b/>
          <w:szCs w:val="24"/>
        </w:rPr>
      </w:pPr>
    </w:p>
    <w:p>
      <w:pPr>
        <w:spacing w:before="0"/>
        <w:jc w:val="center"/>
        <w:rPr>
          <w:rFonts w:ascii="Times New Roman" w:hAnsi="Times New Roman" w:cs="Times New Roman"/>
          <w:b/>
          <w:szCs w:val="24"/>
        </w:rPr>
      </w:pPr>
      <w:r>
        <w:rPr>
          <w:rFonts w:ascii="Times New Roman" w:hAnsi="Times New Roman" w:cs="Times New Roman"/>
          <w:b/>
          <w:szCs w:val="24"/>
        </w:rPr>
        <w:t>Martin Pado</w:t>
      </w:r>
    </w:p>
    <w:p>
      <w:pPr>
        <w:spacing w:before="0"/>
        <w:jc w:val="center"/>
        <w:rPr>
          <w:rFonts w:ascii="Times New Roman" w:hAnsi="Times New Roman" w:cs="Times New Roman"/>
          <w:b/>
          <w:szCs w:val="24"/>
        </w:rPr>
      </w:pPr>
      <w:r>
        <w:rPr>
          <w:rFonts w:ascii="Times New Roman" w:hAnsi="Times New Roman" w:cs="Times New Roman"/>
          <w:b/>
          <w:szCs w:val="24"/>
        </w:rPr>
        <w:t>minister vnútra</w:t>
      </w:r>
    </w:p>
    <w:p>
      <w:pPr>
        <w:spacing w:before="0"/>
        <w:ind w:firstLine="708"/>
        <w:rPr>
          <w:rFonts w:ascii="Times New Roman" w:hAnsi="Times New Roman" w:cs="Times New Roman"/>
          <w:szCs w:val="24"/>
        </w:rPr>
      </w:pPr>
    </w:p>
    <w:p>
      <w:pPr>
        <w:spacing w:before="0"/>
        <w:ind w:firstLine="708"/>
        <w:rPr>
          <w:rFonts w:ascii="Times New Roman" w:hAnsi="Times New Roman" w:cs="Times New Roman"/>
          <w:szCs w:val="24"/>
        </w:rPr>
      </w:pPr>
    </w:p>
    <w:p>
      <w:pPr>
        <w:spacing w:before="0"/>
        <w:rPr>
          <w:rFonts w:ascii="Times New Roman" w:hAnsi="Times New Roman" w:cs="Times New Roman"/>
          <w:szCs w:val="24"/>
        </w:rPr>
      </w:pPr>
    </w:p>
    <w:sectPr>
      <w:footerReference w:type="default" r:id="rId4"/>
      <w:pgSz w:w="11906" w:h="16838"/>
      <w:pgMar w:top="1417" w:right="1274" w:bottom="1417" w:left="1417" w:header="709" w:footer="709"/>
      <w:lnNumType w:distance="0"/>
      <w:cols w:space="709"/>
      <w:noEndnote w:val="0"/>
      <w:titlePg/>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0FF" w:csb1="00000000"/>
  </w:font>
  <w:font w:name="Arial">
    <w:panose1 w:val="020B0604020202020204"/>
    <w:charset w:val="EE"/>
    <w:family w:val="swiss"/>
    <w:pitch w:val="variable"/>
    <w:sig w:usb0="00000000" w:usb1="00000000" w:usb2="00000000" w:usb3="00000000" w:csb0="000000FF" w:csb1="00000000"/>
  </w:font>
  <w:font w:name="MS Sans Serif">
    <w:altName w:val="Arial"/>
    <w:panose1 w:val="00000000000000000000"/>
    <w:charset w:val="00"/>
    <w:family w:val="swiss"/>
    <w:pitch w:val="variable"/>
    <w:sig w:usb0="00000000" w:usb1="00000000" w:usb2="00000000" w:usb3="00000000" w:csb0="00000001" w:csb1="00000000"/>
  </w:font>
  <w:font w:name="Arial Narrow">
    <w:panose1 w:val="020B0506020202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rPr>
        <w:rStyle w:val="PageNumber"/>
        <w:rFonts w:ascii="Times New Roman" w:hAnsi="Times New Roman" w:cs="Times New Roman"/>
        <w:sz w:val="20"/>
        <w:szCs w:val="24"/>
      </w:rPr>
    </w:pPr>
    <w:r>
      <w:rPr>
        <w:rStyle w:val="PageNumber"/>
        <w:rFonts w:ascii="Times New Roman" w:hAnsi="Times New Roman" w:cs="Times New Roman"/>
        <w:sz w:val="20"/>
        <w:szCs w:val="24"/>
      </w:rPr>
      <w:fldChar w:fldCharType="begin"/>
    </w:r>
    <w:r>
      <w:rPr>
        <w:rStyle w:val="PageNumber"/>
        <w:rFonts w:ascii="Times New Roman" w:hAnsi="Times New Roman" w:cs="Times New Roman"/>
        <w:sz w:val="20"/>
        <w:szCs w:val="24"/>
      </w:rPr>
      <w:instrText xml:space="preserve">PAGE  </w:instrText>
    </w:r>
    <w:r>
      <w:rPr>
        <w:rStyle w:val="PageNumber"/>
        <w:rFonts w:ascii="Times New Roman" w:hAnsi="Times New Roman" w:cs="Times New Roman"/>
        <w:sz w:val="20"/>
        <w:szCs w:val="24"/>
      </w:rPr>
      <w:fldChar w:fldCharType="separate"/>
    </w:r>
    <w:r>
      <w:rPr>
        <w:rStyle w:val="PageNumber"/>
        <w:rFonts w:ascii="Times New Roman" w:hAnsi="Times New Roman" w:cs="Times New Roman"/>
        <w:noProof/>
        <w:sz w:val="20"/>
        <w:szCs w:val="24"/>
      </w:rPr>
      <w:t>3</w:t>
    </w:r>
    <w:r>
      <w:rPr>
        <w:rStyle w:val="PageNumber"/>
        <w:rFonts w:ascii="Times New Roman" w:hAnsi="Times New Roman" w:cs="Times New Roman"/>
        <w:sz w:val="20"/>
        <w:szCs w:val="24"/>
      </w:rPr>
      <w:fldChar w:fldCharType="end"/>
    </w:r>
  </w:p>
  <w:p>
    <w:pPr>
      <w:pStyle w:val="Footer"/>
      <w:rPr>
        <w:rFonts w:ascii="Times New Roman" w:hAnsi="Times New Roman" w:cs="Times New Roman"/>
        <w:sz w:val="20"/>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A4F38"/>
    <w:multiLevelType w:val="singleLevel"/>
    <w:tmpl w:val="5BF08434"/>
    <w:lvl w:ilvl="0">
      <w:start w:val="1"/>
      <w:numFmt w:val="lowerLetter"/>
      <w:lvlText w:val="%1)"/>
      <w:lvlJc w:val="left"/>
      <w:pPr>
        <w:tabs>
          <w:tab w:val="num" w:pos="360"/>
        </w:tabs>
        <w:ind w:hanging="360"/>
      </w:pPr>
    </w:lvl>
  </w:abstractNum>
  <w:abstractNum w:abstractNumId="1">
    <w:nsid w:val="0C1004E7"/>
    <w:multiLevelType w:val="multilevel"/>
    <w:tmpl w:val="56987D84"/>
    <w:lvl w:ilvl="0">
      <w:start w:val="3"/>
      <w:numFmt w:val="upperLetter"/>
      <w:pStyle w:val="Heading7"/>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2">
    <w:nsid w:val="10FC559B"/>
    <w:multiLevelType w:val="singleLevel"/>
    <w:tmpl w:val="041B000F"/>
    <w:lvl w:ilvl="0">
      <w:start w:val="1"/>
      <w:numFmt w:val="decimal"/>
      <w:lvlText w:val="%1."/>
      <w:lvlJc w:val="left"/>
      <w:pPr>
        <w:tabs>
          <w:tab w:val="num" w:pos="360"/>
        </w:tabs>
        <w:ind w:hanging="360"/>
      </w:pPr>
    </w:lvl>
  </w:abstractNum>
  <w:abstractNum w:abstractNumId="3">
    <w:nsid w:val="1C4378E6"/>
    <w:multiLevelType w:val="multilevel"/>
    <w:tmpl w:val="89DAF2CE"/>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4">
    <w:nsid w:val="206E4FFE"/>
    <w:multiLevelType w:val="multilevel"/>
    <w:tmpl w:val="5100E9A4"/>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5">
    <w:nsid w:val="21B96506"/>
    <w:multiLevelType w:val="singleLevel"/>
    <w:tmpl w:val="041B000F"/>
    <w:lvl w:ilvl="0">
      <w:start w:val="1"/>
      <w:numFmt w:val="decimal"/>
      <w:lvlText w:val="%1."/>
      <w:lvlJc w:val="left"/>
      <w:pPr>
        <w:tabs>
          <w:tab w:val="num" w:pos="360"/>
        </w:tabs>
        <w:ind w:hanging="360"/>
      </w:pPr>
    </w:lvl>
  </w:abstractNum>
  <w:abstractNum w:abstractNumId="6">
    <w:nsid w:val="28904942"/>
    <w:multiLevelType w:val="singleLevel"/>
    <w:tmpl w:val="3C10A610"/>
    <w:lvl w:ilvl="0">
      <w:start w:val="1"/>
      <w:numFmt w:val="upperLetter"/>
      <w:lvlText w:val="%1."/>
      <w:lvlJc w:val="left"/>
      <w:pPr>
        <w:tabs>
          <w:tab w:val="num" w:pos="360"/>
        </w:tabs>
        <w:ind w:hanging="360"/>
      </w:pPr>
      <w:rPr>
        <w:rFonts w:hint="default"/>
      </w:rPr>
    </w:lvl>
  </w:abstractNum>
  <w:abstractNum w:abstractNumId="7">
    <w:nsid w:val="29637F54"/>
    <w:multiLevelType w:val="singleLevel"/>
    <w:tmpl w:val="FFDC3D38"/>
    <w:lvl w:ilvl="0">
      <w:start w:val="5"/>
      <w:numFmt w:val="decimal"/>
      <w:lvlText w:val="%1."/>
      <w:lvlJc w:val="left"/>
      <w:pPr>
        <w:tabs>
          <w:tab w:val="num" w:pos="420"/>
        </w:tabs>
        <w:ind w:hanging="420"/>
      </w:pPr>
      <w:rPr>
        <w:rFonts w:hint="default"/>
      </w:rPr>
    </w:lvl>
  </w:abstractNum>
  <w:abstractNum w:abstractNumId="8">
    <w:nsid w:val="2A332F50"/>
    <w:multiLevelType w:val="multilevel"/>
    <w:tmpl w:val="DCD2E3DC"/>
    <w:lvl w:ilvl="0">
      <w:start w:val="1"/>
      <w:numFmt w:val="decimal"/>
      <w:lvlText w:val="(%1)"/>
      <w:lvlJc w:val="left"/>
      <w:pPr>
        <w:tabs>
          <w:tab w:val="num" w:pos="1068"/>
        </w:tabs>
        <w:ind w:hanging="360"/>
      </w:pPr>
      <w:rPr>
        <w:rFonts w:hint="default"/>
      </w:rPr>
    </w:lvl>
    <w:lvl w:ilvl="1">
      <w:start w:val="1"/>
      <w:numFmt w:val="lowerLetter"/>
      <w:lvlText w:val="%2)"/>
      <w:lvlJc w:val="left"/>
      <w:pPr>
        <w:tabs>
          <w:tab w:val="num" w:pos="1788"/>
        </w:tabs>
        <w:ind w:hanging="360"/>
      </w:pPr>
      <w:rPr>
        <w:rFonts w:hint="default"/>
      </w:rPr>
    </w:lvl>
    <w:lvl w:ilvl="2">
      <w:start w:val="1"/>
      <w:numFmt w:val="lowerRoman"/>
      <w:lvlText w:val="%3."/>
      <w:lvlJc w:val="right"/>
      <w:pPr>
        <w:tabs>
          <w:tab w:val="num" w:pos="2508"/>
        </w:tabs>
        <w:ind w:hanging="180"/>
      </w:pPr>
    </w:lvl>
    <w:lvl w:ilvl="3">
      <w:start w:val="1"/>
      <w:numFmt w:val="decimal"/>
      <w:lvlText w:val="%4."/>
      <w:lvlJc w:val="left"/>
      <w:pPr>
        <w:tabs>
          <w:tab w:val="num" w:pos="3228"/>
        </w:tabs>
        <w:ind w:hanging="360"/>
      </w:pPr>
    </w:lvl>
    <w:lvl w:ilvl="4">
      <w:start w:val="1"/>
      <w:numFmt w:val="lowerLetter"/>
      <w:lvlText w:val="%5."/>
      <w:lvlJc w:val="left"/>
      <w:pPr>
        <w:tabs>
          <w:tab w:val="num" w:pos="3948"/>
        </w:tabs>
        <w:ind w:hanging="360"/>
      </w:pPr>
    </w:lvl>
    <w:lvl w:ilvl="5">
      <w:start w:val="1"/>
      <w:numFmt w:val="lowerRoman"/>
      <w:lvlText w:val="%6."/>
      <w:lvlJc w:val="right"/>
      <w:pPr>
        <w:tabs>
          <w:tab w:val="num" w:pos="4668"/>
        </w:tabs>
        <w:ind w:hanging="180"/>
      </w:pPr>
    </w:lvl>
    <w:lvl w:ilvl="6">
      <w:start w:val="1"/>
      <w:numFmt w:val="decimal"/>
      <w:lvlText w:val="%7."/>
      <w:lvlJc w:val="left"/>
      <w:pPr>
        <w:tabs>
          <w:tab w:val="num" w:pos="5388"/>
        </w:tabs>
        <w:ind w:hanging="360"/>
      </w:pPr>
    </w:lvl>
    <w:lvl w:ilvl="7">
      <w:start w:val="1"/>
      <w:numFmt w:val="lowerLetter"/>
      <w:lvlText w:val="%8."/>
      <w:lvlJc w:val="left"/>
      <w:pPr>
        <w:tabs>
          <w:tab w:val="num" w:pos="6108"/>
        </w:tabs>
        <w:ind w:hanging="360"/>
      </w:pPr>
    </w:lvl>
    <w:lvl w:ilvl="8">
      <w:start w:val="1"/>
      <w:numFmt w:val="lowerRoman"/>
      <w:lvlText w:val="%9."/>
      <w:lvlJc w:val="right"/>
      <w:pPr>
        <w:tabs>
          <w:tab w:val="num" w:pos="6828"/>
        </w:tabs>
        <w:ind w:hanging="180"/>
      </w:pPr>
    </w:lvl>
  </w:abstractNum>
  <w:abstractNum w:abstractNumId="9">
    <w:nsid w:val="2CB264B0"/>
    <w:multiLevelType w:val="singleLevel"/>
    <w:tmpl w:val="1ABCEAAA"/>
    <w:lvl w:ilvl="0">
      <w:start w:val="1"/>
      <w:numFmt w:val="lowerLetter"/>
      <w:lvlText w:val="%1)"/>
      <w:lvlJc w:val="left"/>
      <w:pPr>
        <w:tabs>
          <w:tab w:val="num" w:pos="786"/>
        </w:tabs>
        <w:ind w:hanging="360"/>
      </w:pPr>
      <w:rPr>
        <w:rFonts w:hint="default"/>
      </w:rPr>
    </w:lvl>
  </w:abstractNum>
  <w:abstractNum w:abstractNumId="10">
    <w:nsid w:val="3504286F"/>
    <w:multiLevelType w:val="singleLevel"/>
    <w:tmpl w:val="46EC431E"/>
    <w:lvl w:ilvl="0">
      <w:start w:val="1"/>
      <w:numFmt w:val="decimal"/>
      <w:pStyle w:val="Heading1"/>
      <w:lvlText w:val="%1."/>
      <w:lvlJc w:val="left"/>
      <w:pPr>
        <w:tabs>
          <w:tab w:val="num" w:pos="360"/>
        </w:tabs>
      </w:pPr>
      <w:rPr>
        <w:rFonts w:ascii="Arial" w:hAnsi="Arial" w:hint="default"/>
      </w:rPr>
    </w:lvl>
  </w:abstractNum>
  <w:abstractNum w:abstractNumId="11">
    <w:nsid w:val="4338027F"/>
    <w:multiLevelType w:val="singleLevel"/>
    <w:tmpl w:val="041B000F"/>
    <w:lvl w:ilvl="0">
      <w:start w:val="1"/>
      <w:numFmt w:val="decimal"/>
      <w:lvlText w:val="%1."/>
      <w:lvlJc w:val="left"/>
      <w:pPr>
        <w:tabs>
          <w:tab w:val="num" w:pos="360"/>
        </w:tabs>
        <w:ind w:hanging="360"/>
      </w:pPr>
      <w:rPr>
        <w:rFonts w:hint="default"/>
      </w:rPr>
    </w:lvl>
  </w:abstractNum>
  <w:abstractNum w:abstractNumId="12">
    <w:nsid w:val="43B52AB9"/>
    <w:multiLevelType w:val="multilevel"/>
    <w:tmpl w:val="DDBE55FE"/>
    <w:lvl w:ilvl="0">
      <w:start w:val="1"/>
      <w:numFmt w:val="decimal"/>
      <w:lvlText w:val="%1."/>
      <w:lvlJc w:val="left"/>
      <w:pPr>
        <w:tabs>
          <w:tab w:val="num" w:pos="432"/>
        </w:tabs>
        <w:ind w:hanging="432"/>
      </w:pPr>
      <w:rPr>
        <w:rFonts w:hint="default"/>
        <w:b/>
      </w:rPr>
    </w:lvl>
    <w:lvl w:ilvl="1">
      <w:start w:val="1"/>
      <w:numFmt w:val="lowerLetter"/>
      <w:pStyle w:val="Normal"/>
      <w:lvlText w:val="%2."/>
      <w:lvlJc w:val="left"/>
      <w:pPr>
        <w:tabs>
          <w:tab w:val="num" w:pos="1440"/>
        </w:tabs>
        <w:ind w:hanging="360"/>
      </w:pPr>
    </w:lvl>
    <w:lvl w:ilvl="2">
      <w:start w:val="1"/>
      <w:numFmt w:val="lowerRoman"/>
      <w:pStyle w:val="Normal"/>
      <w:lvlText w:val="%3."/>
      <w:lvlJc w:val="right"/>
      <w:pPr>
        <w:tabs>
          <w:tab w:val="num" w:pos="2160"/>
        </w:tabs>
        <w:ind w:hanging="180"/>
      </w:pPr>
    </w:lvl>
    <w:lvl w:ilvl="3">
      <w:start w:val="1"/>
      <w:numFmt w:val="decimal"/>
      <w:pStyle w:val="Normal"/>
      <w:lvlText w:val="%4."/>
      <w:lvlJc w:val="left"/>
      <w:pPr>
        <w:tabs>
          <w:tab w:val="num" w:pos="2880"/>
        </w:tabs>
        <w:ind w:hanging="360"/>
      </w:pPr>
    </w:lvl>
    <w:lvl w:ilvl="4">
      <w:start w:val="1"/>
      <w:numFmt w:val="lowerLetter"/>
      <w:pStyle w:val="Normal"/>
      <w:lvlText w:val="%5."/>
      <w:lvlJc w:val="left"/>
      <w:pPr>
        <w:tabs>
          <w:tab w:val="num" w:pos="3600"/>
        </w:tabs>
        <w:ind w:hanging="360"/>
      </w:pPr>
    </w:lvl>
    <w:lvl w:ilvl="5">
      <w:start w:val="1"/>
      <w:numFmt w:val="lowerRoman"/>
      <w:pStyle w:val="Normal"/>
      <w:lvlText w:val="%6."/>
      <w:lvlJc w:val="right"/>
      <w:pPr>
        <w:tabs>
          <w:tab w:val="num" w:pos="4320"/>
        </w:tabs>
        <w:ind w:hanging="180"/>
      </w:pPr>
    </w:lvl>
    <w:lvl w:ilvl="6">
      <w:start w:val="1"/>
      <w:numFmt w:val="decimal"/>
      <w:pStyle w:val="Normal"/>
      <w:lvlText w:val="%7."/>
      <w:lvlJc w:val="left"/>
      <w:pPr>
        <w:tabs>
          <w:tab w:val="num" w:pos="5040"/>
        </w:tabs>
        <w:ind w:hanging="360"/>
      </w:pPr>
    </w:lvl>
    <w:lvl w:ilvl="7">
      <w:start w:val="1"/>
      <w:numFmt w:val="lowerLetter"/>
      <w:pStyle w:val="Normal"/>
      <w:lvlText w:val="%8."/>
      <w:lvlJc w:val="left"/>
      <w:pPr>
        <w:tabs>
          <w:tab w:val="num" w:pos="5760"/>
        </w:tabs>
        <w:ind w:hanging="360"/>
      </w:pPr>
    </w:lvl>
    <w:lvl w:ilvl="8">
      <w:start w:val="1"/>
      <w:numFmt w:val="lowerRoman"/>
      <w:pStyle w:val="Normal"/>
      <w:lvlText w:val="%9."/>
      <w:lvlJc w:val="right"/>
      <w:pPr>
        <w:tabs>
          <w:tab w:val="num" w:pos="6480"/>
        </w:tabs>
        <w:ind w:hanging="180"/>
      </w:pPr>
    </w:lvl>
  </w:abstractNum>
  <w:abstractNum w:abstractNumId="13">
    <w:nsid w:val="531D33EB"/>
    <w:multiLevelType w:val="singleLevel"/>
    <w:tmpl w:val="5BF08434"/>
    <w:lvl w:ilvl="0">
      <w:start w:val="1"/>
      <w:numFmt w:val="lowerLetter"/>
      <w:lvlText w:val="%1)"/>
      <w:lvlJc w:val="left"/>
      <w:pPr>
        <w:tabs>
          <w:tab w:val="num" w:pos="360"/>
        </w:tabs>
        <w:ind w:hanging="360"/>
      </w:pPr>
      <w:rPr>
        <w:rFonts w:hint="default"/>
      </w:rPr>
    </w:lvl>
  </w:abstractNum>
  <w:abstractNum w:abstractNumId="14">
    <w:nsid w:val="57547B92"/>
    <w:multiLevelType w:val="singleLevel"/>
    <w:tmpl w:val="EF22AA02"/>
    <w:lvl w:ilvl="0">
      <w:start w:val="1"/>
      <w:numFmt w:val="decimal"/>
      <w:lvlText w:val="%1."/>
      <w:lvlJc w:val="left"/>
      <w:pPr>
        <w:tabs>
          <w:tab w:val="num" w:pos="360"/>
        </w:tabs>
        <w:ind w:hanging="360"/>
      </w:pPr>
    </w:lvl>
  </w:abstractNum>
  <w:abstractNum w:abstractNumId="15">
    <w:nsid w:val="59862984"/>
    <w:multiLevelType w:val="singleLevel"/>
    <w:tmpl w:val="041B000F"/>
    <w:lvl w:ilvl="0">
      <w:start w:val="1"/>
      <w:numFmt w:val="decimal"/>
      <w:lvlText w:val="%1."/>
      <w:lvlJc w:val="left"/>
      <w:pPr>
        <w:tabs>
          <w:tab w:val="num" w:pos="360"/>
        </w:tabs>
        <w:ind w:hanging="360"/>
      </w:pPr>
    </w:lvl>
  </w:abstractNum>
  <w:abstractNum w:abstractNumId="16">
    <w:nsid w:val="64FD7D33"/>
    <w:multiLevelType w:val="singleLevel"/>
    <w:tmpl w:val="5BF08434"/>
    <w:lvl w:ilvl="0">
      <w:start w:val="1"/>
      <w:numFmt w:val="lowerLetter"/>
      <w:lvlText w:val="%1)"/>
      <w:lvlJc w:val="left"/>
      <w:pPr>
        <w:tabs>
          <w:tab w:val="num" w:pos="360"/>
        </w:tabs>
        <w:ind w:hanging="360"/>
      </w:pPr>
      <w:rPr>
        <w:rFonts w:hint="default"/>
      </w:rPr>
    </w:lvl>
  </w:abstractNum>
  <w:abstractNum w:abstractNumId="17">
    <w:nsid w:val="6CA8433C"/>
    <w:multiLevelType w:val="multilevel"/>
    <w:tmpl w:val="0C82537A"/>
    <w:lvl w:ilvl="0">
      <w:start w:val="1"/>
      <w:numFmt w:val="upperLetter"/>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8">
    <w:nsid w:val="6CD16533"/>
    <w:multiLevelType w:val="multilevel"/>
    <w:tmpl w:val="8C60BF16"/>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9">
    <w:nsid w:val="70506C70"/>
    <w:multiLevelType w:val="multilevel"/>
    <w:tmpl w:val="DD885EA4"/>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20">
    <w:nsid w:val="71BB6C84"/>
    <w:multiLevelType w:val="multilevel"/>
    <w:tmpl w:val="5C28C146"/>
    <w:lvl w:ilvl="0">
      <w:start w:val="1"/>
      <w:numFmt w:val="upperLetter"/>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21">
    <w:nsid w:val="743B5DB7"/>
    <w:multiLevelType w:val="multilevel"/>
    <w:tmpl w:val="14E845E8"/>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num w:numId="1">
    <w:abstractNumId w:val="10"/>
  </w:num>
  <w:num w:numId="2">
    <w:abstractNumId w:val="11"/>
  </w:num>
  <w:num w:numId="3">
    <w:abstractNumId w:val="5"/>
  </w:num>
  <w:num w:numId="4">
    <w:abstractNumId w:val="21"/>
  </w:num>
  <w:num w:numId="5">
    <w:abstractNumId w:val="4"/>
  </w:num>
  <w:num w:numId="6">
    <w:abstractNumId w:val="18"/>
  </w:num>
  <w:num w:numId="7">
    <w:abstractNumId w:val="8"/>
  </w:num>
  <w:num w:numId="8">
    <w:abstractNumId w:val="6"/>
  </w:num>
  <w:num w:numId="9">
    <w:abstractNumId w:val="17"/>
  </w:num>
  <w:num w:numId="10">
    <w:abstractNumId w:val="20"/>
  </w:num>
  <w:num w:numId="11">
    <w:abstractNumId w:val="1"/>
  </w:num>
  <w:num w:numId="12">
    <w:abstractNumId w:val="7"/>
  </w:num>
  <w:num w:numId="13">
    <w:abstractNumId w:val="12"/>
  </w:num>
  <w:num w:numId="14">
    <w:abstractNumId w:val="9"/>
  </w:num>
  <w:num w:numId="15">
    <w:abstractNumId w:val="19"/>
  </w:num>
  <w:num w:numId="16">
    <w:abstractNumId w:val="3"/>
  </w:num>
  <w:num w:numId="17">
    <w:abstractNumId w:val="2"/>
  </w:num>
  <w:num w:numId="18">
    <w:abstractNumId w:val="15"/>
  </w:num>
  <w:num w:numId="19">
    <w:abstractNumId w:val="14"/>
  </w:num>
  <w:num w:numId="20">
    <w:abstractNumId w:val="13"/>
  </w:num>
  <w:num w:numId="21">
    <w:abstractNumId w:val="0"/>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drawingGridHorizontalSpacing w:val="120"/>
  <w:drawingGridVerticalSpacing w:val="120"/>
  <w:displayHorizontalDrawingGridEvery w:val="0"/>
  <w:displayVerticalDrawingGridEvery w:val="3"/>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val="0"/>
      <w:autoSpaceDN w:val="0"/>
      <w:adjustRightInd/>
      <w:spacing w:before="120"/>
      <w:ind w:left="0" w:right="0"/>
      <w:jc w:val="both"/>
      <w:textAlignment w:val="auto"/>
    </w:pPr>
    <w:rPr>
      <w:sz w:val="24"/>
      <w:lang w:val="sk-SK" w:eastAsia="cs-CZ"/>
    </w:rPr>
  </w:style>
  <w:style w:type="paragraph" w:styleId="Heading1">
    <w:name w:val="heading 1"/>
    <w:basedOn w:val="Normal"/>
    <w:next w:val="Normal"/>
    <w:uiPriority w:val="99"/>
    <w:pPr>
      <w:keepNext/>
      <w:numPr>
        <w:numId w:val="1"/>
      </w:numPr>
      <w:tabs>
        <w:tab w:val="num" w:pos="360"/>
        <w:tab w:val="left" w:pos="567"/>
      </w:tabs>
      <w:spacing w:before="240" w:after="120" w:line="360" w:lineRule="auto"/>
      <w:jc w:val="center"/>
      <w:outlineLvl w:val="0"/>
    </w:pPr>
    <w:rPr>
      <w:rFonts w:ascii="Arial Narrow" w:hAnsi="Arial Narrow" w:cs="Arial Narrow"/>
      <w:b/>
    </w:rPr>
  </w:style>
  <w:style w:type="paragraph" w:styleId="Heading2">
    <w:name w:val="heading 2"/>
    <w:basedOn w:val="Normal"/>
    <w:next w:val="Normal"/>
    <w:uiPriority w:val="99"/>
    <w:pPr>
      <w:keepNext/>
      <w:spacing w:line="360" w:lineRule="auto"/>
      <w:jc w:val="both"/>
      <w:outlineLvl w:val="1"/>
    </w:pPr>
    <w:rPr>
      <w:b/>
    </w:rPr>
  </w:style>
  <w:style w:type="paragraph" w:styleId="Heading3">
    <w:name w:val="heading 3"/>
    <w:basedOn w:val="Normal"/>
    <w:next w:val="Normal"/>
    <w:uiPriority w:val="99"/>
    <w:pPr>
      <w:keepNext/>
      <w:jc w:val="both"/>
      <w:outlineLvl w:val="2"/>
    </w:pPr>
    <w:rPr>
      <w:b/>
      <w:sz w:val="28"/>
    </w:rPr>
  </w:style>
  <w:style w:type="paragraph" w:styleId="Heading4">
    <w:name w:val="heading 4"/>
    <w:basedOn w:val="Normal"/>
    <w:next w:val="Normal"/>
    <w:uiPriority w:val="99"/>
    <w:pPr>
      <w:keepNext/>
      <w:jc w:val="center"/>
      <w:outlineLvl w:val="3"/>
    </w:pPr>
    <w:rPr>
      <w:b/>
      <w:sz w:val="28"/>
    </w:rPr>
  </w:style>
  <w:style w:type="paragraph" w:styleId="Heading5">
    <w:name w:val="heading 5"/>
    <w:basedOn w:val="Normal"/>
    <w:next w:val="Normal"/>
    <w:uiPriority w:val="99"/>
    <w:pPr>
      <w:keepNext/>
      <w:ind w:firstLine="567"/>
      <w:jc w:val="center"/>
      <w:outlineLvl w:val="4"/>
    </w:pPr>
    <w:rPr>
      <w:b/>
      <w:caps/>
      <w:sz w:val="32"/>
    </w:rPr>
  </w:style>
  <w:style w:type="paragraph" w:styleId="Heading6">
    <w:name w:val="heading 6"/>
    <w:basedOn w:val="Normal"/>
    <w:next w:val="Normal"/>
    <w:uiPriority w:val="99"/>
    <w:pPr>
      <w:keepNext/>
      <w:jc w:val="both"/>
      <w:outlineLvl w:val="5"/>
    </w:pPr>
    <w:rPr>
      <w:u w:val="single"/>
    </w:rPr>
  </w:style>
  <w:style w:type="paragraph" w:styleId="Heading7">
    <w:name w:val="heading 7"/>
    <w:basedOn w:val="Normal"/>
    <w:next w:val="Normal"/>
    <w:uiPriority w:val="99"/>
    <w:pPr>
      <w:keepNext/>
      <w:numPr>
        <w:numId w:val="11"/>
      </w:numPr>
      <w:tabs>
        <w:tab w:val="num" w:pos="720"/>
      </w:tabs>
      <w:ind w:left="720" w:hanging="360"/>
      <w:jc w:val="both"/>
      <w:outlineLvl w:val="6"/>
    </w:pPr>
    <w:rPr>
      <w:b/>
    </w:rPr>
  </w:style>
  <w:style w:type="paragraph" w:styleId="Heading8">
    <w:name w:val="heading 8"/>
    <w:basedOn w:val="Normal"/>
    <w:next w:val="Normal"/>
    <w:uiPriority w:val="99"/>
    <w:pPr>
      <w:keepNext/>
      <w:jc w:val="center"/>
      <w:outlineLvl w:val="7"/>
    </w:pPr>
    <w:rPr>
      <w:b/>
    </w:rPr>
  </w:style>
  <w:style w:type="paragraph" w:styleId="Heading9">
    <w:name w:val="heading 9"/>
    <w:basedOn w:val="Normal"/>
    <w:next w:val="Normal"/>
    <w:uiPriority w:val="99"/>
    <w:pPr>
      <w:keepNext/>
      <w:spacing w:before="0"/>
      <w:ind w:firstLine="708"/>
      <w:jc w:val="both"/>
      <w:outlineLvl w:val="8"/>
    </w:pPr>
    <w:rPr>
      <w:b/>
    </w:rPr>
  </w:style>
  <w:style w:type="character" w:default="1" w:styleId="DefaultParagraphFont">
    <w:name w:val="Default Paragraph Font"/>
    <w:uiPriority w:val="99"/>
  </w:style>
  <w:style w:type="paragraph" w:styleId="EnvelopeAddress">
    <w:name w:val="envelope address"/>
    <w:basedOn w:val="Normal"/>
    <w:uiPriority w:val="99"/>
    <w:pPr>
      <w:framePr w:w="7920" w:h="1980" w:hRule="exact" w:hSpace="141" w:vSpace="0" w:hAnchor="page" w:xAlign="center" w:yAlign="bottom"/>
      <w:ind w:left="2880"/>
      <w:jc w:val="both"/>
    </w:pPr>
    <w:rPr>
      <w:rFonts w:ascii="Arial" w:hAnsi="Arial" w:cs="Arial"/>
    </w:rPr>
  </w:style>
  <w:style w:type="paragraph" w:styleId="BodyText2">
    <w:name w:val="Body Text 2"/>
    <w:basedOn w:val="Normal"/>
    <w:uiPriority w:val="99"/>
    <w:pPr>
      <w:ind w:left="2127" w:hanging="2127"/>
      <w:jc w:val="both"/>
    </w:pPr>
  </w:style>
  <w:style w:type="paragraph" w:styleId="BodyText3">
    <w:name w:val="Body Text 3"/>
    <w:basedOn w:val="Normal"/>
    <w:uiPriority w:val="99"/>
    <w:pPr>
      <w:tabs>
        <w:tab w:val="left" w:pos="-894"/>
        <w:tab w:val="left" w:pos="523"/>
        <w:tab w:val="left" w:pos="567"/>
        <w:tab w:val="left" w:pos="1232"/>
        <w:tab w:val="left" w:pos="1941"/>
        <w:tab w:val="left" w:pos="2650"/>
        <w:tab w:val="left" w:pos="3360"/>
        <w:tab w:val="left" w:pos="4069"/>
        <w:tab w:val="left" w:pos="4777"/>
        <w:tab w:val="left" w:pos="5486"/>
        <w:tab w:val="left" w:pos="6195"/>
        <w:tab w:val="left" w:pos="6904"/>
        <w:tab w:val="left" w:pos="7614"/>
        <w:tab w:val="left" w:pos="7798"/>
      </w:tabs>
      <w:spacing w:before="0" w:line="360" w:lineRule="auto"/>
      <w:jc w:val="center"/>
    </w:pPr>
    <w:rPr>
      <w:b/>
    </w:rPr>
  </w:style>
  <w:style w:type="paragraph" w:styleId="Title">
    <w:name w:val="Title"/>
    <w:basedOn w:val="Normal"/>
    <w:uiPriority w:val="99"/>
    <w:pPr>
      <w:pBdr>
        <w:bottom w:val="single" w:sz="12" w:space="1" w:color="auto"/>
      </w:pBdr>
      <w:jc w:val="center"/>
    </w:pPr>
    <w:rPr>
      <w:b/>
      <w:caps/>
      <w:sz w:val="32"/>
    </w:rPr>
  </w:style>
  <w:style w:type="paragraph" w:styleId="BodyTextIndent2">
    <w:name w:val="Body Text Indent 2"/>
    <w:basedOn w:val="Normal"/>
    <w:uiPriority w:val="99"/>
    <w:pPr>
      <w:spacing w:line="360" w:lineRule="auto"/>
      <w:ind w:left="993" w:hanging="633"/>
      <w:jc w:val="both"/>
    </w:pPr>
  </w:style>
  <w:style w:type="paragraph" w:styleId="BodyText">
    <w:name w:val="Body Text"/>
    <w:basedOn w:val="Normal"/>
    <w:uiPriority w:val="99"/>
    <w:pPr>
      <w:jc w:val="center"/>
    </w:pPr>
    <w:rPr>
      <w:b/>
      <w:sz w:val="28"/>
    </w:rPr>
  </w:style>
  <w:style w:type="paragraph" w:customStyle="1" w:styleId="Zakladnystyl">
    <w:name w:val="Zakladny styl"/>
    <w:uiPriority w:val="99"/>
    <w:pPr>
      <w:widowControl/>
      <w:autoSpaceDE w:val="0"/>
      <w:autoSpaceDN w:val="0"/>
      <w:adjustRightInd/>
      <w:ind w:left="0" w:right="0"/>
      <w:jc w:val="left"/>
      <w:textAlignment w:val="auto"/>
    </w:pPr>
    <w:rPr>
      <w:sz w:val="24"/>
      <w:lang w:val="sk-SK" w:eastAsia="cs-CZ"/>
    </w:rPr>
  </w:style>
  <w:style w:type="paragraph" w:customStyle="1" w:styleId="Vlada">
    <w:name w:val="Vlada"/>
    <w:basedOn w:val="Normal"/>
    <w:uiPriority w:val="99"/>
    <w:pPr>
      <w:spacing w:before="480" w:after="120"/>
      <w:jc w:val="left"/>
    </w:pPr>
    <w:rPr>
      <w:b/>
      <w:sz w:val="32"/>
    </w:rPr>
  </w:style>
  <w:style w:type="paragraph" w:styleId="BodyTextIndent3">
    <w:name w:val="Body Text Indent 3"/>
    <w:basedOn w:val="Normal"/>
    <w:uiPriority w:val="99"/>
    <w:pPr>
      <w:ind w:left="709" w:hanging="1"/>
      <w:jc w:val="both"/>
    </w:pPr>
  </w:style>
  <w:style w:type="paragraph" w:customStyle="1" w:styleId="Normln">
    <w:name w:val="Normln"/>
    <w:uiPriority w:val="99"/>
    <w:pPr>
      <w:widowControl/>
      <w:autoSpaceDE w:val="0"/>
      <w:autoSpaceDN w:val="0"/>
      <w:adjustRightInd/>
      <w:ind w:left="0" w:right="0"/>
      <w:jc w:val="left"/>
      <w:textAlignment w:val="auto"/>
    </w:pPr>
    <w:rPr>
      <w:rFonts w:ascii="MS Sans Serif" w:hAnsi="MS Sans Serif" w:cs="MS Sans Serif"/>
      <w:sz w:val="24"/>
      <w:lang w:val="sk-SK" w:eastAsia="cs-CZ"/>
    </w:rPr>
  </w:style>
  <w:style w:type="paragraph" w:styleId="Subtitle">
    <w:name w:val="Subtitle"/>
    <w:basedOn w:val="Normal"/>
    <w:uiPriority w:val="99"/>
    <w:pPr>
      <w:jc w:val="both"/>
    </w:pPr>
    <w:rPr>
      <w:b/>
      <w:sz w:val="20"/>
    </w:rPr>
  </w:style>
  <w:style w:type="paragraph" w:styleId="Footer">
    <w:name w:val="footer"/>
    <w:basedOn w:val="Normal"/>
    <w:uiPriority w:val="99"/>
    <w:pPr>
      <w:tabs>
        <w:tab w:val="center" w:pos="4536"/>
        <w:tab w:val="right" w:pos="9072"/>
      </w:tabs>
      <w:jc w:val="both"/>
    </w:p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17</TotalTime>
  <Pages>3</Pages>
  <Words>676</Words>
  <Characters>3855</Characters>
  <Application>Microsoft Office Word</Application>
  <DocSecurity>0</DocSecurity>
  <Lines>0</Lines>
  <Paragraphs>0</Paragraphs>
  <ScaleCrop>false</ScaleCrop>
  <Company>mvsr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VNÚTRA SLOVENSKEJ REPUBLIKY</dc:title>
  <dc:creator>23</dc:creator>
  <cp:lastModifiedBy>-</cp:lastModifiedBy>
  <cp:revision>10</cp:revision>
  <cp:lastPrinted>2006-02-22T12:51:00Z</cp:lastPrinted>
  <dcterms:created xsi:type="dcterms:W3CDTF">2006-02-22T09:50:00Z</dcterms:created>
  <dcterms:modified xsi:type="dcterms:W3CDTF">2006-02-22T12:52:00Z</dcterms:modified>
</cp:coreProperties>
</file>