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0FF" w:rsidRPr="00C80BFE">
      <w:pPr>
        <w:pStyle w:val="Heading5"/>
        <w:spacing w:line="240" w:lineRule="auto"/>
        <w:rPr>
          <w:rFonts w:ascii="Times New Roman" w:hAnsi="Times New Roman" w:cs="Times New Roman"/>
          <w:b/>
          <w:caps/>
          <w:szCs w:val="24"/>
          <w:lang w:val="sk-SK"/>
        </w:rPr>
      </w:pPr>
      <w:r w:rsidRPr="00C80BFE">
        <w:rPr>
          <w:rFonts w:ascii="Times New Roman" w:hAnsi="Times New Roman" w:cs="Times New Roman"/>
          <w:b/>
          <w:caps/>
          <w:szCs w:val="24"/>
          <w:lang w:val="sk-SK"/>
        </w:rPr>
        <w:t xml:space="preserve">Doložka zlučiteľnosti </w:t>
      </w:r>
    </w:p>
    <w:p w:rsidR="003A40FF" w:rsidRPr="00C80BFE">
      <w:pPr>
        <w:pStyle w:val="Heading5"/>
        <w:spacing w:line="240" w:lineRule="auto"/>
        <w:rPr>
          <w:rFonts w:ascii="Times New Roman" w:hAnsi="Times New Roman" w:cs="Times New Roman"/>
          <w:b/>
          <w:szCs w:val="24"/>
          <w:lang w:val="sk-SK"/>
        </w:rPr>
      </w:pPr>
      <w:r w:rsidRPr="00C80BFE">
        <w:rPr>
          <w:rFonts w:ascii="Times New Roman" w:hAnsi="Times New Roman" w:cs="Times New Roman"/>
          <w:b/>
          <w:szCs w:val="24"/>
          <w:lang w:val="sk-SK"/>
        </w:rPr>
        <w:t>návrhu zákona</w:t>
      </w:r>
    </w:p>
    <w:p w:rsidR="003A40FF" w:rsidRPr="00C80B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0BFE">
        <w:rPr>
          <w:rFonts w:ascii="Times New Roman" w:hAnsi="Times New Roman" w:cs="Times New Roman"/>
          <w:b/>
          <w:sz w:val="28"/>
          <w:szCs w:val="24"/>
        </w:rPr>
        <w:t>s právom Európskych spoločenstiev a právom Európskej únie</w:t>
      </w:r>
    </w:p>
    <w:p w:rsidR="003A40FF" w:rsidRPr="00C80BF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3A40FF" w:rsidRPr="00C80BFE" w:rsidP="002D40EF">
      <w:pPr>
        <w:numPr>
          <w:numId w:val="2"/>
        </w:numPr>
        <w:tabs>
          <w:tab w:val="num" w:pos="360"/>
          <w:tab w:val="clear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Cs w:val="24"/>
        </w:rPr>
      </w:pPr>
      <w:r w:rsidR="00217EA3">
        <w:rPr>
          <w:rFonts w:ascii="Times New Roman" w:hAnsi="Times New Roman" w:cs="Times New Roman"/>
          <w:b/>
          <w:szCs w:val="24"/>
        </w:rPr>
        <w:t>Predkladateľ</w:t>
      </w:r>
      <w:r w:rsidRPr="00C80BFE">
        <w:rPr>
          <w:rFonts w:ascii="Times New Roman" w:hAnsi="Times New Roman" w:cs="Times New Roman"/>
          <w:b/>
          <w:szCs w:val="24"/>
        </w:rPr>
        <w:t xml:space="preserve"> zákona</w:t>
      </w:r>
      <w:r w:rsidRPr="00C80BFE">
        <w:rPr>
          <w:rFonts w:ascii="Times New Roman" w:hAnsi="Times New Roman" w:cs="Times New Roman"/>
          <w:szCs w:val="24"/>
        </w:rPr>
        <w:t>: Vláda Slovenskej republiky</w:t>
      </w:r>
    </w:p>
    <w:p w:rsidR="002D40E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4"/>
        </w:rPr>
      </w:pPr>
    </w:p>
    <w:p w:rsidR="003A40FF" w:rsidRPr="00C80BF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Cs w:val="24"/>
        </w:rPr>
      </w:pPr>
      <w:r w:rsidRPr="00C80BFE">
        <w:rPr>
          <w:rFonts w:ascii="Times New Roman" w:hAnsi="Times New Roman" w:cs="Times New Roman"/>
          <w:b/>
          <w:szCs w:val="24"/>
        </w:rPr>
        <w:t xml:space="preserve">2. </w:t>
        <w:tab/>
        <w:t>Názov návrhu zákona</w:t>
      </w:r>
    </w:p>
    <w:p w:rsidR="00AE31DD" w:rsidRPr="00AE31DD" w:rsidP="00AE31DD">
      <w:pPr>
        <w:pStyle w:val="BodyText2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80BFE" w:rsidR="003A40FF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>Z</w:t>
      </w:r>
      <w:r w:rsidRPr="00AE31DD">
        <w:rPr>
          <w:rFonts w:ascii="Times New Roman" w:hAnsi="Times New Roman" w:cs="Times New Roman"/>
          <w:szCs w:val="24"/>
        </w:rPr>
        <w:t>ákon</w:t>
      </w:r>
      <w:r>
        <w:rPr>
          <w:rFonts w:ascii="Times New Roman" w:hAnsi="Times New Roman" w:cs="Times New Roman"/>
          <w:szCs w:val="24"/>
        </w:rPr>
        <w:t xml:space="preserve">  č. .../2006 Z . z.</w:t>
      </w:r>
      <w:r w:rsidRPr="00AE31DD">
        <w:rPr>
          <w:rFonts w:ascii="Times New Roman" w:hAnsi="Times New Roman" w:cs="Times New Roman"/>
          <w:szCs w:val="24"/>
        </w:rPr>
        <w:t>, ktorým sa mení a dopĺňa 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</w:t>
      </w:r>
      <w:r>
        <w:rPr>
          <w:rFonts w:ascii="Times New Roman" w:hAnsi="Times New Roman" w:cs="Times New Roman"/>
          <w:szCs w:val="24"/>
        </w:rPr>
        <w:t xml:space="preserve"> </w:t>
      </w:r>
      <w:r w:rsidRPr="00AE31DD">
        <w:rPr>
          <w:rFonts w:ascii="Times New Roman" w:hAnsi="Times New Roman" w:cs="Times New Roman"/>
          <w:szCs w:val="24"/>
        </w:rPr>
        <w:t>a o zmene a doplnení niektorých zákonov</w:t>
      </w:r>
      <w:r w:rsidR="00217EA3">
        <w:rPr>
          <w:rFonts w:ascii="Times New Roman" w:hAnsi="Times New Roman" w:cs="Times New Roman"/>
          <w:szCs w:val="24"/>
        </w:rPr>
        <w:t>.</w:t>
      </w:r>
    </w:p>
    <w:p w:rsidR="002D40EF">
      <w:pPr>
        <w:pStyle w:val="BodyText"/>
        <w:rPr>
          <w:rFonts w:ascii="Times New Roman" w:hAnsi="Times New Roman" w:cs="Times New Roman"/>
          <w:b/>
          <w:szCs w:val="24"/>
        </w:rPr>
      </w:pPr>
      <w:r w:rsidR="00217EA3">
        <w:rPr>
          <w:rFonts w:ascii="Times New Roman" w:hAnsi="Times New Roman" w:cs="Times New Roman"/>
          <w:b/>
          <w:szCs w:val="24"/>
        </w:rPr>
        <w:t>3. Problematika zákona:</w:t>
      </w:r>
    </w:p>
    <w:p w:rsidR="006E2CEA">
      <w:pPr>
        <w:pStyle w:val="BodyText"/>
        <w:rPr>
          <w:rFonts w:ascii="Times New Roman" w:hAnsi="Times New Roman" w:cs="Times New Roman"/>
          <w:b/>
          <w:szCs w:val="24"/>
        </w:rPr>
      </w:pPr>
      <w:r w:rsidR="00217EA3">
        <w:rPr>
          <w:rFonts w:ascii="Times New Roman" w:hAnsi="Times New Roman" w:cs="Times New Roman"/>
          <w:b/>
          <w:szCs w:val="24"/>
        </w:rPr>
        <w:t>a) je upravená v práve Európskych spoločenstiev</w:t>
      </w:r>
      <w:r>
        <w:rPr>
          <w:rFonts w:ascii="Times New Roman" w:hAnsi="Times New Roman" w:cs="Times New Roman"/>
          <w:b/>
          <w:szCs w:val="24"/>
        </w:rPr>
        <w:t>:</w:t>
      </w:r>
    </w:p>
    <w:p w:rsidR="00217EA3">
      <w:pPr>
        <w:pStyle w:val="BodyTex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6E2CEA">
        <w:rPr>
          <w:rFonts w:ascii="Times New Roman" w:hAnsi="Times New Roman" w:cs="Times New Roman"/>
          <w:b/>
          <w:szCs w:val="24"/>
        </w:rPr>
        <w:t xml:space="preserve">- </w:t>
      </w:r>
      <w:r>
        <w:rPr>
          <w:rFonts w:ascii="Times New Roman" w:hAnsi="Times New Roman" w:cs="Times New Roman"/>
          <w:b/>
          <w:szCs w:val="24"/>
        </w:rPr>
        <w:t>primárnom</w:t>
      </w:r>
    </w:p>
    <w:p w:rsidR="00217EA3" w:rsidRPr="00C80BFE" w:rsidP="00217EA3">
      <w:pPr>
        <w:pStyle w:val="BodyText"/>
        <w:ind w:firstLine="360"/>
        <w:rPr>
          <w:rFonts w:ascii="Times New Roman" w:hAnsi="Times New Roman" w:cs="Times New Roman"/>
          <w:szCs w:val="24"/>
        </w:rPr>
      </w:pPr>
      <w:r w:rsidRPr="00C80BFE">
        <w:rPr>
          <w:rFonts w:ascii="Times New Roman" w:hAnsi="Times New Roman" w:cs="Times New Roman"/>
          <w:szCs w:val="24"/>
        </w:rPr>
        <w:t xml:space="preserve">V primárnom práve je problematika návrhu zákona upravená v článku 152 </w:t>
      </w:r>
      <w:r>
        <w:rPr>
          <w:rFonts w:ascii="Times New Roman" w:hAnsi="Times New Roman" w:cs="Times New Roman"/>
          <w:szCs w:val="24"/>
        </w:rPr>
        <w:t>„</w:t>
      </w:r>
      <w:r w:rsidRPr="00C80BFE">
        <w:rPr>
          <w:rFonts w:ascii="Times New Roman" w:hAnsi="Times New Roman" w:cs="Times New Roman"/>
          <w:szCs w:val="24"/>
        </w:rPr>
        <w:t>Zdravotníctvo“ Zmluvy o založení Európskych spoločenstiev v jej amsterdamskom znení prostredníctvom, ktorého Spoločenstvo podporuje a zameriava sa na zlepšenie zdravia, prevenciu chorôb a odstraňovanie p</w:t>
      </w:r>
      <w:r>
        <w:rPr>
          <w:rFonts w:ascii="Times New Roman" w:hAnsi="Times New Roman" w:cs="Times New Roman"/>
          <w:szCs w:val="24"/>
        </w:rPr>
        <w:t>ríčin zdravotných rizík.</w:t>
      </w:r>
    </w:p>
    <w:p w:rsidR="00217EA3">
      <w:pPr>
        <w:pStyle w:val="BodyText"/>
        <w:rPr>
          <w:rFonts w:ascii="Times New Roman" w:hAnsi="Times New Roman" w:cs="Times New Roman"/>
          <w:b/>
          <w:szCs w:val="24"/>
        </w:rPr>
      </w:pPr>
      <w:r w:rsidR="006E2CEA">
        <w:rPr>
          <w:rFonts w:ascii="Times New Roman" w:hAnsi="Times New Roman" w:cs="Times New Roman"/>
          <w:b/>
          <w:szCs w:val="24"/>
        </w:rPr>
        <w:t>- sekundárnom</w:t>
      </w:r>
      <w:r>
        <w:rPr>
          <w:rFonts w:ascii="Times New Roman" w:hAnsi="Times New Roman" w:cs="Times New Roman"/>
          <w:b/>
          <w:szCs w:val="24"/>
        </w:rPr>
        <w:t>:</w:t>
      </w:r>
    </w:p>
    <w:p w:rsidR="00217EA3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6E2CEA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 xml:space="preserve">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i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2004/24/ES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>ktorou sa mení a dopĺňa smernica 2001/83/ES ustanovujúca zákonník spoločenstva o liekoch na humánne použitie o tradičné rastlinné lieky (Ú. v. EÚ L 136, 30.4.2004)</w:t>
      </w:r>
      <w:r>
        <w:rPr>
          <w:rFonts w:ascii="Times New Roman" w:hAnsi="Times New Roman" w:cs="Times New Roman"/>
          <w:szCs w:val="24"/>
        </w:rPr>
        <w:t>,</w:t>
      </w:r>
    </w:p>
    <w:p w:rsidR="00217EA3" w:rsidP="00E55D25">
      <w:pPr>
        <w:tabs>
          <w:tab w:val="left" w:pos="180"/>
        </w:tabs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v </w:t>
      </w:r>
      <w:r w:rsidRPr="00DA128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i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2004/27/ES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>ktorou sa mení a dopĺňa smernica 2001/83/ES o právnych predpisoch spoločenstva týkajúcich sa liekov na humánne použitie</w:t>
      </w:r>
      <w:r w:rsidR="00300CDD">
        <w:rPr>
          <w:rFonts w:ascii="Times New Roman" w:hAnsi="Times New Roman" w:cs="Times New Roman"/>
          <w:szCs w:val="24"/>
        </w:rPr>
        <w:t>, okrem prílohy</w:t>
      </w:r>
      <w:r w:rsidRPr="00DA128B">
        <w:rPr>
          <w:rFonts w:ascii="Times New Roman" w:hAnsi="Times New Roman" w:cs="Times New Roman"/>
          <w:szCs w:val="24"/>
        </w:rPr>
        <w:t xml:space="preserve"> (Ú. v. EÚ L 136, 30.4.2004)</w:t>
      </w:r>
      <w:r>
        <w:rPr>
          <w:rFonts w:ascii="Times New Roman" w:hAnsi="Times New Roman" w:cs="Times New Roman"/>
          <w:szCs w:val="24"/>
        </w:rPr>
        <w:t>,</w:t>
      </w:r>
    </w:p>
    <w:p w:rsidR="00217EA3" w:rsidP="00E55D25">
      <w:pPr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i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2004/28/ES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 xml:space="preserve">ktorou sa mení a dopĺňa smernica 2001/82/ES o právnych predpisoch spoločenstva týkajúcich sa veterinárnych liekov </w:t>
      </w:r>
      <w:r w:rsidR="00300CDD">
        <w:rPr>
          <w:rFonts w:ascii="Times New Roman" w:hAnsi="Times New Roman" w:cs="Times New Roman"/>
          <w:szCs w:val="24"/>
        </w:rPr>
        <w:t xml:space="preserve">, okrem prílohy </w:t>
      </w:r>
      <w:r w:rsidRPr="00DA128B">
        <w:rPr>
          <w:rFonts w:ascii="Times New Roman" w:hAnsi="Times New Roman" w:cs="Times New Roman"/>
          <w:szCs w:val="24"/>
        </w:rPr>
        <w:t>(Ú. v. EÚ L 136, 30. 4. 2004</w:t>
      </w:r>
      <w:r w:rsidR="00300CDD">
        <w:rPr>
          <w:rFonts w:ascii="Times New Roman" w:hAnsi="Times New Roman" w:cs="Times New Roman"/>
          <w:szCs w:val="24"/>
        </w:rPr>
        <w:t>),</w:t>
      </w:r>
    </w:p>
    <w:p w:rsidR="00217EA3" w:rsidP="00E55D25">
      <w:pPr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  <w:r w:rsidR="00300CDD">
        <w:rPr>
          <w:rFonts w:ascii="Times New Roman" w:hAnsi="Times New Roman" w:cs="Times New Roman"/>
          <w:szCs w:val="24"/>
        </w:rPr>
        <w:t>- v</w:t>
      </w:r>
      <w:r w:rsidRPr="00DA128B">
        <w:rPr>
          <w:rFonts w:ascii="Times New Roman" w:hAnsi="Times New Roman" w:cs="Times New Roman"/>
          <w:szCs w:val="24"/>
        </w:rPr>
        <w:t xml:space="preserve"> </w:t>
      </w:r>
      <w:r w:rsidR="00300CDD"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 w:rsidR="00300CDD">
        <w:rPr>
          <w:rFonts w:ascii="Times New Roman" w:hAnsi="Times New Roman" w:cs="Times New Roman"/>
          <w:szCs w:val="24"/>
        </w:rPr>
        <w:t>i</w:t>
      </w:r>
      <w:r w:rsidRPr="00DA128B">
        <w:rPr>
          <w:rFonts w:ascii="Times New Roman" w:hAnsi="Times New Roman" w:cs="Times New Roman"/>
          <w:szCs w:val="24"/>
        </w:rPr>
        <w:t xml:space="preserve"> Komisie 2005/28/ES z 8. apríla 2005, ktorou sa ustanovujú zásady a podrobné usmernenia pre správnu klinickú prax týkajúcu sa  skúmaných liekov humánnej medicíny, ako aj  požiadavky na povolenie výroby alebo dovozu takýchto l</w:t>
      </w:r>
      <w:r w:rsidR="00300CDD">
        <w:rPr>
          <w:rFonts w:ascii="Times New Roman" w:hAnsi="Times New Roman" w:cs="Times New Roman"/>
          <w:szCs w:val="24"/>
        </w:rPr>
        <w:t>iekov (Ú. v. EÚ L 91, 9.4.2005),</w:t>
      </w:r>
    </w:p>
    <w:p w:rsidR="00217EA3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 w:rsidR="00300CDD">
        <w:rPr>
          <w:rFonts w:ascii="Times New Roman" w:hAnsi="Times New Roman" w:cs="Times New Roman"/>
          <w:szCs w:val="24"/>
        </w:rPr>
        <w:t>- v s</w:t>
      </w:r>
      <w:r w:rsidRPr="00DA128B">
        <w:rPr>
          <w:rFonts w:ascii="Times New Roman" w:hAnsi="Times New Roman" w:cs="Times New Roman"/>
          <w:szCs w:val="24"/>
        </w:rPr>
        <w:t>mernic</w:t>
      </w:r>
      <w:r w:rsidR="00300CDD">
        <w:rPr>
          <w:rFonts w:ascii="Times New Roman" w:hAnsi="Times New Roman" w:cs="Times New Roman"/>
          <w:szCs w:val="24"/>
        </w:rPr>
        <w:t>i</w:t>
      </w:r>
      <w:r w:rsidRPr="00DA128B">
        <w:rPr>
          <w:rFonts w:ascii="Times New Roman" w:hAnsi="Times New Roman" w:cs="Times New Roman"/>
          <w:szCs w:val="24"/>
        </w:rPr>
        <w:t xml:space="preserve"> Komisie 2005/61/ES z 30. septembra 2005 o vykonávaní smernice Európskeho parlamentu a Rady 2002/98/ES, pokiaľ ide o požiadavky na sledovanie krvi a oznamovanie závažných nežiaducich reakcií a udalostí (Ú. v. EÚ L 256,</w:t>
      </w:r>
      <w:r w:rsidR="00300CDD">
        <w:rPr>
          <w:rFonts w:ascii="Times New Roman" w:hAnsi="Times New Roman" w:cs="Times New Roman"/>
          <w:szCs w:val="24"/>
        </w:rPr>
        <w:t xml:space="preserve"> 1.10.2005),</w:t>
      </w:r>
    </w:p>
    <w:p w:rsidR="00217EA3" w:rsidRPr="00DA128B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 w:rsidR="00300CDD">
        <w:rPr>
          <w:rFonts w:ascii="Times New Roman" w:hAnsi="Times New Roman" w:cs="Times New Roman"/>
          <w:szCs w:val="24"/>
        </w:rPr>
        <w:t>- v</w:t>
      </w:r>
      <w:r w:rsidRPr="00DA128B">
        <w:rPr>
          <w:rFonts w:ascii="Times New Roman" w:hAnsi="Times New Roman" w:cs="Times New Roman"/>
          <w:szCs w:val="24"/>
        </w:rPr>
        <w:t xml:space="preserve"> </w:t>
      </w:r>
      <w:r w:rsidR="00300CDD"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 w:rsidR="00300CDD">
        <w:rPr>
          <w:rFonts w:ascii="Times New Roman" w:hAnsi="Times New Roman" w:cs="Times New Roman"/>
          <w:szCs w:val="24"/>
        </w:rPr>
        <w:t>i</w:t>
      </w:r>
      <w:r w:rsidRPr="00DA128B">
        <w:rPr>
          <w:rFonts w:ascii="Times New Roman" w:hAnsi="Times New Roman" w:cs="Times New Roman"/>
          <w:szCs w:val="24"/>
        </w:rPr>
        <w:t xml:space="preserve"> Komisie 2005/62/ES z 30. septembra 2005 o vykonávaní smernice Európskeho parlamentu a Rady 2002/98/ES, pokiaľ ide o normy a špecifikácie spoločenstva súvisiace so systémom kvality v transfúznych zariadeniach (Ú. v. EÚ L 256, 1.10.2005).</w:t>
      </w:r>
    </w:p>
    <w:p w:rsidR="00217EA3">
      <w:pPr>
        <w:pStyle w:val="BodyText"/>
        <w:rPr>
          <w:rFonts w:ascii="Times New Roman" w:hAnsi="Times New Roman" w:cs="Times New Roman"/>
          <w:b/>
          <w:szCs w:val="24"/>
        </w:rPr>
      </w:pPr>
    </w:p>
    <w:p w:rsidR="006E2CEA" w:rsidP="006E2CEA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b) nie je upravená v práve Európskych spoločenstiev: - </w:t>
      </w:r>
      <w:r w:rsidRPr="006E2CEA">
        <w:rPr>
          <w:rFonts w:ascii="Times New Roman" w:hAnsi="Times New Roman" w:cs="Times New Roman"/>
          <w:szCs w:val="24"/>
        </w:rPr>
        <w:t>pr</w:t>
      </w:r>
      <w:r>
        <w:rPr>
          <w:rFonts w:ascii="Times New Roman" w:hAnsi="Times New Roman" w:cs="Times New Roman"/>
          <w:szCs w:val="24"/>
        </w:rPr>
        <w:t>i</w:t>
      </w:r>
      <w:r w:rsidRPr="006E2CEA">
        <w:rPr>
          <w:rFonts w:ascii="Times New Roman" w:hAnsi="Times New Roman" w:cs="Times New Roman"/>
          <w:szCs w:val="24"/>
        </w:rPr>
        <w:t>márnom</w:t>
      </w:r>
      <w:r>
        <w:rPr>
          <w:rFonts w:ascii="Times New Roman" w:hAnsi="Times New Roman" w:cs="Times New Roman"/>
          <w:szCs w:val="24"/>
        </w:rPr>
        <w:t>,</w:t>
      </w:r>
    </w:p>
    <w:p w:rsidR="006E2CEA" w:rsidRPr="006E2CEA" w:rsidP="006E2CEA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 xml:space="preserve">         - sekundárnom</w:t>
      </w:r>
    </w:p>
    <w:p w:rsidR="006E2CEA" w:rsidRPr="00273121">
      <w:pPr>
        <w:pStyle w:val="BodyText"/>
        <w:rPr>
          <w:rFonts w:ascii="Times New Roman" w:hAnsi="Times New Roman" w:cs="Times New Roman"/>
          <w:b/>
          <w:szCs w:val="24"/>
        </w:rPr>
      </w:pPr>
      <w:r w:rsidR="00273121">
        <w:rPr>
          <w:rFonts w:ascii="Times New Roman" w:hAnsi="Times New Roman" w:cs="Times New Roman"/>
          <w:b/>
          <w:szCs w:val="24"/>
        </w:rPr>
        <w:t xml:space="preserve">c) </w:t>
      </w:r>
      <w:r w:rsidRPr="00273121" w:rsidR="00273121">
        <w:rPr>
          <w:rFonts w:ascii="Times New Roman" w:hAnsi="Times New Roman" w:cs="Times New Roman"/>
          <w:b/>
          <w:szCs w:val="24"/>
        </w:rPr>
        <w:t>nie je obsiahnutá v judikatúre Súdneho dvora Európskych spoločenstiev alebo Súdu prvého stupňa Európskych spoločenstiev</w:t>
      </w:r>
    </w:p>
    <w:p w:rsidR="00273121">
      <w:pPr>
        <w:pStyle w:val="BodyText"/>
        <w:rPr>
          <w:rFonts w:ascii="Times New Roman" w:hAnsi="Times New Roman" w:cs="Times New Roman"/>
          <w:b/>
          <w:szCs w:val="24"/>
        </w:rPr>
      </w:pPr>
    </w:p>
    <w:p w:rsidR="003A40FF" w:rsidRPr="00C80BFE">
      <w:pPr>
        <w:pStyle w:val="BodyText"/>
        <w:rPr>
          <w:rFonts w:ascii="Times New Roman" w:hAnsi="Times New Roman" w:cs="Times New Roman"/>
          <w:szCs w:val="24"/>
        </w:rPr>
      </w:pPr>
      <w:r w:rsidR="00300CDD">
        <w:rPr>
          <w:rFonts w:ascii="Times New Roman" w:hAnsi="Times New Roman" w:cs="Times New Roman"/>
          <w:b/>
          <w:szCs w:val="24"/>
        </w:rPr>
        <w:t>4</w:t>
      </w:r>
      <w:r w:rsidRPr="00C80BFE">
        <w:rPr>
          <w:rFonts w:ascii="Times New Roman" w:hAnsi="Times New Roman" w:cs="Times New Roman"/>
          <w:b/>
          <w:szCs w:val="24"/>
        </w:rPr>
        <w:t>. Záväzky Slovenskej republiky vo vzťahu k Európskym spoločenstvám a Európskej únii</w:t>
      </w:r>
    </w:p>
    <w:p w:rsidR="00BB322E" w:rsidP="004A5B9D">
      <w:pPr>
        <w:pStyle w:val="BodyTextIndent"/>
        <w:ind w:left="360" w:hanging="360"/>
        <w:rPr>
          <w:rFonts w:ascii="Times New Roman" w:hAnsi="Times New Roman" w:cs="Times New Roman"/>
          <w:szCs w:val="24"/>
        </w:rPr>
      </w:pPr>
      <w:r w:rsidRPr="00C80BFE" w:rsidR="003A40FF">
        <w:rPr>
          <w:rFonts w:ascii="Times New Roman" w:hAnsi="Times New Roman" w:cs="Times New Roman"/>
          <w:szCs w:val="24"/>
        </w:rPr>
        <w:t xml:space="preserve">a) </w:t>
      </w:r>
      <w:r w:rsidR="004A5B9D">
        <w:rPr>
          <w:rFonts w:ascii="Times New Roman" w:hAnsi="Times New Roman" w:cs="Times New Roman"/>
          <w:szCs w:val="24"/>
        </w:rPr>
        <w:t xml:space="preserve"> </w:t>
      </w:r>
      <w:r w:rsidRPr="00C80BFE" w:rsidR="003A40FF">
        <w:rPr>
          <w:rFonts w:ascii="Times New Roman" w:hAnsi="Times New Roman" w:cs="Times New Roman"/>
          <w:szCs w:val="24"/>
        </w:rPr>
        <w:t xml:space="preserve">problematika návrhu zákona je </w:t>
      </w:r>
      <w:r>
        <w:rPr>
          <w:rFonts w:ascii="Times New Roman" w:hAnsi="Times New Roman" w:cs="Times New Roman"/>
          <w:szCs w:val="24"/>
        </w:rPr>
        <w:t xml:space="preserve">súčasťou záväzkov vyplývajúcich z Aktu o podmienkach pristúpenia pripojenom k Zmluve o pristúpení Slovenskej republiky k Európskej </w:t>
      </w:r>
      <w:r w:rsidR="000F00F9">
        <w:rPr>
          <w:rFonts w:ascii="Times New Roman" w:hAnsi="Times New Roman" w:cs="Times New Roman"/>
          <w:szCs w:val="24"/>
        </w:rPr>
        <w:t>únii</w:t>
      </w:r>
      <w:r w:rsidR="00E55D25">
        <w:rPr>
          <w:rFonts w:ascii="Times New Roman" w:hAnsi="Times New Roman" w:cs="Times New Roman"/>
          <w:szCs w:val="24"/>
        </w:rPr>
        <w:t xml:space="preserve">. Je súčasťou </w:t>
      </w:r>
      <w:r w:rsidR="004A5B9D">
        <w:rPr>
          <w:rFonts w:ascii="Times New Roman" w:hAnsi="Times New Roman" w:cs="Times New Roman"/>
          <w:szCs w:val="24"/>
        </w:rPr>
        <w:t xml:space="preserve">„Vnútorného trhu“, </w:t>
      </w:r>
      <w:r w:rsidR="00E55D25">
        <w:rPr>
          <w:rFonts w:ascii="Times New Roman" w:hAnsi="Times New Roman" w:cs="Times New Roman"/>
          <w:szCs w:val="24"/>
        </w:rPr>
        <w:t>kapitoly „Slobodný pohyb tovarov“</w:t>
      </w:r>
      <w:r w:rsidR="004A5B9D">
        <w:rPr>
          <w:rFonts w:ascii="Times New Roman" w:hAnsi="Times New Roman" w:cs="Times New Roman"/>
          <w:szCs w:val="24"/>
        </w:rPr>
        <w:t>, časť „Farmaceutické výrobky a zdravotnícke pomôcky“.</w:t>
      </w:r>
    </w:p>
    <w:p w:rsidR="000F00F9" w:rsidP="004A5B9D">
      <w:pPr>
        <w:pStyle w:val="BodyTextIndent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 prechodné obdobia vyplývajúce z  Aktu o podmienkach pristúpenia pripojenom k Zmluve o pristúpení Slovenskej republiky k Európskej únii neboli schválené,</w:t>
      </w:r>
    </w:p>
    <w:p w:rsidR="000F00F9" w:rsidP="004A5B9D">
      <w:pPr>
        <w:pStyle w:val="BodyTextIndent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lehoty na prebranie smerníc a vypracovanie tabuliek zhody k návrhom všeobecne záväzných právnych predpisov:</w:t>
      </w:r>
    </w:p>
    <w:p w:rsidR="000F00F9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 w:rsidR="005F4747">
        <w:rPr>
          <w:rFonts w:ascii="Times New Roman" w:hAnsi="Times New Roman" w:cs="Times New Roman"/>
          <w:szCs w:val="24"/>
        </w:rPr>
        <w:t>u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2004/24/ES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 xml:space="preserve">ktorou sa mení a dopĺňa smernica 2001/83/ES ustanovujúca zákonník spoločenstva o liekoch na humánne použitie o tradičné rastlinné lieky </w:t>
      </w:r>
      <w:r>
        <w:rPr>
          <w:rFonts w:ascii="Times New Roman" w:hAnsi="Times New Roman" w:cs="Times New Roman"/>
          <w:szCs w:val="24"/>
        </w:rPr>
        <w:t>– do 31.10.2005,</w:t>
      </w:r>
    </w:p>
    <w:p w:rsidR="000F00F9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 w:rsidR="005F4747">
        <w:rPr>
          <w:rFonts w:ascii="Times New Roman" w:hAnsi="Times New Roman" w:cs="Times New Roman"/>
          <w:szCs w:val="24"/>
        </w:rPr>
        <w:t>u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2004/27/ES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>ktorou sa mení a dopĺňa smernica 2001/83/ES o právnych predpisoch spoločenstva týkajúcich sa liekov na humánne použitie</w:t>
      </w:r>
      <w:r>
        <w:rPr>
          <w:rFonts w:ascii="Times New Roman" w:hAnsi="Times New Roman" w:cs="Times New Roman"/>
          <w:szCs w:val="24"/>
        </w:rPr>
        <w:t>, okrem prílohy</w:t>
      </w:r>
      <w:r w:rsidRPr="00DA128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 do 31. 10.2005,</w:t>
      </w:r>
    </w:p>
    <w:p w:rsidR="000F00F9" w:rsidP="00E55D25">
      <w:pPr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  <w:r w:rsidR="00E55D25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 w:rsidR="005F4747">
        <w:rPr>
          <w:rFonts w:ascii="Times New Roman" w:hAnsi="Times New Roman" w:cs="Times New Roman"/>
          <w:szCs w:val="24"/>
        </w:rPr>
        <w:t>u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2004/28/ES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 xml:space="preserve">ktorou sa mení a dopĺňa smernica 2001/82/ES o právnych predpisoch spoločenstva týkajúcich sa veterinárnych liekov </w:t>
      </w:r>
      <w:r>
        <w:rPr>
          <w:rFonts w:ascii="Times New Roman" w:hAnsi="Times New Roman" w:cs="Times New Roman"/>
          <w:szCs w:val="24"/>
        </w:rPr>
        <w:t xml:space="preserve">, okrem prílohy </w:t>
      </w:r>
      <w:r w:rsidR="00E55D25">
        <w:rPr>
          <w:rFonts w:ascii="Times New Roman" w:hAnsi="Times New Roman" w:cs="Times New Roman"/>
          <w:szCs w:val="24"/>
        </w:rPr>
        <w:t>– do 31. 10.2005,</w:t>
      </w:r>
    </w:p>
    <w:p w:rsidR="000F00F9" w:rsidP="00E55D25">
      <w:pPr>
        <w:spacing w:line="360" w:lineRule="auto"/>
        <w:ind w:left="180" w:hanging="180"/>
        <w:jc w:val="both"/>
        <w:rPr>
          <w:rFonts w:ascii="Times New Roman" w:hAnsi="Times New Roman" w:cs="Times New Roman"/>
          <w:szCs w:val="24"/>
        </w:rPr>
      </w:pPr>
      <w:r w:rsidR="00E55D25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 w:rsidR="005F4747">
        <w:rPr>
          <w:rFonts w:ascii="Times New Roman" w:hAnsi="Times New Roman" w:cs="Times New Roman"/>
          <w:szCs w:val="24"/>
        </w:rPr>
        <w:t>u</w:t>
      </w:r>
      <w:r w:rsidRPr="00DA128B">
        <w:rPr>
          <w:rFonts w:ascii="Times New Roman" w:hAnsi="Times New Roman" w:cs="Times New Roman"/>
          <w:szCs w:val="24"/>
        </w:rPr>
        <w:t xml:space="preserve"> Komisie 2005/28/ES z 8. apríla 2005, ktorou sa ustanovujú zásady a podrobné usmernenia pre správnu klinickú prax týkajúcu sa  skúmaných liekov humánnej medicíny, ako aj  požiadavky na povolenie výroby alebo dovozu takýchto l</w:t>
      </w:r>
      <w:r>
        <w:rPr>
          <w:rFonts w:ascii="Times New Roman" w:hAnsi="Times New Roman" w:cs="Times New Roman"/>
          <w:szCs w:val="24"/>
        </w:rPr>
        <w:t xml:space="preserve">iekov </w:t>
      </w:r>
      <w:r w:rsidR="00E55D25">
        <w:rPr>
          <w:rFonts w:ascii="Times New Roman" w:hAnsi="Times New Roman" w:cs="Times New Roman"/>
          <w:szCs w:val="24"/>
        </w:rPr>
        <w:t>– do 29.1.2006</w:t>
      </w:r>
      <w:r>
        <w:rPr>
          <w:rFonts w:ascii="Times New Roman" w:hAnsi="Times New Roman" w:cs="Times New Roman"/>
          <w:szCs w:val="24"/>
        </w:rPr>
        <w:t>,</w:t>
      </w:r>
    </w:p>
    <w:p w:rsidR="000F00F9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 w:rsidR="00E55D25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 w:rsidR="005F4747">
        <w:rPr>
          <w:rFonts w:ascii="Times New Roman" w:hAnsi="Times New Roman" w:cs="Times New Roman"/>
          <w:szCs w:val="24"/>
        </w:rPr>
        <w:t>u</w:t>
      </w:r>
      <w:r w:rsidRPr="00DA128B">
        <w:rPr>
          <w:rFonts w:ascii="Times New Roman" w:hAnsi="Times New Roman" w:cs="Times New Roman"/>
          <w:szCs w:val="24"/>
        </w:rPr>
        <w:t xml:space="preserve"> Komisie 2005/61/ES z 30. septembra 2005 o vykonávaní smernice Európskeho parlamentu a Rady 2002/98/ES, pokiaľ ide o požiadavky na sledovanie krvi a oznamovanie závažných nežiaducich reakcií a udalostí </w:t>
      </w:r>
      <w:r w:rsidR="00E55D25">
        <w:rPr>
          <w:rFonts w:ascii="Times New Roman" w:hAnsi="Times New Roman" w:cs="Times New Roman"/>
          <w:szCs w:val="24"/>
        </w:rPr>
        <w:t>– do 31.8.2006</w:t>
      </w:r>
      <w:r>
        <w:rPr>
          <w:rFonts w:ascii="Times New Roman" w:hAnsi="Times New Roman" w:cs="Times New Roman"/>
          <w:szCs w:val="24"/>
        </w:rPr>
        <w:t>,</w:t>
      </w:r>
    </w:p>
    <w:p w:rsidR="000F00F9" w:rsidP="00E55D25">
      <w:pPr>
        <w:spacing w:line="360" w:lineRule="auto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E55D2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</w:t>
      </w:r>
      <w:r w:rsidRPr="00DA128B">
        <w:rPr>
          <w:rFonts w:ascii="Times New Roman" w:hAnsi="Times New Roman" w:cs="Times New Roman"/>
          <w:szCs w:val="24"/>
        </w:rPr>
        <w:t>mernic</w:t>
      </w:r>
      <w:r w:rsidR="005F4747">
        <w:rPr>
          <w:rFonts w:ascii="Times New Roman" w:hAnsi="Times New Roman" w:cs="Times New Roman"/>
          <w:szCs w:val="24"/>
        </w:rPr>
        <w:t>u</w:t>
      </w:r>
      <w:r w:rsidRPr="00DA128B">
        <w:rPr>
          <w:rFonts w:ascii="Times New Roman" w:hAnsi="Times New Roman" w:cs="Times New Roman"/>
          <w:szCs w:val="24"/>
        </w:rPr>
        <w:t xml:space="preserve"> Komisie 2005/62/ES z 30. septembra 2005 o vykonávaní smernice Európskeho parlamentu a Rady 2002/98/ES, pokiaľ ide o normy a špecifikácie spoločenstva súvisiace so systémom kvality v transfúznych zariadeniach </w:t>
      </w:r>
      <w:r w:rsidR="00E55D25">
        <w:rPr>
          <w:rFonts w:ascii="Times New Roman" w:hAnsi="Times New Roman" w:cs="Times New Roman"/>
          <w:szCs w:val="24"/>
        </w:rPr>
        <w:t>– do 31.8.2006.</w:t>
      </w:r>
    </w:p>
    <w:p w:rsidR="001238F9" w:rsidP="001238F9">
      <w:pPr>
        <w:pStyle w:val="BodyTextIndent"/>
        <w:ind w:firstLine="540"/>
        <w:rPr>
          <w:rFonts w:ascii="Times New Roman" w:hAnsi="Times New Roman" w:cs="Times New Roman"/>
          <w:szCs w:val="24"/>
        </w:rPr>
      </w:pPr>
    </w:p>
    <w:p w:rsidR="001238F9" w:rsidP="001238F9">
      <w:pPr>
        <w:pStyle w:val="BodyTextIndent"/>
        <w:ind w:firstLine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Slovenská  republika listom ministra zdravotníctva č. z31760/204-OLP z 30.4.2004 prostredníctvom Stáleho zastúpenia SR pri EÚ listom č. 4782/2004BESM1 zo 17.5.2004 požiadala európskeho komisára DG Enterprise and Industry p. Liikanena o poskytnutie 4-ročného prechodného obdobia vzťahujúceho sa na ochranu údajov podľa ustanovení smernice č. 2004/27/ES.  Listom generálneho riaditeľa DG Enterprise and Industry p. Reichenbacha č. ENTR/F2/SVDS/D(24272) zo dňa 29.9.2005 veľvyslancovi Slovenskej republiky pri EÚ p. Šefčovičovi bola žiadosť  Slovenskej republiky zamietnutá s odôvodnením, že požiadavka na poskytnutie 4-ročného prechodného obdobia nie je dostatočne oprávnená.</w:t>
      </w:r>
    </w:p>
    <w:p w:rsidR="001238F9" w:rsidP="001238F9">
      <w:pPr>
        <w:spacing w:line="360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Zamietnutie žiadosti po vyše jednom roku od predloženia žiadosti a tesne pred dátumom nadobudnutia účinnosti novej farmaceutickej legislatívy, je založené na analýze vykonanej nezávislým poradcom určeným Komisiou.</w:t>
      </w:r>
    </w:p>
    <w:p w:rsidR="001238F9" w:rsidP="001238F9">
      <w:pPr>
        <w:pStyle w:val="BodyTextIndent"/>
        <w:ind w:firstLine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Slovenská republika sa voči zamietnutiu žiadosti o poskytnutie 4-ročného prechodného obdobia vzťahujúceho sa na ochranu údajov podľa ustanovení smernice č. 2004/27/ES odvolala a požiadala o možnosť ďalších rokovaní v tejto veci. Sporná záležitosť nie je doteraz uzavretá.</w:t>
      </w:r>
    </w:p>
    <w:p w:rsidR="003A40FF" w:rsidP="004A5B9D">
      <w:pPr>
        <w:pStyle w:val="BodyText"/>
        <w:ind w:left="360" w:hanging="360"/>
        <w:rPr>
          <w:rFonts w:ascii="Times New Roman" w:hAnsi="Times New Roman" w:cs="Times New Roman"/>
          <w:szCs w:val="24"/>
        </w:rPr>
      </w:pPr>
      <w:r w:rsidRPr="004A5B9D" w:rsidR="004A5B9D">
        <w:rPr>
          <w:rFonts w:ascii="Times New Roman" w:hAnsi="Times New Roman" w:cs="Times New Roman"/>
          <w:szCs w:val="24"/>
        </w:rPr>
        <w:t xml:space="preserve">d) </w:t>
      </w:r>
      <w:r w:rsidR="004A5B9D">
        <w:rPr>
          <w:rFonts w:ascii="Times New Roman" w:hAnsi="Times New Roman" w:cs="Times New Roman"/>
          <w:szCs w:val="24"/>
        </w:rPr>
        <w:t>konanie proti Slovenskej republike o porušení Zmluvy o založení Európskych spoločenstiev podľa čl. 226 až 228 Zmluvy o založení Európskych spoločenstiev v platnom znení bolo začaté</w:t>
      </w:r>
      <w:r w:rsidR="00381CC2">
        <w:rPr>
          <w:rFonts w:ascii="Times New Roman" w:hAnsi="Times New Roman" w:cs="Times New Roman"/>
          <w:szCs w:val="24"/>
        </w:rPr>
        <w:t xml:space="preserve"> </w:t>
      </w:r>
      <w:r w:rsidR="005F059F">
        <w:rPr>
          <w:rFonts w:ascii="Times New Roman" w:hAnsi="Times New Roman" w:cs="Times New Roman"/>
          <w:szCs w:val="24"/>
        </w:rPr>
        <w:t xml:space="preserve">formálnym oznámením Európskej komisie  zo dňa </w:t>
      </w:r>
      <w:r w:rsidR="00381CC2">
        <w:rPr>
          <w:rFonts w:ascii="Times New Roman" w:hAnsi="Times New Roman" w:cs="Times New Roman"/>
          <w:szCs w:val="24"/>
        </w:rPr>
        <w:t>5. decembra 2005</w:t>
      </w:r>
      <w:r w:rsidR="004A5B9D">
        <w:rPr>
          <w:rFonts w:ascii="Times New Roman" w:hAnsi="Times New Roman" w:cs="Times New Roman"/>
          <w:szCs w:val="24"/>
        </w:rPr>
        <w:t>,</w:t>
      </w:r>
      <w:r w:rsidR="005F059F">
        <w:rPr>
          <w:rFonts w:ascii="Times New Roman" w:hAnsi="Times New Roman" w:cs="Times New Roman"/>
          <w:szCs w:val="24"/>
        </w:rPr>
        <w:t xml:space="preserve"> z dôvodu neoznámenia ustanovení vnútroštátného práva zabezpečujúcich prebratie smerníc 2004/24/ES, 2004/27/ES a 2004/28/ES.</w:t>
      </w:r>
    </w:p>
    <w:p w:rsidR="004A5B9D" w:rsidP="004A5B9D">
      <w:pPr>
        <w:pStyle w:val="BodyText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e) </w:t>
      </w:r>
      <w:r w:rsidR="00712C66">
        <w:rPr>
          <w:rFonts w:ascii="Times New Roman" w:hAnsi="Times New Roman" w:cs="Times New Roman"/>
          <w:szCs w:val="24"/>
        </w:rPr>
        <w:t xml:space="preserve">smernice uvedené v bode 3 písm. b) sú čiastočne prebrané v </w:t>
      </w:r>
    </w:p>
    <w:p w:rsidR="00712C66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 zákone č. 140/1998 Z. z. o liekoch a zdravotníckych pomôckach</w:t>
      </w:r>
      <w:r w:rsidRPr="00AE31DD">
        <w:rPr>
          <w:rFonts w:ascii="Times New Roman" w:hAnsi="Times New Roman" w:cs="Times New Roman"/>
          <w:szCs w:val="24"/>
        </w:rPr>
        <w:t>, o zmene zákona  č. 455/1991 Zb. o  živnostenskom podnikaní (živnostenský zákon) v znení neskorších predpisov a o zmene a doplnení zákona Národnej rady Slovenskej republiky č. 220/1996 Z. z. o reklame v znení neskorších predpisov</w:t>
      </w:r>
      <w:r>
        <w:rPr>
          <w:rFonts w:ascii="Times New Roman" w:hAnsi="Times New Roman" w:cs="Times New Roman"/>
          <w:szCs w:val="24"/>
        </w:rPr>
        <w:t>,</w:t>
      </w:r>
    </w:p>
    <w:p w:rsidR="00712C66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vo vyhláške MZ SR č. 274/1998 Z. z. </w:t>
      </w:r>
      <w:r w:rsidRPr="00331108" w:rsidR="00331108">
        <w:rPr>
          <w:rFonts w:ascii="Times New Roman" w:hAnsi="Times New Roman" w:cs="Times New Roman"/>
          <w:szCs w:val="24"/>
        </w:rPr>
        <w:t>o požiadavkách na správnu výrobnú prax a správnu veľkodistribučnú prax</w:t>
      </w:r>
      <w:r w:rsidR="00331108">
        <w:rPr>
          <w:rFonts w:ascii="Times New Roman" w:hAnsi="Times New Roman" w:cs="Times New Roman"/>
          <w:szCs w:val="24"/>
        </w:rPr>
        <w:t xml:space="preserve"> v znení vyhlášky č. 261/2005 Z. z.,</w:t>
      </w:r>
    </w:p>
    <w:p w:rsidR="004165EA" w:rsidRPr="004165EA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vo </w:t>
      </w:r>
      <w:r w:rsidRPr="004165EA">
        <w:rPr>
          <w:rFonts w:ascii="Times New Roman" w:hAnsi="Times New Roman" w:cs="Times New Roman"/>
          <w:szCs w:val="24"/>
        </w:rPr>
        <w:t>výnos</w:t>
      </w:r>
      <w:r>
        <w:rPr>
          <w:rFonts w:ascii="Times New Roman" w:hAnsi="Times New Roman" w:cs="Times New Roman"/>
          <w:szCs w:val="24"/>
        </w:rPr>
        <w:t>e MZ SR</w:t>
      </w:r>
      <w:r w:rsidRPr="004165EA">
        <w:rPr>
          <w:rFonts w:ascii="Times New Roman" w:hAnsi="Times New Roman" w:cs="Times New Roman"/>
          <w:szCs w:val="24"/>
        </w:rPr>
        <w:t xml:space="preserve"> z 22. júla 1998 o farmaceutickom skúšaní a toxikologicko-farmakologickom skúšaní</w:t>
      </w:r>
      <w:r>
        <w:rPr>
          <w:rFonts w:ascii="Times New Roman" w:hAnsi="Times New Roman" w:cs="Times New Roman"/>
          <w:szCs w:val="24"/>
        </w:rPr>
        <w:t xml:space="preserve"> (oznámenie č.  275/1998 Z. z.),</w:t>
      </w:r>
    </w:p>
    <w:p w:rsidR="00712C66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vo vyhláške MZ SR č. 518/2001 Z. z.,</w:t>
      </w:r>
      <w:r w:rsidRPr="00712C66">
        <w:rPr>
          <w:rFonts w:ascii="Times New Roman" w:hAnsi="Times New Roman" w:cs="Times New Roman"/>
          <w:szCs w:val="24"/>
        </w:rPr>
        <w:t xml:space="preserve"> ktorou sa ustanovujú podrobnosti o registrácii liekov</w:t>
      </w:r>
      <w:r>
        <w:rPr>
          <w:rFonts w:ascii="Times New Roman" w:hAnsi="Times New Roman" w:cs="Times New Roman"/>
          <w:szCs w:val="24"/>
        </w:rPr>
        <w:t>,</w:t>
      </w:r>
    </w:p>
    <w:p w:rsidR="00331108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vo vyhláške MZ SR č. 239/2004 Z. z. </w:t>
      </w:r>
      <w:r w:rsidRPr="00331108">
        <w:rPr>
          <w:rFonts w:ascii="Times New Roman" w:hAnsi="Times New Roman" w:cs="Times New Roman"/>
          <w:szCs w:val="24"/>
        </w:rPr>
        <w:t>o požiadavkách na klinické skúšanie a správnu klinickú prax</w:t>
      </w:r>
      <w:r>
        <w:rPr>
          <w:rFonts w:ascii="Times New Roman" w:hAnsi="Times New Roman" w:cs="Times New Roman"/>
          <w:szCs w:val="24"/>
        </w:rPr>
        <w:t>,</w:t>
      </w:r>
    </w:p>
    <w:p w:rsidR="00331108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vo vyhláške MZ SR č. 333/2005 Z. z.,</w:t>
      </w:r>
      <w:r w:rsidRPr="00712C66">
        <w:rPr>
          <w:rFonts w:ascii="Times New Roman" w:hAnsi="Times New Roman" w:cs="Times New Roman"/>
          <w:szCs w:val="24"/>
        </w:rPr>
        <w:t xml:space="preserve"> </w:t>
      </w:r>
      <w:r w:rsidRPr="00331108">
        <w:rPr>
          <w:rFonts w:ascii="Times New Roman" w:hAnsi="Times New Roman" w:cs="Times New Roman"/>
          <w:szCs w:val="24"/>
        </w:rPr>
        <w:t>o požiadavkách na správnu prax prípravy transfúznych liekov</w:t>
      </w:r>
      <w:r>
        <w:rPr>
          <w:rFonts w:ascii="Times New Roman" w:hAnsi="Times New Roman" w:cs="Times New Roman"/>
          <w:szCs w:val="24"/>
        </w:rPr>
        <w:t>,</w:t>
      </w:r>
    </w:p>
    <w:p w:rsidR="00331108" w:rsidRPr="00331108" w:rsidP="00712C66">
      <w:pPr>
        <w:pStyle w:val="BodyText"/>
        <w:ind w:left="180" w:hanging="180"/>
        <w:rPr>
          <w:rFonts w:ascii="Times New Roman" w:hAnsi="Times New Roman" w:cs="Times New Roman"/>
          <w:szCs w:val="24"/>
        </w:rPr>
      </w:pPr>
      <w:r w:rsidR="004165EA">
        <w:rPr>
          <w:rFonts w:ascii="Times New Roman" w:hAnsi="Times New Roman" w:cs="Times New Roman"/>
          <w:szCs w:val="24"/>
        </w:rPr>
        <w:t>- vo vyhláške MZ SR č. 507/2005 Z. z.,</w:t>
      </w:r>
      <w:r w:rsidRPr="00712C66" w:rsidR="004165EA">
        <w:rPr>
          <w:rFonts w:ascii="Times New Roman" w:hAnsi="Times New Roman" w:cs="Times New Roman"/>
          <w:szCs w:val="24"/>
        </w:rPr>
        <w:t xml:space="preserve"> </w:t>
      </w:r>
      <w:r w:rsidRPr="00331108">
        <w:rPr>
          <w:rFonts w:ascii="Times New Roman" w:hAnsi="Times New Roman" w:cs="Times New Roman"/>
          <w:szCs w:val="24"/>
        </w:rPr>
        <w:t>ktorou sa upravujú podrobnosti o povoľovaní terapeutického použitia hromadne vyrábaných liekov, ktoré nepodliehajú registrácii, a podrobnosti o ich úhrade na základe verejného zdravotného poisten</w:t>
      </w:r>
      <w:r w:rsidR="004165EA">
        <w:rPr>
          <w:rFonts w:ascii="Times New Roman" w:hAnsi="Times New Roman" w:cs="Times New Roman"/>
          <w:szCs w:val="24"/>
        </w:rPr>
        <w:t>ia.</w:t>
      </w:r>
    </w:p>
    <w:p w:rsidR="003A40FF" w:rsidRPr="00C80BFE" w:rsidP="004D1F28">
      <w:pPr>
        <w:pStyle w:val="BodyText"/>
        <w:tabs>
          <w:tab w:val="num" w:pos="1080"/>
        </w:tabs>
        <w:ind w:left="540"/>
        <w:rPr>
          <w:rFonts w:ascii="Times New Roman" w:hAnsi="Times New Roman" w:cs="Times New Roman"/>
          <w:szCs w:val="24"/>
        </w:rPr>
      </w:pPr>
    </w:p>
    <w:p w:rsidR="003A40FF" w:rsidRPr="00C80BFE">
      <w:pPr>
        <w:pStyle w:val="BodyText3"/>
        <w:rPr>
          <w:rFonts w:ascii="Times New Roman" w:hAnsi="Times New Roman" w:cs="Times New Roman"/>
          <w:szCs w:val="24"/>
        </w:rPr>
      </w:pPr>
      <w:r w:rsidR="004165EA">
        <w:rPr>
          <w:rFonts w:ascii="Times New Roman" w:hAnsi="Times New Roman" w:cs="Times New Roman"/>
          <w:szCs w:val="24"/>
        </w:rPr>
        <w:t>5.  S</w:t>
      </w:r>
      <w:r w:rsidRPr="00C80BFE">
        <w:rPr>
          <w:rFonts w:ascii="Times New Roman" w:hAnsi="Times New Roman" w:cs="Times New Roman"/>
          <w:szCs w:val="24"/>
        </w:rPr>
        <w:t xml:space="preserve">tupeň zlučiteľnosti </w:t>
      </w:r>
      <w:r w:rsidR="004165EA">
        <w:rPr>
          <w:rFonts w:ascii="Times New Roman" w:hAnsi="Times New Roman" w:cs="Times New Roman"/>
          <w:szCs w:val="24"/>
        </w:rPr>
        <w:t xml:space="preserve">návrhu zákona </w:t>
      </w:r>
      <w:r w:rsidRPr="00C80BFE">
        <w:rPr>
          <w:rFonts w:ascii="Times New Roman" w:hAnsi="Times New Roman" w:cs="Times New Roman"/>
          <w:szCs w:val="24"/>
        </w:rPr>
        <w:t>s právom Európskych spoločenstiev a Európskej únie</w:t>
      </w:r>
    </w:p>
    <w:p w:rsidR="00FF74A0" w:rsidP="00FF74A0">
      <w:pPr>
        <w:pStyle w:val="BodyTextIndent"/>
        <w:numPr>
          <w:ilvl w:val="5"/>
          <w:numId w:val="1"/>
        </w:numPr>
        <w:tabs>
          <w:tab w:val="num" w:pos="720"/>
          <w:tab w:val="clear" w:pos="4500"/>
        </w:tabs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 smernicou </w:t>
      </w:r>
      <w:r w:rsidRPr="00DA128B" w:rsidR="004165EA">
        <w:rPr>
          <w:rFonts w:ascii="Times New Roman" w:hAnsi="Times New Roman" w:cs="Times New Roman"/>
          <w:szCs w:val="24"/>
        </w:rPr>
        <w:t>Európskeho parlamentu a Rady 2004/24/ES z 31. marca 2004,</w:t>
      </w:r>
      <w:r w:rsidRPr="00DA128B" w:rsidR="004165EA">
        <w:rPr>
          <w:rFonts w:ascii="Times New Roman" w:hAnsi="Times New Roman" w:cs="Times New Roman"/>
          <w:i/>
          <w:szCs w:val="24"/>
        </w:rPr>
        <w:t xml:space="preserve"> </w:t>
      </w:r>
      <w:r w:rsidRPr="00DA128B" w:rsidR="004165EA">
        <w:rPr>
          <w:rFonts w:ascii="Times New Roman" w:hAnsi="Times New Roman" w:cs="Times New Roman"/>
          <w:szCs w:val="24"/>
        </w:rPr>
        <w:t xml:space="preserve">ktorou sa mení a dopĺňa smernica 2001/83/ES ustanovujúca zákonník spoločenstva o liekoch na humánne použitie o tradičné rastlinné lieky </w:t>
      </w:r>
      <w:r>
        <w:rPr>
          <w:rFonts w:ascii="Times New Roman" w:hAnsi="Times New Roman" w:cs="Times New Roman"/>
          <w:szCs w:val="24"/>
        </w:rPr>
        <w:t>– úplný,</w:t>
      </w:r>
    </w:p>
    <w:p w:rsidR="00FF74A0" w:rsidP="00FF74A0">
      <w:pPr>
        <w:pStyle w:val="BodyTextIndent"/>
        <w:numPr>
          <w:ilvl w:val="5"/>
          <w:numId w:val="1"/>
        </w:numPr>
        <w:tabs>
          <w:tab w:val="num" w:pos="720"/>
          <w:tab w:val="clear" w:pos="4500"/>
        </w:tabs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 smernicou </w:t>
      </w:r>
      <w:r w:rsidRPr="00DA128B" w:rsidR="00DE3E88">
        <w:rPr>
          <w:rFonts w:ascii="Times New Roman" w:hAnsi="Times New Roman" w:cs="Times New Roman"/>
          <w:szCs w:val="24"/>
        </w:rPr>
        <w:t>Európskeho parlamentu a Rady 2004/27/ES z 31. marca 2004,</w:t>
      </w:r>
      <w:r w:rsidRPr="00DA128B" w:rsidR="00DE3E88">
        <w:rPr>
          <w:rFonts w:ascii="Times New Roman" w:hAnsi="Times New Roman" w:cs="Times New Roman"/>
          <w:i/>
          <w:szCs w:val="24"/>
        </w:rPr>
        <w:t xml:space="preserve"> </w:t>
      </w:r>
      <w:r w:rsidRPr="00DA128B" w:rsidR="00DE3E88">
        <w:rPr>
          <w:rFonts w:ascii="Times New Roman" w:hAnsi="Times New Roman" w:cs="Times New Roman"/>
          <w:szCs w:val="24"/>
        </w:rPr>
        <w:t>ktorou sa mení a dopĺňa smernica 2001/83/ES o právnych predpisoch spoločenstva týkajúcich sa liekov na humánne použitie</w:t>
      </w:r>
      <w:r w:rsidR="00DE3E88">
        <w:rPr>
          <w:rFonts w:ascii="Times New Roman" w:hAnsi="Times New Roman" w:cs="Times New Roman"/>
          <w:szCs w:val="24"/>
        </w:rPr>
        <w:t>, okrem prílohy</w:t>
      </w:r>
      <w:r w:rsidRPr="00DA128B" w:rsidR="00DE3E8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úplný,</w:t>
      </w:r>
    </w:p>
    <w:p w:rsidR="00FF74A0" w:rsidP="00FF74A0">
      <w:pPr>
        <w:pStyle w:val="BodyTextIndent"/>
        <w:numPr>
          <w:ilvl w:val="5"/>
          <w:numId w:val="1"/>
        </w:numPr>
        <w:tabs>
          <w:tab w:val="num" w:pos="720"/>
          <w:tab w:val="clear" w:pos="4500"/>
        </w:tabs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 smernicou </w:t>
      </w:r>
      <w:r w:rsidRPr="00DA128B" w:rsidR="00DE3E88">
        <w:rPr>
          <w:rFonts w:ascii="Times New Roman" w:hAnsi="Times New Roman" w:cs="Times New Roman"/>
          <w:szCs w:val="24"/>
        </w:rPr>
        <w:t>Európskeho parlamentu a Rady 2004/28/ES z 31. marca 2004,</w:t>
      </w:r>
      <w:r w:rsidRPr="00DA128B" w:rsidR="00DE3E88">
        <w:rPr>
          <w:rFonts w:ascii="Times New Roman" w:hAnsi="Times New Roman" w:cs="Times New Roman"/>
          <w:i/>
          <w:szCs w:val="24"/>
        </w:rPr>
        <w:t xml:space="preserve"> </w:t>
      </w:r>
      <w:r w:rsidRPr="00DA128B" w:rsidR="00DE3E88">
        <w:rPr>
          <w:rFonts w:ascii="Times New Roman" w:hAnsi="Times New Roman" w:cs="Times New Roman"/>
          <w:szCs w:val="24"/>
        </w:rPr>
        <w:t xml:space="preserve">ktorou sa mení a dopĺňa smernica 2001/82/ES o právnych predpisoch spoločenstva týkajúcich sa veterinárnych liekov </w:t>
      </w:r>
      <w:r w:rsidR="00DE3E88">
        <w:rPr>
          <w:rFonts w:ascii="Times New Roman" w:hAnsi="Times New Roman" w:cs="Times New Roman"/>
          <w:szCs w:val="24"/>
        </w:rPr>
        <w:t xml:space="preserve">, okrem prílohy </w:t>
      </w:r>
      <w:r>
        <w:rPr>
          <w:rFonts w:ascii="Times New Roman" w:hAnsi="Times New Roman" w:cs="Times New Roman"/>
          <w:szCs w:val="24"/>
        </w:rPr>
        <w:t>- úplný,</w:t>
      </w:r>
    </w:p>
    <w:p w:rsidR="00FF74A0" w:rsidP="00FF74A0">
      <w:pPr>
        <w:pStyle w:val="BodyTextIndent"/>
        <w:numPr>
          <w:ilvl w:val="5"/>
          <w:numId w:val="1"/>
        </w:numPr>
        <w:tabs>
          <w:tab w:val="num" w:pos="720"/>
          <w:tab w:val="clear" w:pos="4500"/>
        </w:tabs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 smernicou </w:t>
      </w:r>
      <w:r w:rsidRPr="00DA128B" w:rsidR="00DE3E88">
        <w:rPr>
          <w:rFonts w:ascii="Times New Roman" w:hAnsi="Times New Roman" w:cs="Times New Roman"/>
          <w:szCs w:val="24"/>
        </w:rPr>
        <w:t>Komisie 2005/28/ES z 8. apríla 2005, ktorou sa ustanovujú zásady a podrobné usmernenia pre správnu klinickú prax týkajúcu sa  skúmaných liekov humánnej medicíny, ako aj  požiadavky na povolenie výroby alebo dovozu takýchto l</w:t>
      </w:r>
      <w:r w:rsidR="00DE3E88">
        <w:rPr>
          <w:rFonts w:ascii="Times New Roman" w:hAnsi="Times New Roman" w:cs="Times New Roman"/>
          <w:szCs w:val="24"/>
        </w:rPr>
        <w:t xml:space="preserve">iekov </w:t>
      </w:r>
      <w:r>
        <w:rPr>
          <w:rFonts w:ascii="Times New Roman" w:hAnsi="Times New Roman" w:cs="Times New Roman"/>
          <w:szCs w:val="24"/>
        </w:rPr>
        <w:t>- úplný,</w:t>
      </w:r>
    </w:p>
    <w:p w:rsidR="00FF74A0" w:rsidP="00FF74A0">
      <w:pPr>
        <w:pStyle w:val="BodyTextIndent"/>
        <w:numPr>
          <w:ilvl w:val="5"/>
          <w:numId w:val="1"/>
        </w:numPr>
        <w:tabs>
          <w:tab w:val="num" w:pos="720"/>
          <w:tab w:val="clear" w:pos="4500"/>
        </w:tabs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DE3E88">
        <w:rPr>
          <w:rFonts w:ascii="Times New Roman" w:hAnsi="Times New Roman" w:cs="Times New Roman"/>
          <w:szCs w:val="24"/>
        </w:rPr>
        <w:t>o smernicou</w:t>
      </w:r>
      <w:r>
        <w:rPr>
          <w:rFonts w:ascii="Times New Roman" w:hAnsi="Times New Roman" w:cs="Times New Roman"/>
          <w:szCs w:val="24"/>
        </w:rPr>
        <w:t xml:space="preserve"> </w:t>
      </w:r>
      <w:r w:rsidRPr="00DA128B" w:rsidR="00DE3E88">
        <w:rPr>
          <w:rFonts w:ascii="Times New Roman" w:hAnsi="Times New Roman" w:cs="Times New Roman"/>
          <w:szCs w:val="24"/>
        </w:rPr>
        <w:t xml:space="preserve">Komisie 2005/61/ES z 30. septembra 2005 o vykonávaní smernice Európskeho parlamentu a Rady 2002/98/ES, pokiaľ ide o požiadavky na sledovanie krvi a oznamovanie závažných nežiaducich reakcií a udalostí </w:t>
      </w:r>
      <w:r w:rsidR="00DE3E88">
        <w:rPr>
          <w:rFonts w:ascii="Times New Roman" w:hAnsi="Times New Roman" w:cs="Times New Roman"/>
          <w:szCs w:val="24"/>
        </w:rPr>
        <w:t>– úplný po vydaní vykonávacieho predpisu,</w:t>
      </w:r>
    </w:p>
    <w:p w:rsidR="00DE3E88" w:rsidP="00DE3E88">
      <w:pPr>
        <w:pStyle w:val="BodyTextIndent"/>
        <w:numPr>
          <w:ilvl w:val="5"/>
          <w:numId w:val="1"/>
        </w:numPr>
        <w:tabs>
          <w:tab w:val="num" w:pos="720"/>
          <w:tab w:val="clear" w:pos="4500"/>
        </w:tabs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 smernicou </w:t>
      </w:r>
      <w:r w:rsidRPr="00DA128B">
        <w:rPr>
          <w:rFonts w:ascii="Times New Roman" w:hAnsi="Times New Roman" w:cs="Times New Roman"/>
          <w:szCs w:val="24"/>
        </w:rPr>
        <w:t>Komisie 2005/62/ES z 30. septembra 2005 o vykonávaní smernice Európskeho parlamentu a Rady 2002/98/ES, pokiaľ ide o normy a špecifikácie spoločenstva súvisiace so systémom kvality v transfúznych zariadeniach</w:t>
      </w:r>
      <w:r>
        <w:rPr>
          <w:rFonts w:ascii="Times New Roman" w:hAnsi="Times New Roman" w:cs="Times New Roman"/>
          <w:szCs w:val="24"/>
        </w:rPr>
        <w:t xml:space="preserve"> – úplný po vydaní vykonávacieho predpisu.</w:t>
      </w:r>
    </w:p>
    <w:p w:rsidR="004D1F28" w:rsidRPr="00C80BFE" w:rsidP="004D1F28">
      <w:pPr>
        <w:pStyle w:val="BodyText"/>
        <w:ind w:left="540"/>
        <w:rPr>
          <w:rFonts w:ascii="Times New Roman" w:hAnsi="Times New Roman" w:cs="Times New Roman"/>
          <w:b/>
          <w:szCs w:val="24"/>
        </w:rPr>
      </w:pPr>
    </w:p>
    <w:p w:rsidR="00AE5A97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p w:rsidR="003A40FF" w:rsidRPr="00C80BF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80BFE">
        <w:rPr>
          <w:rFonts w:ascii="Times New Roman" w:hAnsi="Times New Roman" w:cs="Times New Roman"/>
          <w:b/>
          <w:szCs w:val="24"/>
        </w:rPr>
        <w:t>6.  Gestor</w:t>
      </w:r>
      <w:r w:rsidRPr="00C80BFE">
        <w:rPr>
          <w:rFonts w:ascii="Times New Roman" w:hAnsi="Times New Roman" w:cs="Times New Roman"/>
          <w:szCs w:val="24"/>
        </w:rPr>
        <w:t xml:space="preserve"> (spolupracujúce rezorty)</w:t>
      </w:r>
    </w:p>
    <w:p w:rsidR="003A40FF" w:rsidRPr="00C80BF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3A40FF" w:rsidRPr="00C80BFE" w:rsidP="00FF74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80BFE">
        <w:rPr>
          <w:rFonts w:ascii="Times New Roman" w:hAnsi="Times New Roman" w:cs="Times New Roman"/>
          <w:szCs w:val="24"/>
        </w:rPr>
        <w:t xml:space="preserve">    Predkladateľom zákona je Ministerstvo zdravotníctva SR</w:t>
      </w:r>
      <w:r w:rsidR="00FF74A0">
        <w:rPr>
          <w:rFonts w:ascii="Times New Roman" w:hAnsi="Times New Roman" w:cs="Times New Roman"/>
          <w:szCs w:val="24"/>
        </w:rPr>
        <w:t>. Spolupracujúci rezort je Ministerstvo pôdohospodárstva SR a Štátna veterinárna a potravinová správa SR.</w:t>
      </w:r>
    </w:p>
    <w:sectPr w:rsidSect="006E4487">
      <w:footerReference w:type="default" r:id="rId4"/>
      <w:pgSz w:w="11906" w:h="16838"/>
      <w:pgMar w:top="1021" w:right="1418" w:bottom="1021" w:left="1418" w:header="709" w:footer="709"/>
      <w:lnNumType w:distance="0"/>
      <w:pgNumType w:start="55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87" w:rsidP="004C21C3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58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51E34">
    <w:pPr>
      <w:pStyle w:val="Foo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DD8"/>
    <w:multiLevelType w:val="hybridMultilevel"/>
    <w:tmpl w:val="5F886A5E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C3CF3"/>
    <w:multiLevelType w:val="multilevel"/>
    <w:tmpl w:val="6850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6"/>
      <w:numFmt w:val="decimal"/>
      <w:lvlText w:val="(%4)"/>
      <w:lvlJc w:val="left"/>
      <w:pPr>
        <w:tabs>
          <w:tab w:val="num" w:pos="3090"/>
        </w:tabs>
        <w:ind w:left="3090" w:hanging="57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764E2"/>
    <w:rsid w:val="000F00F9"/>
    <w:rsid w:val="001238F9"/>
    <w:rsid w:val="001C4D23"/>
    <w:rsid w:val="001C59C6"/>
    <w:rsid w:val="00217EA3"/>
    <w:rsid w:val="002530FB"/>
    <w:rsid w:val="00273121"/>
    <w:rsid w:val="00275E14"/>
    <w:rsid w:val="002D40EF"/>
    <w:rsid w:val="00300CDD"/>
    <w:rsid w:val="003269A6"/>
    <w:rsid w:val="00331108"/>
    <w:rsid w:val="00381CC2"/>
    <w:rsid w:val="003A40FF"/>
    <w:rsid w:val="004060B6"/>
    <w:rsid w:val="004165EA"/>
    <w:rsid w:val="004A5B9D"/>
    <w:rsid w:val="004C21C3"/>
    <w:rsid w:val="004D1F28"/>
    <w:rsid w:val="005F059F"/>
    <w:rsid w:val="005F4747"/>
    <w:rsid w:val="006D5536"/>
    <w:rsid w:val="006E2CEA"/>
    <w:rsid w:val="006E4487"/>
    <w:rsid w:val="006F1DCF"/>
    <w:rsid w:val="00712C66"/>
    <w:rsid w:val="00785648"/>
    <w:rsid w:val="007D5C1D"/>
    <w:rsid w:val="00851E34"/>
    <w:rsid w:val="008764E2"/>
    <w:rsid w:val="00926525"/>
    <w:rsid w:val="0096151A"/>
    <w:rsid w:val="00996C53"/>
    <w:rsid w:val="009F2850"/>
    <w:rsid w:val="009F2894"/>
    <w:rsid w:val="00A65060"/>
    <w:rsid w:val="00A808CC"/>
    <w:rsid w:val="00A84433"/>
    <w:rsid w:val="00AE31DD"/>
    <w:rsid w:val="00AE5A97"/>
    <w:rsid w:val="00B63234"/>
    <w:rsid w:val="00BB322E"/>
    <w:rsid w:val="00C42776"/>
    <w:rsid w:val="00C80BFE"/>
    <w:rsid w:val="00C943CF"/>
    <w:rsid w:val="00DA128B"/>
    <w:rsid w:val="00DD2CD2"/>
    <w:rsid w:val="00DE3E88"/>
    <w:rsid w:val="00E55D25"/>
    <w:rsid w:val="00FF74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5">
    <w:name w:val="heading 5"/>
    <w:basedOn w:val="Normal"/>
    <w:next w:val="Normal"/>
    <w:uiPriority w:val="99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Arial" w:hAnsi="Arial" w:cs="Arial"/>
      <w:sz w:val="28"/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autoSpaceDE w:val="0"/>
      <w:autoSpaceDN w:val="0"/>
      <w:adjustRightInd w:val="0"/>
      <w:spacing w:line="360" w:lineRule="auto"/>
      <w:jc w:val="both"/>
    </w:pPr>
  </w:style>
  <w:style w:type="paragraph" w:styleId="BodyTextIndent">
    <w:name w:val="Body Text Indent"/>
    <w:basedOn w:val="Normal"/>
    <w:uiPriority w:val="99"/>
    <w:pPr>
      <w:spacing w:line="360" w:lineRule="auto"/>
      <w:jc w:val="both"/>
    </w:pPr>
  </w:style>
  <w:style w:type="paragraph" w:styleId="BodyText3">
    <w:name w:val="Body Text 3"/>
    <w:basedOn w:val="Normal"/>
    <w:uiPriority w:val="99"/>
    <w:pPr>
      <w:autoSpaceDE w:val="0"/>
      <w:autoSpaceDN w:val="0"/>
      <w:adjustRightInd w:val="0"/>
      <w:spacing w:line="360" w:lineRule="auto"/>
      <w:jc w:val="left"/>
    </w:pPr>
    <w:rPr>
      <w:b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rsid w:val="00AE31DD"/>
    <w:pPr>
      <w:spacing w:after="120" w:line="480" w:lineRule="auto"/>
      <w:jc w:val="left"/>
    </w:pPr>
  </w:style>
  <w:style w:type="character" w:styleId="PageNumber">
    <w:name w:val="page number"/>
    <w:basedOn w:val="DefaultParagraphFont"/>
    <w:uiPriority w:val="99"/>
    <w:rsid w:val="006E4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1315</Words>
  <Characters>7762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Jozef Slaný</dc:creator>
  <cp:lastModifiedBy>Dušan Šnirc</cp:lastModifiedBy>
  <cp:revision>2</cp:revision>
  <cp:lastPrinted>2006-01-25T17:28:00Z</cp:lastPrinted>
  <dcterms:created xsi:type="dcterms:W3CDTF">2006-02-20T08:35:00Z</dcterms:created>
  <dcterms:modified xsi:type="dcterms:W3CDTF">2006-02-20T08:35:00Z</dcterms:modified>
</cp:coreProperties>
</file>