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545A1" w:rsidRPr="005E18F2" w:rsidP="009F7D87">
      <w:pPr>
        <w:jc w:val="center"/>
        <w:rPr>
          <w:rFonts w:ascii="Times New Roman" w:hAnsi="Times New Roman" w:cs="Times New Roman"/>
          <w:b/>
          <w:sz w:val="28"/>
          <w:szCs w:val="28"/>
        </w:rPr>
      </w:pPr>
    </w:p>
    <w:p w:rsidR="00F545A1" w:rsidRPr="005E18F2" w:rsidP="009F7D87">
      <w:pPr>
        <w:jc w:val="center"/>
        <w:rPr>
          <w:rFonts w:ascii="Times New Roman" w:hAnsi="Times New Roman" w:cs="Times New Roman"/>
          <w:b/>
          <w:sz w:val="28"/>
          <w:szCs w:val="28"/>
        </w:rPr>
      </w:pPr>
      <w:r w:rsidRPr="005E18F2">
        <w:rPr>
          <w:rFonts w:ascii="Times New Roman" w:hAnsi="Times New Roman" w:cs="Times New Roman"/>
          <w:b/>
          <w:sz w:val="28"/>
          <w:szCs w:val="28"/>
        </w:rPr>
        <w:t>NÁRODNÁ   RADA   SLOVENSKEJ   REPUBLIKY</w:t>
      </w:r>
    </w:p>
    <w:p w:rsidR="00F545A1" w:rsidRPr="005E18F2" w:rsidP="009F7D87">
      <w:pPr>
        <w:jc w:val="center"/>
        <w:rPr>
          <w:rFonts w:ascii="Times New Roman" w:hAnsi="Times New Roman" w:cs="Times New Roman"/>
          <w:b/>
          <w:sz w:val="28"/>
          <w:szCs w:val="28"/>
        </w:rPr>
      </w:pPr>
      <w:r w:rsidRPr="005E18F2">
        <w:rPr>
          <w:rFonts w:ascii="Times New Roman" w:hAnsi="Times New Roman" w:cs="Times New Roman"/>
          <w:b/>
          <w:sz w:val="28"/>
          <w:szCs w:val="28"/>
        </w:rPr>
        <w:t>III.  volebné  obdobie</w:t>
      </w:r>
    </w:p>
    <w:p w:rsidR="00F545A1" w:rsidRPr="00A03363" w:rsidP="00D1143E">
      <w:pPr>
        <w:jc w:val="center"/>
        <w:rPr>
          <w:rFonts w:ascii="Times New Roman" w:hAnsi="Times New Roman" w:cs="Times New Roman"/>
          <w:sz w:val="28"/>
          <w:szCs w:val="28"/>
        </w:rPr>
      </w:pPr>
      <w:r w:rsidRPr="00A03363">
        <w:rPr>
          <w:rFonts w:ascii="Times New Roman" w:hAnsi="Times New Roman" w:cs="Times New Roman"/>
          <w:sz w:val="28"/>
          <w:szCs w:val="28"/>
          <w:u w:val="single"/>
        </w:rPr>
        <w:t>_________________________________________________________</w:t>
      </w:r>
    </w:p>
    <w:p w:rsidR="00F545A1" w:rsidRPr="00A03363" w:rsidP="009F7D87">
      <w:pPr>
        <w:jc w:val="both"/>
        <w:rPr>
          <w:rFonts w:ascii="Times New Roman" w:hAnsi="Times New Roman" w:cs="Times New Roman"/>
        </w:rPr>
      </w:pPr>
    </w:p>
    <w:p w:rsidR="00F545A1" w:rsidRPr="005E18F2" w:rsidP="009F7D87">
      <w:pPr>
        <w:jc w:val="center"/>
        <w:rPr>
          <w:rFonts w:ascii="Times New Roman" w:hAnsi="Times New Roman" w:cs="Times New Roman"/>
        </w:rPr>
      </w:pPr>
    </w:p>
    <w:p w:rsidR="00F545A1" w:rsidRPr="005E18F2" w:rsidP="009F7D87">
      <w:pPr>
        <w:jc w:val="center"/>
        <w:rPr>
          <w:rFonts w:ascii="Times New Roman" w:hAnsi="Times New Roman" w:cs="Times New Roman"/>
        </w:rPr>
      </w:pPr>
    </w:p>
    <w:p w:rsidR="00F545A1" w:rsidRPr="00D1143E" w:rsidP="009F7D87">
      <w:pPr>
        <w:jc w:val="center"/>
        <w:rPr>
          <w:rFonts w:ascii="Times New Roman" w:hAnsi="Times New Roman" w:cs="Times New Roman"/>
          <w:b/>
        </w:rPr>
      </w:pPr>
      <w:r w:rsidRPr="00D1143E">
        <w:rPr>
          <w:rFonts w:ascii="Times New Roman" w:hAnsi="Times New Roman" w:cs="Times New Roman"/>
          <w:b/>
        </w:rPr>
        <w:t>Návrh</w:t>
      </w:r>
    </w:p>
    <w:p w:rsidR="00F545A1" w:rsidRPr="00D1143E" w:rsidP="009F7D87">
      <w:pPr>
        <w:jc w:val="both"/>
        <w:rPr>
          <w:rFonts w:ascii="Times New Roman" w:hAnsi="Times New Roman" w:cs="Times New Roman"/>
          <w:b/>
        </w:rPr>
      </w:pPr>
      <w:r w:rsidRPr="00D1143E">
        <w:rPr>
          <w:rFonts w:ascii="Times New Roman" w:hAnsi="Times New Roman" w:cs="Times New Roman"/>
          <w:b/>
        </w:rPr>
        <w:t xml:space="preserve">                          </w:t>
      </w:r>
    </w:p>
    <w:p w:rsidR="00F545A1" w:rsidRPr="00D1143E" w:rsidP="009F7D87">
      <w:pPr>
        <w:jc w:val="center"/>
        <w:rPr>
          <w:rFonts w:ascii="Times New Roman" w:hAnsi="Times New Roman" w:cs="Times New Roman"/>
          <w:b/>
        </w:rPr>
      </w:pPr>
      <w:r w:rsidRPr="00D1143E">
        <w:rPr>
          <w:rFonts w:ascii="Times New Roman" w:hAnsi="Times New Roman" w:cs="Times New Roman"/>
          <w:b/>
        </w:rPr>
        <w:t>Zákon</w:t>
      </w:r>
    </w:p>
    <w:p w:rsidR="00F545A1" w:rsidRPr="00D1143E" w:rsidP="009F7D87">
      <w:pPr>
        <w:jc w:val="both"/>
        <w:rPr>
          <w:rFonts w:ascii="Times New Roman" w:hAnsi="Times New Roman" w:cs="Times New Roman"/>
          <w:b/>
        </w:rPr>
      </w:pPr>
    </w:p>
    <w:p w:rsidR="00F545A1" w:rsidRPr="00D1143E" w:rsidP="009F7D87">
      <w:pPr>
        <w:jc w:val="center"/>
        <w:rPr>
          <w:rFonts w:ascii="Times New Roman" w:hAnsi="Times New Roman" w:cs="Times New Roman"/>
          <w:b/>
        </w:rPr>
      </w:pPr>
      <w:r w:rsidRPr="00D1143E">
        <w:rPr>
          <w:rFonts w:ascii="Times New Roman" w:hAnsi="Times New Roman" w:cs="Times New Roman"/>
          <w:b/>
        </w:rPr>
        <w:t>z ......................200</w:t>
      </w:r>
      <w:r w:rsidR="00FC69C6">
        <w:rPr>
          <w:rFonts w:ascii="Times New Roman" w:hAnsi="Times New Roman" w:cs="Times New Roman"/>
          <w:b/>
        </w:rPr>
        <w:t>5</w:t>
      </w:r>
    </w:p>
    <w:p w:rsidR="00F545A1" w:rsidRPr="005E18F2" w:rsidP="009F7D87">
      <w:pPr>
        <w:jc w:val="both"/>
        <w:rPr>
          <w:rFonts w:ascii="Times New Roman" w:hAnsi="Times New Roman" w:cs="Times New Roman"/>
        </w:rPr>
      </w:pPr>
      <w:r w:rsidRPr="005E18F2">
        <w:rPr>
          <w:rFonts w:ascii="Times New Roman" w:hAnsi="Times New Roman" w:cs="Times New Roman"/>
        </w:rPr>
        <w:t xml:space="preserve">            </w:t>
      </w:r>
    </w:p>
    <w:p w:rsidR="00673E33" w:rsidP="009F7D87">
      <w:pPr>
        <w:pStyle w:val="BodyText"/>
        <w:jc w:val="center"/>
        <w:rPr>
          <w:rFonts w:ascii="Times New Roman" w:hAnsi="Times New Roman" w:cs="Times New Roman"/>
          <w:b/>
          <w:color w:val="auto"/>
        </w:rPr>
      </w:pPr>
      <w:r w:rsidRPr="00F545A1" w:rsidR="00F545A1">
        <w:rPr>
          <w:rFonts w:ascii="Times New Roman" w:hAnsi="Times New Roman" w:cs="Times New Roman"/>
          <w:b/>
          <w:color w:val="auto"/>
        </w:rPr>
        <w:t xml:space="preserve">zákona, ktorým sa mení a dopĺňa zákon č. 513/1991 zb. Obchodný zákonník </w:t>
      </w:r>
    </w:p>
    <w:p w:rsidR="00F545A1" w:rsidRPr="00F545A1" w:rsidP="009F7D87">
      <w:pPr>
        <w:pStyle w:val="BodyText"/>
        <w:jc w:val="center"/>
        <w:rPr>
          <w:rFonts w:ascii="Times New Roman" w:hAnsi="Times New Roman" w:cs="Times New Roman"/>
          <w:b/>
          <w:color w:val="auto"/>
        </w:rPr>
      </w:pPr>
      <w:r w:rsidRPr="00F545A1">
        <w:rPr>
          <w:rFonts w:ascii="Times New Roman" w:hAnsi="Times New Roman" w:cs="Times New Roman"/>
          <w:b/>
          <w:color w:val="auto"/>
        </w:rPr>
        <w:t>v znení neskorších predpisov</w:t>
      </w:r>
    </w:p>
    <w:p w:rsidR="00F545A1" w:rsidP="00F545A1">
      <w:pPr>
        <w:ind w:left="180"/>
        <w:jc w:val="both"/>
        <w:rPr>
          <w:rFonts w:ascii="Times New Roman" w:hAnsi="Times New Roman" w:cs="Times New Roman"/>
        </w:rPr>
      </w:pPr>
    </w:p>
    <w:p w:rsidR="00F545A1" w:rsidRPr="005E18F2" w:rsidP="00F545A1">
      <w:pPr>
        <w:ind w:left="180"/>
        <w:jc w:val="both"/>
        <w:rPr>
          <w:rFonts w:ascii="Times New Roman" w:hAnsi="Times New Roman" w:cs="Times New Roman"/>
        </w:rPr>
      </w:pPr>
    </w:p>
    <w:p w:rsidR="00D24F80" w:rsidRPr="00D24F80" w:rsidP="00383A15">
      <w:pPr>
        <w:pStyle w:val="BodyText"/>
        <w:jc w:val="left"/>
        <w:rPr>
          <w:rFonts w:ascii="Times New Roman" w:hAnsi="Times New Roman" w:cs="Times New Roman"/>
          <w:b/>
        </w:rPr>
      </w:pPr>
    </w:p>
    <w:p w:rsidR="00D24F80" w:rsidP="00383A15">
      <w:pPr>
        <w:pStyle w:val="BodyText"/>
        <w:jc w:val="left"/>
        <w:rPr>
          <w:rFonts w:ascii="Times New Roman" w:hAnsi="Times New Roman" w:cs="Times New Roman"/>
        </w:rPr>
      </w:pPr>
    </w:p>
    <w:p w:rsidR="00C749A3" w:rsidP="00383A15">
      <w:pPr>
        <w:pStyle w:val="BodyText"/>
        <w:jc w:val="left"/>
        <w:rPr>
          <w:rFonts w:ascii="Times New Roman" w:hAnsi="Times New Roman" w:cs="Times New Roman"/>
        </w:rPr>
      </w:pPr>
      <w:r>
        <w:rPr>
          <w:rFonts w:ascii="Times New Roman" w:hAnsi="Times New Roman" w:cs="Times New Roman"/>
        </w:rPr>
        <w:t>Národná rada Slovenskej republiky sa uzniesla na tomto zákone</w:t>
      </w:r>
      <w:r w:rsidR="00D24F80">
        <w:rPr>
          <w:rFonts w:ascii="Times New Roman" w:hAnsi="Times New Roman" w:cs="Times New Roman"/>
        </w:rPr>
        <w:t>:</w:t>
      </w:r>
    </w:p>
    <w:p w:rsidR="00D24F80" w:rsidP="00383A15">
      <w:pPr>
        <w:pStyle w:val="BodyText"/>
        <w:jc w:val="left"/>
        <w:rPr>
          <w:rFonts w:ascii="Times New Roman" w:hAnsi="Times New Roman" w:cs="Times New Roman"/>
        </w:rPr>
      </w:pPr>
    </w:p>
    <w:p w:rsidR="00D24F80" w:rsidP="00D24F80">
      <w:pPr>
        <w:pStyle w:val="BodyText"/>
        <w:jc w:val="center"/>
        <w:rPr>
          <w:rFonts w:ascii="Times New Roman" w:hAnsi="Times New Roman" w:cs="Times New Roman"/>
        </w:rPr>
      </w:pPr>
    </w:p>
    <w:p w:rsidR="00D24F80" w:rsidRPr="00D24F80" w:rsidP="00D24F80">
      <w:pPr>
        <w:pStyle w:val="BodyText"/>
        <w:jc w:val="center"/>
        <w:rPr>
          <w:rFonts w:ascii="Times New Roman" w:hAnsi="Times New Roman" w:cs="Times New Roman"/>
          <w:b/>
        </w:rPr>
      </w:pPr>
      <w:r w:rsidRPr="00D24F80">
        <w:rPr>
          <w:rFonts w:ascii="Times New Roman" w:hAnsi="Times New Roman" w:cs="Times New Roman"/>
          <w:b/>
        </w:rPr>
        <w:t>Čl. I</w:t>
      </w:r>
    </w:p>
    <w:p w:rsidR="00C749A3" w:rsidP="00383A15">
      <w:pPr>
        <w:pStyle w:val="BodyText"/>
        <w:jc w:val="left"/>
        <w:rPr>
          <w:rFonts w:ascii="Times New Roman" w:hAnsi="Times New Roman" w:cs="Times New Roman"/>
        </w:rPr>
      </w:pPr>
    </w:p>
    <w:p w:rsidR="00383A15" w:rsidP="00D24F80">
      <w:pPr>
        <w:pStyle w:val="BodyText"/>
        <w:jc w:val="left"/>
        <w:rPr>
          <w:rFonts w:ascii="Times New Roman" w:hAnsi="Times New Roman" w:cs="Times New Roman"/>
        </w:rPr>
      </w:pPr>
      <w:r w:rsidRPr="00B8491B">
        <w:rPr>
          <w:rFonts w:ascii="Times New Roman" w:hAnsi="Times New Roman" w:cs="Times New Roman"/>
        </w:rPr>
        <w:t>Zákon č. 513/1991 Zb. Obchodný zákonník v</w:t>
      </w:r>
      <w:r w:rsidR="00092D6F">
        <w:rPr>
          <w:rFonts w:ascii="Times New Roman" w:hAnsi="Times New Roman" w:cs="Times New Roman"/>
        </w:rPr>
        <w:t> </w:t>
      </w:r>
      <w:r w:rsidRPr="00B8491B">
        <w:rPr>
          <w:rFonts w:ascii="Times New Roman" w:hAnsi="Times New Roman" w:cs="Times New Roman"/>
        </w:rPr>
        <w:t>znení</w:t>
      </w:r>
      <w:r w:rsidR="00092D6F">
        <w:rPr>
          <w:rFonts w:ascii="Times New Roman" w:hAnsi="Times New Roman" w:cs="Times New Roman"/>
        </w:rPr>
        <w:t xml:space="preserve"> zákona </w:t>
      </w:r>
      <w:r w:rsidRPr="00B8491B">
        <w:rPr>
          <w:rFonts w:ascii="Times New Roman" w:hAnsi="Times New Roman" w:cs="Times New Roman"/>
        </w:rPr>
        <w:t xml:space="preserve">č. </w:t>
      </w:r>
      <w:r>
        <w:rPr>
          <w:rFonts w:ascii="Times New Roman" w:hAnsi="Times New Roman" w:cs="Times New Roman"/>
        </w:rPr>
        <w:t>264</w:t>
      </w:r>
      <w:r w:rsidRPr="00B8491B">
        <w:rPr>
          <w:rFonts w:ascii="Times New Roman" w:hAnsi="Times New Roman" w:cs="Times New Roman"/>
        </w:rPr>
        <w:t>/199</w:t>
      </w:r>
      <w:r>
        <w:rPr>
          <w:rFonts w:ascii="Times New Roman" w:hAnsi="Times New Roman" w:cs="Times New Roman"/>
        </w:rPr>
        <w:t xml:space="preserve">2 Zb., </w:t>
      </w:r>
      <w:r w:rsidRPr="00B8491B">
        <w:rPr>
          <w:rFonts w:ascii="Times New Roman" w:hAnsi="Times New Roman" w:cs="Times New Roman"/>
        </w:rPr>
        <w:t xml:space="preserve">zákona č. </w:t>
      </w:r>
      <w:r>
        <w:rPr>
          <w:rFonts w:ascii="Times New Roman" w:hAnsi="Times New Roman" w:cs="Times New Roman"/>
        </w:rPr>
        <w:t>600</w:t>
      </w:r>
      <w:r w:rsidRPr="00B8491B">
        <w:rPr>
          <w:rFonts w:ascii="Times New Roman" w:hAnsi="Times New Roman" w:cs="Times New Roman"/>
        </w:rPr>
        <w:t>/199</w:t>
      </w:r>
      <w:r>
        <w:rPr>
          <w:rFonts w:ascii="Times New Roman" w:hAnsi="Times New Roman" w:cs="Times New Roman"/>
        </w:rPr>
        <w:t>2</w:t>
      </w:r>
      <w:r w:rsidRPr="00B8491B">
        <w:rPr>
          <w:rFonts w:ascii="Times New Roman" w:hAnsi="Times New Roman" w:cs="Times New Roman"/>
        </w:rPr>
        <w:t xml:space="preserve"> Z.z.,</w:t>
      </w:r>
      <w:r w:rsidRPr="000E4094">
        <w:rPr>
          <w:rFonts w:ascii="Times New Roman" w:hAnsi="Times New Roman" w:cs="Times New Roman"/>
        </w:rPr>
        <w:t xml:space="preserve"> </w:t>
      </w:r>
      <w:r w:rsidRPr="00B8491B">
        <w:rPr>
          <w:rFonts w:ascii="Times New Roman" w:hAnsi="Times New Roman" w:cs="Times New Roman"/>
        </w:rPr>
        <w:t xml:space="preserve">zákona č. </w:t>
      </w:r>
      <w:r>
        <w:rPr>
          <w:rFonts w:ascii="Times New Roman" w:hAnsi="Times New Roman" w:cs="Times New Roman"/>
        </w:rPr>
        <w:t>2</w:t>
      </w:r>
      <w:r w:rsidRPr="00B8491B">
        <w:rPr>
          <w:rFonts w:ascii="Times New Roman" w:hAnsi="Times New Roman" w:cs="Times New Roman"/>
        </w:rPr>
        <w:t>7</w:t>
      </w:r>
      <w:r>
        <w:rPr>
          <w:rFonts w:ascii="Times New Roman" w:hAnsi="Times New Roman" w:cs="Times New Roman"/>
        </w:rPr>
        <w:t>8</w:t>
      </w:r>
      <w:r w:rsidRPr="00B8491B">
        <w:rPr>
          <w:rFonts w:ascii="Times New Roman" w:hAnsi="Times New Roman" w:cs="Times New Roman"/>
        </w:rPr>
        <w:t>/199</w:t>
      </w:r>
      <w:r>
        <w:rPr>
          <w:rFonts w:ascii="Times New Roman" w:hAnsi="Times New Roman" w:cs="Times New Roman"/>
        </w:rPr>
        <w:t>3</w:t>
      </w:r>
      <w:r w:rsidRPr="00B8491B">
        <w:rPr>
          <w:rFonts w:ascii="Times New Roman" w:hAnsi="Times New Roman" w:cs="Times New Roman"/>
        </w:rPr>
        <w:t xml:space="preserve"> Z.z</w:t>
      </w:r>
      <w:r>
        <w:rPr>
          <w:rFonts w:ascii="Times New Roman" w:hAnsi="Times New Roman" w:cs="Times New Roman"/>
        </w:rPr>
        <w:t>.,</w:t>
      </w:r>
      <w:r w:rsidRPr="00B8491B">
        <w:rPr>
          <w:rFonts w:ascii="Times New Roman" w:hAnsi="Times New Roman" w:cs="Times New Roman"/>
        </w:rPr>
        <w:t xml:space="preserve"> zákona č. </w:t>
      </w:r>
      <w:r>
        <w:rPr>
          <w:rFonts w:ascii="Times New Roman" w:hAnsi="Times New Roman" w:cs="Times New Roman"/>
        </w:rPr>
        <w:t>249</w:t>
      </w:r>
      <w:r w:rsidRPr="00B8491B">
        <w:rPr>
          <w:rFonts w:ascii="Times New Roman" w:hAnsi="Times New Roman" w:cs="Times New Roman"/>
        </w:rPr>
        <w:t>/199</w:t>
      </w:r>
      <w:r>
        <w:rPr>
          <w:rFonts w:ascii="Times New Roman" w:hAnsi="Times New Roman" w:cs="Times New Roman"/>
        </w:rPr>
        <w:t>4</w:t>
      </w:r>
      <w:r w:rsidRPr="00B8491B">
        <w:rPr>
          <w:rFonts w:ascii="Times New Roman" w:hAnsi="Times New Roman" w:cs="Times New Roman"/>
        </w:rPr>
        <w:t xml:space="preserve"> Z.z</w:t>
      </w:r>
      <w:r>
        <w:rPr>
          <w:rFonts w:ascii="Times New Roman" w:hAnsi="Times New Roman" w:cs="Times New Roman"/>
        </w:rPr>
        <w:t>.,</w:t>
      </w:r>
      <w:r w:rsidRPr="000D5E49">
        <w:rPr>
          <w:rFonts w:ascii="Times New Roman" w:hAnsi="Times New Roman" w:cs="Times New Roman"/>
        </w:rPr>
        <w:t xml:space="preserve"> </w:t>
      </w:r>
      <w:r w:rsidRPr="00B8491B">
        <w:rPr>
          <w:rFonts w:ascii="Times New Roman" w:hAnsi="Times New Roman" w:cs="Times New Roman"/>
        </w:rPr>
        <w:t xml:space="preserve">zákona č. </w:t>
      </w:r>
      <w:r>
        <w:rPr>
          <w:rFonts w:ascii="Times New Roman" w:hAnsi="Times New Roman" w:cs="Times New Roman"/>
        </w:rPr>
        <w:t>106</w:t>
      </w:r>
      <w:r w:rsidRPr="00B8491B">
        <w:rPr>
          <w:rFonts w:ascii="Times New Roman" w:hAnsi="Times New Roman" w:cs="Times New Roman"/>
        </w:rPr>
        <w:t>/199</w:t>
      </w:r>
      <w:r>
        <w:rPr>
          <w:rFonts w:ascii="Times New Roman" w:hAnsi="Times New Roman" w:cs="Times New Roman"/>
        </w:rPr>
        <w:t>5</w:t>
      </w:r>
      <w:r w:rsidRPr="00B8491B">
        <w:rPr>
          <w:rFonts w:ascii="Times New Roman" w:hAnsi="Times New Roman" w:cs="Times New Roman"/>
        </w:rPr>
        <w:t xml:space="preserve"> Z.z</w:t>
      </w:r>
      <w:r>
        <w:rPr>
          <w:rFonts w:ascii="Times New Roman" w:hAnsi="Times New Roman" w:cs="Times New Roman"/>
        </w:rPr>
        <w:t>.,</w:t>
      </w:r>
      <w:r w:rsidRPr="00B8491B">
        <w:rPr>
          <w:rFonts w:ascii="Times New Roman" w:hAnsi="Times New Roman" w:cs="Times New Roman"/>
        </w:rPr>
        <w:t xml:space="preserve"> zákona č. </w:t>
      </w:r>
      <w:r>
        <w:rPr>
          <w:rFonts w:ascii="Times New Roman" w:hAnsi="Times New Roman" w:cs="Times New Roman"/>
        </w:rPr>
        <w:t>171</w:t>
      </w:r>
      <w:r w:rsidRPr="00B8491B">
        <w:rPr>
          <w:rFonts w:ascii="Times New Roman" w:hAnsi="Times New Roman" w:cs="Times New Roman"/>
        </w:rPr>
        <w:t>/199</w:t>
      </w:r>
      <w:r>
        <w:rPr>
          <w:rFonts w:ascii="Times New Roman" w:hAnsi="Times New Roman" w:cs="Times New Roman"/>
        </w:rPr>
        <w:t>5</w:t>
      </w:r>
      <w:r w:rsidRPr="00B8491B">
        <w:rPr>
          <w:rFonts w:ascii="Times New Roman" w:hAnsi="Times New Roman" w:cs="Times New Roman"/>
        </w:rPr>
        <w:t xml:space="preserve"> Z.z</w:t>
      </w:r>
      <w:r>
        <w:rPr>
          <w:rFonts w:ascii="Times New Roman" w:hAnsi="Times New Roman" w:cs="Times New Roman"/>
        </w:rPr>
        <w:t>.,</w:t>
      </w:r>
      <w:r w:rsidRPr="00B8491B">
        <w:rPr>
          <w:rFonts w:ascii="Times New Roman" w:hAnsi="Times New Roman" w:cs="Times New Roman"/>
        </w:rPr>
        <w:t xml:space="preserve"> zákona č. </w:t>
      </w:r>
      <w:r>
        <w:rPr>
          <w:rFonts w:ascii="Times New Roman" w:hAnsi="Times New Roman" w:cs="Times New Roman"/>
        </w:rPr>
        <w:t>58</w:t>
      </w:r>
      <w:r w:rsidRPr="00B8491B">
        <w:rPr>
          <w:rFonts w:ascii="Times New Roman" w:hAnsi="Times New Roman" w:cs="Times New Roman"/>
        </w:rPr>
        <w:t>/1996 Z.z., zákona č. 3</w:t>
      </w:r>
      <w:r>
        <w:rPr>
          <w:rFonts w:ascii="Times New Roman" w:hAnsi="Times New Roman" w:cs="Times New Roman"/>
        </w:rPr>
        <w:t>17</w:t>
      </w:r>
      <w:r w:rsidRPr="00B8491B">
        <w:rPr>
          <w:rFonts w:ascii="Times New Roman" w:hAnsi="Times New Roman" w:cs="Times New Roman"/>
        </w:rPr>
        <w:t>/1996 Z.z., zákona č. 373/1996 Z.z.,</w:t>
      </w:r>
      <w:r>
        <w:rPr>
          <w:rFonts w:ascii="Times New Roman" w:hAnsi="Times New Roman" w:cs="Times New Roman"/>
        </w:rPr>
        <w:t xml:space="preserve"> </w:t>
      </w:r>
      <w:r w:rsidRPr="00B8491B">
        <w:rPr>
          <w:rFonts w:ascii="Times New Roman" w:hAnsi="Times New Roman" w:cs="Times New Roman"/>
        </w:rPr>
        <w:t xml:space="preserve">zákona č. 11/1998 Z.z., zákona č. 127/1999 Z.z., zákona č. </w:t>
      </w:r>
      <w:r>
        <w:rPr>
          <w:rFonts w:ascii="Times New Roman" w:hAnsi="Times New Roman" w:cs="Times New Roman"/>
        </w:rPr>
        <w:t>263</w:t>
      </w:r>
      <w:r w:rsidRPr="00B8491B">
        <w:rPr>
          <w:rFonts w:ascii="Times New Roman" w:hAnsi="Times New Roman" w:cs="Times New Roman"/>
        </w:rPr>
        <w:t xml:space="preserve">/1999 Z.z.., zákona č. </w:t>
      </w:r>
      <w:r>
        <w:rPr>
          <w:rFonts w:ascii="Times New Roman" w:hAnsi="Times New Roman" w:cs="Times New Roman"/>
        </w:rPr>
        <w:t>238/200</w:t>
      </w:r>
      <w:r w:rsidRPr="00B8491B">
        <w:rPr>
          <w:rFonts w:ascii="Times New Roman" w:hAnsi="Times New Roman" w:cs="Times New Roman"/>
        </w:rPr>
        <w:t xml:space="preserve"> Z.z., zákona č. 1</w:t>
      </w:r>
      <w:r>
        <w:rPr>
          <w:rFonts w:ascii="Times New Roman" w:hAnsi="Times New Roman" w:cs="Times New Roman"/>
        </w:rPr>
        <w:t>4</w:t>
      </w:r>
      <w:r w:rsidRPr="00B8491B">
        <w:rPr>
          <w:rFonts w:ascii="Times New Roman" w:hAnsi="Times New Roman" w:cs="Times New Roman"/>
        </w:rPr>
        <w:t>7</w:t>
      </w:r>
      <w:r w:rsidRPr="00B8491B">
        <w:rPr>
          <w:rFonts w:ascii="Times New Roman" w:hAnsi="Times New Roman" w:cs="Times New Roman"/>
        </w:rPr>
        <w:t>/</w:t>
      </w:r>
      <w:r>
        <w:rPr>
          <w:rFonts w:ascii="Times New Roman" w:hAnsi="Times New Roman" w:cs="Times New Roman"/>
        </w:rPr>
        <w:t>2001</w:t>
      </w:r>
      <w:r w:rsidRPr="00B8491B">
        <w:rPr>
          <w:rFonts w:ascii="Times New Roman" w:hAnsi="Times New Roman" w:cs="Times New Roman"/>
        </w:rPr>
        <w:t xml:space="preserve"> Z.z.</w:t>
      </w:r>
      <w:r>
        <w:rPr>
          <w:rFonts w:ascii="Times New Roman" w:hAnsi="Times New Roman" w:cs="Times New Roman"/>
        </w:rPr>
        <w:t xml:space="preserve">, </w:t>
      </w:r>
      <w:r w:rsidRPr="00B8491B">
        <w:rPr>
          <w:rFonts w:ascii="Times New Roman" w:hAnsi="Times New Roman" w:cs="Times New Roman"/>
        </w:rPr>
        <w:t xml:space="preserve">zákona č. 500/2001 Z.z., zákona č. 426/2002 Z.z., zákona č. </w:t>
      </w:r>
      <w:r>
        <w:rPr>
          <w:rFonts w:ascii="Times New Roman" w:hAnsi="Times New Roman" w:cs="Times New Roman"/>
        </w:rPr>
        <w:t>510</w:t>
      </w:r>
      <w:r w:rsidRPr="00B8491B">
        <w:rPr>
          <w:rFonts w:ascii="Times New Roman" w:hAnsi="Times New Roman" w:cs="Times New Roman"/>
        </w:rPr>
        <w:t>/</w:t>
      </w:r>
      <w:r>
        <w:rPr>
          <w:rFonts w:ascii="Times New Roman" w:hAnsi="Times New Roman" w:cs="Times New Roman"/>
        </w:rPr>
        <w:t>2002</w:t>
      </w:r>
      <w:r w:rsidRPr="00B8491B">
        <w:rPr>
          <w:rFonts w:ascii="Times New Roman" w:hAnsi="Times New Roman" w:cs="Times New Roman"/>
        </w:rPr>
        <w:t xml:space="preserve"> Z.z., zákona č. </w:t>
      </w:r>
      <w:r>
        <w:rPr>
          <w:rFonts w:ascii="Times New Roman" w:hAnsi="Times New Roman" w:cs="Times New Roman"/>
        </w:rPr>
        <w:t>516</w:t>
      </w:r>
      <w:r w:rsidRPr="00B8491B">
        <w:rPr>
          <w:rFonts w:ascii="Times New Roman" w:hAnsi="Times New Roman" w:cs="Times New Roman"/>
        </w:rPr>
        <w:t>/</w:t>
      </w:r>
      <w:r>
        <w:rPr>
          <w:rFonts w:ascii="Times New Roman" w:hAnsi="Times New Roman" w:cs="Times New Roman"/>
        </w:rPr>
        <w:t>2002</w:t>
      </w:r>
      <w:r w:rsidR="00A61B11">
        <w:rPr>
          <w:rFonts w:ascii="Times New Roman" w:hAnsi="Times New Roman" w:cs="Times New Roman"/>
        </w:rPr>
        <w:t xml:space="preserve"> </w:t>
      </w:r>
      <w:r w:rsidRPr="00B8491B">
        <w:rPr>
          <w:rFonts w:ascii="Times New Roman" w:hAnsi="Times New Roman" w:cs="Times New Roman"/>
        </w:rPr>
        <w:t xml:space="preserve">Z.z., zákona č. </w:t>
      </w:r>
      <w:r>
        <w:rPr>
          <w:rFonts w:ascii="Times New Roman" w:hAnsi="Times New Roman" w:cs="Times New Roman"/>
        </w:rPr>
        <w:t>530</w:t>
      </w:r>
      <w:r w:rsidRPr="00B8491B">
        <w:rPr>
          <w:rFonts w:ascii="Times New Roman" w:hAnsi="Times New Roman" w:cs="Times New Roman"/>
        </w:rPr>
        <w:t>/</w:t>
      </w:r>
      <w:r>
        <w:rPr>
          <w:rFonts w:ascii="Times New Roman" w:hAnsi="Times New Roman" w:cs="Times New Roman"/>
        </w:rPr>
        <w:t>2003</w:t>
      </w:r>
      <w:r w:rsidRPr="00B8491B">
        <w:rPr>
          <w:rFonts w:ascii="Times New Roman" w:hAnsi="Times New Roman" w:cs="Times New Roman"/>
        </w:rPr>
        <w:t xml:space="preserve"> Z.z.</w:t>
      </w:r>
      <w:r>
        <w:rPr>
          <w:rFonts w:ascii="Times New Roman" w:hAnsi="Times New Roman" w:cs="Times New Roman"/>
        </w:rPr>
        <w:t xml:space="preserve"> </w:t>
      </w:r>
      <w:r w:rsidRPr="00B8491B">
        <w:rPr>
          <w:rFonts w:ascii="Times New Roman" w:hAnsi="Times New Roman" w:cs="Times New Roman"/>
        </w:rPr>
        <w:t xml:space="preserve">sa mení </w:t>
      </w:r>
      <w:r w:rsidR="00092D6F">
        <w:rPr>
          <w:rFonts w:ascii="Times New Roman" w:hAnsi="Times New Roman" w:cs="Times New Roman"/>
        </w:rPr>
        <w:t xml:space="preserve">a dopĺňa </w:t>
      </w:r>
      <w:r w:rsidRPr="00B8491B">
        <w:rPr>
          <w:rFonts w:ascii="Times New Roman" w:hAnsi="Times New Roman" w:cs="Times New Roman"/>
        </w:rPr>
        <w:t>takto:</w:t>
      </w:r>
    </w:p>
    <w:p w:rsidR="00383A15" w:rsidP="00B10CF3">
      <w:pPr>
        <w:jc w:val="both"/>
        <w:rPr>
          <w:rFonts w:ascii="Times New Roman" w:hAnsi="Times New Roman" w:cs="Times New Roman"/>
        </w:rPr>
      </w:pPr>
    </w:p>
    <w:p w:rsidR="00B10CF3" w:rsidP="00B10CF3">
      <w:pPr>
        <w:jc w:val="both"/>
        <w:rPr>
          <w:rFonts w:ascii="Times New Roman" w:hAnsi="Times New Roman" w:cs="Times New Roman"/>
        </w:rPr>
      </w:pPr>
      <w:r w:rsidR="00383A15">
        <w:rPr>
          <w:rFonts w:ascii="Times New Roman" w:hAnsi="Times New Roman" w:cs="Times New Roman"/>
        </w:rPr>
        <w:t xml:space="preserve">1. </w:t>
      </w:r>
      <w:r w:rsidR="00C749A3">
        <w:rPr>
          <w:rFonts w:ascii="Times New Roman" w:hAnsi="Times New Roman" w:cs="Times New Roman"/>
        </w:rPr>
        <w:t>Z</w:t>
      </w:r>
      <w:r w:rsidRPr="00ED5DD6">
        <w:rPr>
          <w:rFonts w:ascii="Times New Roman" w:hAnsi="Times New Roman" w:cs="Times New Roman"/>
        </w:rPr>
        <w:t>a § 116 sa vkladá § 116a</w:t>
      </w:r>
      <w:r w:rsidR="00661B08">
        <w:rPr>
          <w:rFonts w:ascii="Times New Roman" w:hAnsi="Times New Roman" w:cs="Times New Roman"/>
        </w:rPr>
        <w:t>, ktorý znie</w:t>
      </w:r>
      <w:r>
        <w:rPr>
          <w:rFonts w:ascii="Times New Roman" w:hAnsi="Times New Roman" w:cs="Times New Roman"/>
        </w:rPr>
        <w:t>:</w:t>
      </w:r>
    </w:p>
    <w:p w:rsidR="00B10CF3" w:rsidP="00B10CF3">
      <w:pPr>
        <w:jc w:val="both"/>
        <w:rPr>
          <w:rFonts w:ascii="Times New Roman" w:hAnsi="Times New Roman" w:cs="Times New Roman"/>
        </w:rPr>
      </w:pPr>
    </w:p>
    <w:p w:rsidR="00B10CF3" w:rsidRPr="00ED5DD6" w:rsidP="00B10CF3">
      <w:pPr>
        <w:jc w:val="both"/>
        <w:rPr>
          <w:rFonts w:ascii="Times New Roman" w:hAnsi="Times New Roman" w:cs="Times New Roman"/>
        </w:rPr>
      </w:pPr>
      <w:r w:rsidR="00A61B11">
        <w:rPr>
          <w:rFonts w:ascii="Times New Roman" w:hAnsi="Times New Roman" w:cs="Times New Roman"/>
        </w:rPr>
        <w:t>„</w:t>
      </w:r>
      <w:r w:rsidRPr="00ED5DD6">
        <w:rPr>
          <w:rFonts w:ascii="Times New Roman" w:hAnsi="Times New Roman" w:cs="Times New Roman"/>
        </w:rPr>
        <w:t>(1) Imanie zaniknutej spoločnosti, ktorej oprávnený záväzok presahuje jej obmedzené ručenie, môže prejsť na inú spoločnosť, len ak spoločnosť</w:t>
      </w:r>
      <w:r w:rsidR="00F11CBE">
        <w:rPr>
          <w:rFonts w:ascii="Times New Roman" w:hAnsi="Times New Roman" w:cs="Times New Roman"/>
        </w:rPr>
        <w:t>,</w:t>
      </w:r>
      <w:r w:rsidRPr="00ED5DD6">
        <w:rPr>
          <w:rFonts w:ascii="Times New Roman" w:hAnsi="Times New Roman" w:cs="Times New Roman"/>
        </w:rPr>
        <w:t xml:space="preserve"> na ktorú toto imanie zanikajúcej spoločnosti prechádza, tento záväzok uzná čo do dôvodu a výšky a oprávnenému veriteľovi sa zaviaže, že ho uhradí v dohodnutej lehote nad rozsah svojho obmedzeného ručenia.</w:t>
      </w:r>
    </w:p>
    <w:p w:rsidR="00B10CF3" w:rsidRPr="00ED5DD6" w:rsidP="00B10CF3">
      <w:pPr>
        <w:jc w:val="both"/>
        <w:rPr>
          <w:rFonts w:ascii="Times New Roman" w:hAnsi="Times New Roman" w:cs="Times New Roman"/>
        </w:rPr>
      </w:pPr>
    </w:p>
    <w:p w:rsidR="00B10CF3" w:rsidP="00B10CF3">
      <w:pPr>
        <w:jc w:val="both"/>
        <w:rPr>
          <w:rFonts w:ascii="Times New Roman" w:hAnsi="Times New Roman" w:cs="Times New Roman"/>
        </w:rPr>
      </w:pPr>
      <w:r w:rsidRPr="00ED5DD6">
        <w:rPr>
          <w:rFonts w:ascii="Times New Roman" w:hAnsi="Times New Roman" w:cs="Times New Roman"/>
        </w:rPr>
        <w:t>(2) Spoločník zaniknutej spoločnosti, ktorého obchodný podiel bol vyšší ako jeho pomer k výške obmedzeného ručenia tejto spoločnosti, môže založiť novú spoločnosť</w:t>
      </w:r>
      <w:r w:rsidR="00F11CBE">
        <w:rPr>
          <w:rFonts w:ascii="Times New Roman" w:hAnsi="Times New Roman" w:cs="Times New Roman"/>
        </w:rPr>
        <w:t>,</w:t>
      </w:r>
      <w:r w:rsidRPr="00ED5DD6">
        <w:rPr>
          <w:rFonts w:ascii="Times New Roman" w:hAnsi="Times New Roman" w:cs="Times New Roman"/>
        </w:rPr>
        <w:t xml:space="preserve"> alebo vložiť vklad do inej spoločnosti, len ak sa zaviaže, že vo výške obchodného  podielu preberá na seba oprávnený záväzok zaniknutej spoločnosti nad rozsah jej obmedzeného ručenia, tento záväzok uznáva čo do dôvodu a výšky a oprávnenému veriteľovi sa zaviaže, že ho splní v dohodnutej lehote.“</w:t>
      </w:r>
    </w:p>
    <w:p w:rsidR="00C749A3" w:rsidP="00B10CF3">
      <w:pPr>
        <w:jc w:val="both"/>
        <w:rPr>
          <w:rFonts w:ascii="Times New Roman" w:hAnsi="Times New Roman" w:cs="Times New Roman"/>
        </w:rPr>
      </w:pPr>
    </w:p>
    <w:p w:rsidR="00C749A3" w:rsidRPr="00B8491B" w:rsidP="00C749A3">
      <w:pPr>
        <w:pStyle w:val="BodyText"/>
        <w:rPr>
          <w:rFonts w:ascii="Times New Roman" w:hAnsi="Times New Roman" w:cs="Times New Roman"/>
        </w:rPr>
      </w:pPr>
      <w:r>
        <w:rPr>
          <w:rFonts w:ascii="Times New Roman" w:hAnsi="Times New Roman" w:cs="Times New Roman"/>
        </w:rPr>
        <w:t xml:space="preserve">2. </w:t>
      </w:r>
      <w:r w:rsidRPr="00B8491B">
        <w:rPr>
          <w:rFonts w:ascii="Times New Roman" w:hAnsi="Times New Roman" w:cs="Times New Roman"/>
        </w:rPr>
        <w:t>§ 262 sa vypúšťa</w:t>
      </w:r>
      <w:r w:rsidR="00D24F80">
        <w:rPr>
          <w:rFonts w:ascii="Times New Roman" w:hAnsi="Times New Roman" w:cs="Times New Roman"/>
        </w:rPr>
        <w:t>.</w:t>
      </w:r>
    </w:p>
    <w:p w:rsidR="00C749A3" w:rsidRPr="00B8491B" w:rsidP="00C749A3">
      <w:pPr>
        <w:pStyle w:val="BodyText"/>
        <w:rPr>
          <w:rFonts w:ascii="Times New Roman" w:hAnsi="Times New Roman" w:cs="Times New Roman"/>
        </w:rPr>
      </w:pPr>
    </w:p>
    <w:p w:rsidR="00B10CF3" w:rsidP="00B10CF3">
      <w:pPr>
        <w:jc w:val="both"/>
        <w:rPr>
          <w:rFonts w:ascii="Times New Roman" w:hAnsi="Times New Roman" w:cs="Times New Roman"/>
        </w:rPr>
      </w:pPr>
      <w:r w:rsidR="00C749A3">
        <w:rPr>
          <w:rFonts w:ascii="Times New Roman" w:hAnsi="Times New Roman" w:cs="Times New Roman"/>
        </w:rPr>
        <w:t xml:space="preserve">3. V § 263 </w:t>
      </w:r>
      <w:r w:rsidRPr="00A06E0E" w:rsidR="0056309B">
        <w:rPr>
          <w:rFonts w:ascii="Times New Roman" w:hAnsi="Times New Roman" w:cs="Times New Roman"/>
        </w:rPr>
        <w:t xml:space="preserve">v ods. 1 </w:t>
      </w:r>
      <w:r w:rsidR="00C749A3">
        <w:rPr>
          <w:rFonts w:ascii="Times New Roman" w:hAnsi="Times New Roman" w:cs="Times New Roman"/>
        </w:rPr>
        <w:t>sa za slovami „</w:t>
      </w:r>
      <w:r w:rsidRPr="00B8491B" w:rsidR="00C749A3">
        <w:rPr>
          <w:rFonts w:ascii="Times New Roman" w:hAnsi="Times New Roman" w:cs="Times New Roman"/>
        </w:rPr>
        <w:t>s výnimkou ustanovení § 261a “ vypúšťa citácia „§ 262 ods. 2“.</w:t>
      </w:r>
    </w:p>
    <w:p w:rsidR="00D43AE2">
      <w:pPr>
        <w:rPr>
          <w:rFonts w:ascii="Times New Roman" w:hAnsi="Times New Roman" w:cs="Times New Roman"/>
        </w:rPr>
      </w:pPr>
    </w:p>
    <w:p w:rsidR="00D43AE2" w:rsidP="00D43AE2">
      <w:pPr>
        <w:rPr>
          <w:rFonts w:ascii="Times New Roman" w:hAnsi="Times New Roman" w:cs="Times New Roman"/>
        </w:rPr>
      </w:pPr>
      <w:r w:rsidR="00C749A3">
        <w:rPr>
          <w:rFonts w:ascii="Times New Roman" w:hAnsi="Times New Roman" w:cs="Times New Roman"/>
        </w:rPr>
        <w:t>4</w:t>
      </w:r>
      <w:r w:rsidR="00383A15">
        <w:rPr>
          <w:rFonts w:ascii="Times New Roman" w:hAnsi="Times New Roman" w:cs="Times New Roman"/>
        </w:rPr>
        <w:t xml:space="preserve">. </w:t>
      </w:r>
      <w:r>
        <w:rPr>
          <w:rFonts w:ascii="Times New Roman" w:hAnsi="Times New Roman" w:cs="Times New Roman"/>
        </w:rPr>
        <w:t>§ 673</w:t>
      </w:r>
      <w:r w:rsidR="00383A15">
        <w:rPr>
          <w:rFonts w:ascii="Times New Roman" w:hAnsi="Times New Roman" w:cs="Times New Roman"/>
        </w:rPr>
        <w:t xml:space="preserve"> až 681 sa vypúšťa</w:t>
      </w:r>
      <w:r w:rsidR="00D24F80">
        <w:rPr>
          <w:rFonts w:ascii="Times New Roman" w:hAnsi="Times New Roman" w:cs="Times New Roman"/>
        </w:rPr>
        <w:t>.</w:t>
      </w:r>
    </w:p>
    <w:p w:rsidR="00661B08" w:rsidP="00D43AE2">
      <w:pPr>
        <w:rPr>
          <w:rFonts w:ascii="Times New Roman" w:hAnsi="Times New Roman" w:cs="Times New Roman"/>
        </w:rPr>
      </w:pPr>
    </w:p>
    <w:p w:rsidR="00661B08" w:rsidP="00D43AE2">
      <w:pPr>
        <w:rPr>
          <w:rFonts w:ascii="Times New Roman" w:hAnsi="Times New Roman" w:cs="Times New Roman"/>
        </w:rPr>
      </w:pPr>
    </w:p>
    <w:p w:rsidR="00661B08" w:rsidP="00661B08">
      <w:pPr>
        <w:jc w:val="center"/>
        <w:rPr>
          <w:rFonts w:ascii="Times New Roman" w:hAnsi="Times New Roman" w:cs="Times New Roman"/>
          <w:b/>
        </w:rPr>
      </w:pPr>
      <w:r w:rsidRPr="00661B08">
        <w:rPr>
          <w:rFonts w:ascii="Times New Roman" w:hAnsi="Times New Roman" w:cs="Times New Roman"/>
          <w:b/>
        </w:rPr>
        <w:t>Čl. II</w:t>
      </w:r>
    </w:p>
    <w:p w:rsidR="00661B08" w:rsidP="00661B08">
      <w:pPr>
        <w:jc w:val="center"/>
        <w:rPr>
          <w:rFonts w:ascii="Times New Roman" w:hAnsi="Times New Roman" w:cs="Times New Roman"/>
          <w:b/>
        </w:rPr>
      </w:pPr>
    </w:p>
    <w:p w:rsidR="00661B08" w:rsidP="00661B08">
      <w:pPr>
        <w:jc w:val="both"/>
        <w:rPr>
          <w:rFonts w:ascii="Times New Roman" w:hAnsi="Times New Roman" w:cs="Times New Roman"/>
        </w:rPr>
      </w:pPr>
      <w:r w:rsidRPr="00661B08">
        <w:rPr>
          <w:rFonts w:ascii="Times New Roman" w:hAnsi="Times New Roman" w:cs="Times New Roman"/>
        </w:rPr>
        <w:t>Tento zákon nadobúda účinnosť 1. januára 200</w:t>
      </w:r>
      <w:r w:rsidR="00692DC3">
        <w:rPr>
          <w:rFonts w:ascii="Times New Roman" w:hAnsi="Times New Roman" w:cs="Times New Roman"/>
        </w:rPr>
        <w:t>6</w:t>
      </w:r>
      <w:r w:rsidRPr="00661B08">
        <w:rPr>
          <w:rFonts w:ascii="Times New Roman" w:hAnsi="Times New Roman" w:cs="Times New Roman"/>
        </w:rPr>
        <w:t>.</w:t>
      </w:r>
    </w:p>
    <w:p w:rsidR="00A61B11" w:rsidP="00661B08">
      <w:pPr>
        <w:jc w:val="both"/>
        <w:rPr>
          <w:rFonts w:ascii="Times New Roman" w:hAnsi="Times New Roman" w:cs="Times New Roman"/>
        </w:rPr>
      </w:pPr>
    </w:p>
    <w:p w:rsidR="00A61B11"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p>
    <w:p w:rsidR="0032689B" w:rsidP="00661B08">
      <w:pPr>
        <w:jc w:val="both"/>
        <w:rPr>
          <w:rFonts w:ascii="Times New Roman" w:hAnsi="Times New Roman" w:cs="Times New Roman"/>
        </w:rPr>
      </w:pPr>
      <w:r>
        <w:rPr>
          <w:rFonts w:ascii="Times New Roman" w:hAnsi="Times New Roman" w:cs="Times New Roman"/>
        </w:rPr>
        <w:br w:type="page"/>
      </w:r>
    </w:p>
    <w:p w:rsidR="00022356" w:rsidRPr="00AF59E9" w:rsidP="003268D2">
      <w:pPr>
        <w:jc w:val="center"/>
        <w:rPr>
          <w:rFonts w:ascii="Times New Roman" w:hAnsi="Times New Roman" w:cs="Times New Roman"/>
          <w:sz w:val="32"/>
          <w:szCs w:val="32"/>
        </w:rPr>
      </w:pPr>
      <w:r w:rsidRPr="00AF59E9" w:rsidR="00C749A3">
        <w:rPr>
          <w:rFonts w:ascii="Times New Roman" w:hAnsi="Times New Roman" w:cs="Times New Roman"/>
          <w:b/>
          <w:sz w:val="32"/>
          <w:szCs w:val="32"/>
        </w:rPr>
        <w:t>Dôvodová správa</w:t>
      </w:r>
    </w:p>
    <w:p w:rsidR="00C749A3" w:rsidP="00C749A3">
      <w:pPr>
        <w:jc w:val="center"/>
        <w:rPr>
          <w:rFonts w:ascii="Times New Roman" w:hAnsi="Times New Roman" w:cs="Times New Roman"/>
          <w:b/>
        </w:rPr>
      </w:pPr>
    </w:p>
    <w:p w:rsidR="00C749A3" w:rsidP="00C749A3">
      <w:pPr>
        <w:jc w:val="center"/>
        <w:rPr>
          <w:rFonts w:ascii="Times New Roman" w:hAnsi="Times New Roman" w:cs="Times New Roman"/>
          <w:b/>
        </w:rPr>
      </w:pPr>
    </w:p>
    <w:p w:rsidR="002D7D01" w:rsidP="00C749A3">
      <w:pPr>
        <w:jc w:val="both"/>
        <w:rPr>
          <w:rFonts w:ascii="Times New Roman" w:hAnsi="Times New Roman" w:cs="Times New Roman"/>
          <w:b/>
        </w:rPr>
      </w:pPr>
    </w:p>
    <w:p w:rsidR="00C749A3" w:rsidRPr="00AF59E9" w:rsidP="00C749A3">
      <w:pPr>
        <w:jc w:val="both"/>
        <w:rPr>
          <w:rFonts w:ascii="Times New Roman" w:hAnsi="Times New Roman" w:cs="Times New Roman"/>
          <w:b/>
          <w:sz w:val="28"/>
          <w:szCs w:val="28"/>
        </w:rPr>
      </w:pPr>
      <w:r w:rsidRPr="00AF59E9">
        <w:rPr>
          <w:rFonts w:ascii="Times New Roman" w:hAnsi="Times New Roman" w:cs="Times New Roman"/>
          <w:b/>
          <w:sz w:val="28"/>
          <w:szCs w:val="28"/>
        </w:rPr>
        <w:t>A. Všeobecná časť</w:t>
      </w:r>
    </w:p>
    <w:p w:rsidR="00F00E9C" w:rsidP="00C749A3">
      <w:pPr>
        <w:jc w:val="both"/>
        <w:rPr>
          <w:rFonts w:ascii="Times New Roman" w:hAnsi="Times New Roman" w:cs="Times New Roman"/>
          <w:b/>
        </w:rPr>
      </w:pPr>
    </w:p>
    <w:p w:rsidR="00832F6C" w:rsidP="00832F6C">
      <w:pPr>
        <w:jc w:val="both"/>
        <w:rPr>
          <w:rFonts w:ascii="Times New Roman" w:hAnsi="Times New Roman" w:cs="Times New Roman"/>
          <w:b/>
        </w:rPr>
      </w:pPr>
    </w:p>
    <w:p w:rsidR="00832F6C" w:rsidRPr="004B51B3" w:rsidP="00216BCF">
      <w:pPr>
        <w:jc w:val="both"/>
        <w:rPr>
          <w:rFonts w:ascii="Times New Roman" w:hAnsi="Times New Roman" w:cs="Times New Roman"/>
          <w:b/>
        </w:rPr>
      </w:pPr>
      <w:r w:rsidRPr="004B51B3">
        <w:rPr>
          <w:rFonts w:ascii="Times New Roman" w:hAnsi="Times New Roman" w:cs="Times New Roman"/>
          <w:b/>
        </w:rPr>
        <w:t>Zhodnotenie súčasného stavu</w:t>
      </w:r>
      <w:r>
        <w:rPr>
          <w:rFonts w:ascii="Times New Roman" w:hAnsi="Times New Roman" w:cs="Times New Roman"/>
          <w:b/>
        </w:rPr>
        <w:t xml:space="preserve"> </w:t>
      </w:r>
    </w:p>
    <w:p w:rsidR="00832F6C" w:rsidP="00216BCF">
      <w:pPr>
        <w:ind w:firstLine="360"/>
        <w:jc w:val="both"/>
        <w:rPr>
          <w:rFonts w:ascii="Times New Roman" w:hAnsi="Times New Roman" w:cs="Times New Roman"/>
          <w:b/>
        </w:rPr>
      </w:pPr>
    </w:p>
    <w:p w:rsidR="004A1BBE" w:rsidRPr="003F5DB3" w:rsidP="0089312E">
      <w:pPr>
        <w:ind w:firstLine="360"/>
        <w:jc w:val="both"/>
        <w:rPr>
          <w:rFonts w:ascii="Times New Roman" w:hAnsi="Times New Roman" w:cs="Times New Roman"/>
        </w:rPr>
      </w:pPr>
      <w:r w:rsidRPr="003F5DB3" w:rsidR="003E3BFD">
        <w:rPr>
          <w:rFonts w:ascii="Times New Roman" w:hAnsi="Times New Roman" w:cs="Times New Roman"/>
        </w:rPr>
        <w:t xml:space="preserve">Doteraz </w:t>
      </w:r>
      <w:r w:rsidRPr="003F5DB3" w:rsidR="00F00E9C">
        <w:rPr>
          <w:rFonts w:ascii="Times New Roman" w:hAnsi="Times New Roman" w:cs="Times New Roman"/>
        </w:rPr>
        <w:t xml:space="preserve">legislatívne </w:t>
      </w:r>
      <w:r w:rsidRPr="003F5DB3" w:rsidR="003E3BFD">
        <w:rPr>
          <w:rFonts w:ascii="Times New Roman" w:hAnsi="Times New Roman" w:cs="Times New Roman"/>
        </w:rPr>
        <w:t>nie je upravená zadĺženosť a vyporiadanie záväzkov zaniknutej spoločnosti s ručením obmedzeným vo väzbe na inú spoločnosti s ručením obmedzeným</w:t>
      </w:r>
      <w:r w:rsidRPr="003F5DB3" w:rsidR="008420B9">
        <w:rPr>
          <w:rFonts w:ascii="Times New Roman" w:hAnsi="Times New Roman" w:cs="Times New Roman"/>
        </w:rPr>
        <w:t>.</w:t>
      </w:r>
      <w:r w:rsidRPr="003F5DB3" w:rsidR="003E3BFD">
        <w:rPr>
          <w:rFonts w:ascii="Times New Roman" w:hAnsi="Times New Roman" w:cs="Times New Roman"/>
        </w:rPr>
        <w:t xml:space="preserve">  </w:t>
      </w:r>
      <w:r w:rsidRPr="003F5DB3" w:rsidR="008420B9">
        <w:rPr>
          <w:rFonts w:ascii="Times New Roman" w:hAnsi="Times New Roman" w:cs="Times New Roman"/>
        </w:rPr>
        <w:t>Legislatívne nie je upravené ani</w:t>
      </w:r>
      <w:r w:rsidRPr="003F5DB3" w:rsidR="003E3BFD">
        <w:rPr>
          <w:rFonts w:ascii="Times New Roman" w:hAnsi="Times New Roman" w:cs="Times New Roman"/>
        </w:rPr>
        <w:t> špeku</w:t>
      </w:r>
      <w:r w:rsidRPr="003F5DB3" w:rsidR="003E3BFD">
        <w:rPr>
          <w:rFonts w:ascii="Times New Roman" w:hAnsi="Times New Roman" w:cs="Times New Roman"/>
        </w:rPr>
        <w:t>latívne prelievanie kapitálu z jednej spoločnosti do druhej spoločnosti</w:t>
      </w:r>
      <w:r w:rsidRPr="003F5DB3" w:rsidR="000263C2">
        <w:rPr>
          <w:rFonts w:ascii="Times New Roman" w:hAnsi="Times New Roman" w:cs="Times New Roman"/>
        </w:rPr>
        <w:t>,</w:t>
      </w:r>
      <w:r w:rsidRPr="003F5DB3" w:rsidR="003E3BFD">
        <w:rPr>
          <w:rFonts w:ascii="Times New Roman" w:hAnsi="Times New Roman" w:cs="Times New Roman"/>
        </w:rPr>
        <w:t xml:space="preserve"> ako aj zakladanie novej spoločnosti alebo vkladanie podielu fyzickou osobou </w:t>
      </w:r>
      <w:r w:rsidRPr="003F5DB3" w:rsidR="008420B9">
        <w:rPr>
          <w:rFonts w:ascii="Times New Roman" w:hAnsi="Times New Roman" w:cs="Times New Roman"/>
        </w:rPr>
        <w:t xml:space="preserve">do inej spoločnosti </w:t>
      </w:r>
      <w:r w:rsidRPr="003F5DB3" w:rsidR="003E3BFD">
        <w:rPr>
          <w:rFonts w:ascii="Times New Roman" w:hAnsi="Times New Roman" w:cs="Times New Roman"/>
        </w:rPr>
        <w:t>za účelom bezdôvodného obohatenia.</w:t>
      </w:r>
    </w:p>
    <w:p w:rsidR="00A53247" w:rsidP="0089312E">
      <w:pPr>
        <w:ind w:firstLine="360"/>
        <w:jc w:val="both"/>
        <w:rPr>
          <w:rFonts w:ascii="Times New Roman" w:hAnsi="Times New Roman" w:cs="Times New Roman"/>
        </w:rPr>
      </w:pPr>
    </w:p>
    <w:p w:rsidR="003F5DB3" w:rsidRPr="003F5DB3" w:rsidP="0089312E">
      <w:pPr>
        <w:ind w:firstLine="360"/>
        <w:jc w:val="both"/>
        <w:rPr>
          <w:rFonts w:ascii="Times New Roman" w:hAnsi="Times New Roman" w:cs="Times New Roman"/>
        </w:rPr>
      </w:pPr>
      <w:r w:rsidRPr="00A53247" w:rsidR="00894401">
        <w:rPr>
          <w:rFonts w:ascii="Times New Roman" w:hAnsi="Times New Roman" w:cs="Times New Roman"/>
        </w:rPr>
        <w:t xml:space="preserve">Toto </w:t>
      </w:r>
      <w:r w:rsidRPr="00A53247" w:rsidR="00A53247">
        <w:rPr>
          <w:rFonts w:ascii="Times New Roman" w:hAnsi="Times New Roman" w:cs="Times New Roman"/>
        </w:rPr>
        <w:t xml:space="preserve">potvrdzuje </w:t>
      </w:r>
      <w:r w:rsidRPr="00A53247" w:rsidR="00894401">
        <w:rPr>
          <w:rFonts w:ascii="Times New Roman" w:hAnsi="Times New Roman" w:cs="Times New Roman"/>
        </w:rPr>
        <w:t xml:space="preserve">aj </w:t>
      </w:r>
      <w:r w:rsidRPr="00A53247">
        <w:rPr>
          <w:rFonts w:ascii="Times New Roman" w:hAnsi="Times New Roman" w:cs="Times New Roman"/>
        </w:rPr>
        <w:t>správ</w:t>
      </w:r>
      <w:r w:rsidRPr="00A53247" w:rsidR="00894401">
        <w:rPr>
          <w:rFonts w:ascii="Times New Roman" w:hAnsi="Times New Roman" w:cs="Times New Roman"/>
        </w:rPr>
        <w:t>a</w:t>
      </w:r>
      <w:r w:rsidRPr="00A53247">
        <w:rPr>
          <w:rStyle w:val="Strong"/>
          <w:rFonts w:ascii="Times New Roman" w:hAnsi="Times New Roman" w:cs="Times New Roman"/>
          <w:color w:val="000000"/>
        </w:rPr>
        <w:t xml:space="preserve"> </w:t>
      </w:r>
      <w:r w:rsidRPr="00A53247">
        <w:rPr>
          <w:rStyle w:val="Strong"/>
          <w:rFonts w:ascii="Times New Roman" w:hAnsi="Times New Roman" w:cs="Times New Roman"/>
          <w:b w:val="0"/>
          <w:color w:val="000000"/>
        </w:rPr>
        <w:t>o bezpečnostnej situácii v Slovenskej republike za rok 2004, ktorú sme prejednávali v júli 2005.</w:t>
      </w:r>
      <w:r w:rsidR="009216A2">
        <w:rPr>
          <w:rFonts w:ascii="Times New Roman" w:hAnsi="Times New Roman" w:cs="Times New Roman"/>
        </w:rPr>
        <w:t xml:space="preserve"> </w:t>
      </w:r>
      <w:r w:rsidRPr="00A53247">
        <w:rPr>
          <w:rFonts w:ascii="Times New Roman" w:hAnsi="Times New Roman" w:cs="Times New Roman"/>
        </w:rPr>
        <w:t>V správe sa hovorí, citujem: „zločinecké skupiny páchali násilnú, majetkovú a ekonomickú kriminalitu s úzkym prepojením na legálne formy podnikania, ktorým skrývajú svoje nelegálne</w:t>
      </w:r>
      <w:r w:rsidRPr="003F5DB3">
        <w:rPr>
          <w:rFonts w:ascii="Times New Roman" w:hAnsi="Times New Roman" w:cs="Times New Roman"/>
        </w:rPr>
        <w:t xml:space="preserve"> akt</w:t>
      </w:r>
      <w:r w:rsidRPr="003F5DB3">
        <w:rPr>
          <w:rFonts w:ascii="Times New Roman" w:hAnsi="Times New Roman" w:cs="Times New Roman"/>
        </w:rPr>
        <w:t>ivity a zisky z nich. Tieto aktivity prebiehajú prostredníctvom účelovo zakladaných firiem, ktoré po nákupe a predaji rôznych komodít zničia svoju účtovnícku evidenciu a následne je firma prepísaná na „bieleho koňa“, resp. zlikvidovaná. Aktíva firmy sú prenesené v legálnej forme na iné spoločnosti, ktoré majú potom vysoký obrat.“</w:t>
      </w:r>
    </w:p>
    <w:p w:rsidR="003F5DB3" w:rsidP="0089312E">
      <w:pPr>
        <w:ind w:firstLine="360"/>
        <w:jc w:val="both"/>
        <w:rPr>
          <w:rFonts w:ascii="Times New Roman" w:hAnsi="Times New Roman" w:cs="Times New Roman"/>
        </w:rPr>
      </w:pPr>
      <w:r w:rsidRPr="003F5DB3">
        <w:rPr>
          <w:rFonts w:ascii="Times New Roman" w:hAnsi="Times New Roman" w:cs="Times New Roman"/>
        </w:rPr>
        <w:t>Koniec citácie z predloženej správy.</w:t>
      </w:r>
    </w:p>
    <w:p w:rsidR="00894401" w:rsidP="0089312E">
      <w:pPr>
        <w:ind w:firstLine="360"/>
        <w:jc w:val="both"/>
        <w:rPr>
          <w:rFonts w:ascii="Times New Roman" w:hAnsi="Times New Roman" w:cs="Times New Roman"/>
        </w:rPr>
      </w:pPr>
    </w:p>
    <w:p w:rsidR="00894401" w:rsidRPr="003F5DB3" w:rsidP="0089312E">
      <w:pPr>
        <w:ind w:firstLine="360"/>
        <w:jc w:val="both"/>
        <w:rPr>
          <w:rFonts w:ascii="Times New Roman" w:hAnsi="Times New Roman" w:cs="Times New Roman"/>
        </w:rPr>
      </w:pPr>
      <w:r>
        <w:rPr>
          <w:rFonts w:ascii="Times New Roman" w:hAnsi="Times New Roman" w:cs="Times New Roman"/>
        </w:rPr>
        <w:t xml:space="preserve">Cieľom navrhovanej novely zákona je vyriešiť </w:t>
      </w:r>
      <w:r w:rsidR="009216A2">
        <w:rPr>
          <w:rFonts w:ascii="Times New Roman" w:hAnsi="Times New Roman" w:cs="Times New Roman"/>
        </w:rPr>
        <w:t xml:space="preserve">problém, že </w:t>
      </w:r>
      <w:r w:rsidRPr="00A53247" w:rsidR="009216A2">
        <w:rPr>
          <w:rFonts w:ascii="Times New Roman" w:hAnsi="Times New Roman" w:cs="Times New Roman"/>
        </w:rPr>
        <w:t>zločinecké skupiny páchali násilnú, majetkovú a ekonomickú kriminalitu s úzkym prepojením na legálne formy podnikania, ktorým skrývajú svoje nelegálne</w:t>
      </w:r>
      <w:r w:rsidRPr="003F5DB3" w:rsidR="009216A2">
        <w:rPr>
          <w:rFonts w:ascii="Times New Roman" w:hAnsi="Times New Roman" w:cs="Times New Roman"/>
        </w:rPr>
        <w:t xml:space="preserve"> aktivity a zisky z nich. </w:t>
      </w:r>
      <w:r>
        <w:rPr>
          <w:rFonts w:ascii="Times New Roman" w:hAnsi="Times New Roman" w:cs="Times New Roman"/>
        </w:rPr>
        <w:t xml:space="preserve"> </w:t>
      </w:r>
    </w:p>
    <w:p w:rsidR="003F5DB3" w:rsidP="00216BCF">
      <w:pPr>
        <w:ind w:firstLine="360"/>
        <w:jc w:val="both"/>
        <w:rPr>
          <w:rFonts w:ascii="Times New Roman" w:hAnsi="Times New Roman" w:cs="Times New Roman"/>
        </w:rPr>
      </w:pPr>
    </w:p>
    <w:p w:rsidR="004A1BBE" w:rsidP="00894401">
      <w:pPr>
        <w:jc w:val="both"/>
        <w:rPr>
          <w:rFonts w:ascii="Times New Roman" w:hAnsi="Times New Roman" w:cs="Times New Roman"/>
        </w:rPr>
      </w:pPr>
      <w:r w:rsidRPr="004B51B3">
        <w:rPr>
          <w:rFonts w:ascii="Times New Roman" w:hAnsi="Times New Roman" w:cs="Times New Roman"/>
          <w:b/>
        </w:rPr>
        <w:t>Dôvody potreby novej právnej úpravy</w:t>
      </w:r>
    </w:p>
    <w:p w:rsidR="008420B9" w:rsidP="00216BCF">
      <w:pPr>
        <w:ind w:firstLine="360"/>
        <w:jc w:val="both"/>
        <w:rPr>
          <w:rFonts w:ascii="Times New Roman" w:hAnsi="Times New Roman" w:cs="Times New Roman"/>
        </w:rPr>
      </w:pPr>
      <w:r w:rsidRPr="00ED5DD6" w:rsidR="003E3BFD">
        <w:rPr>
          <w:rFonts w:ascii="Times New Roman" w:hAnsi="Times New Roman" w:cs="Times New Roman"/>
        </w:rPr>
        <w:t xml:space="preserve"> </w:t>
      </w:r>
    </w:p>
    <w:p w:rsidR="00FB2D6C" w:rsidRPr="00960D70" w:rsidP="00216BCF">
      <w:pPr>
        <w:ind w:firstLine="360"/>
        <w:jc w:val="both"/>
        <w:rPr>
          <w:rFonts w:ascii="Times New Roman" w:hAnsi="Times New Roman" w:cs="Times New Roman"/>
          <w:color w:val="FF0000"/>
        </w:rPr>
      </w:pPr>
      <w:r w:rsidRPr="00ED5DD6" w:rsidR="003E3BFD">
        <w:rPr>
          <w:rFonts w:ascii="Times New Roman" w:hAnsi="Times New Roman" w:cs="Times New Roman"/>
        </w:rPr>
        <w:t>Zo skúsenosti vieme, že mnohé podnikateľské osoby vedome zadĺžia spoločnosť s ručením obmedzeným, potom vyvolajú jej likvidáciu, záväzky nevyporiadajú a následne prelejú aktíva do nov</w:t>
      </w:r>
      <w:r w:rsidR="000263C2">
        <w:rPr>
          <w:rFonts w:ascii="Times New Roman" w:hAnsi="Times New Roman" w:cs="Times New Roman"/>
        </w:rPr>
        <w:t>ého</w:t>
      </w:r>
      <w:r w:rsidRPr="00ED5DD6" w:rsidR="003E3BFD">
        <w:rPr>
          <w:rFonts w:ascii="Times New Roman" w:hAnsi="Times New Roman" w:cs="Times New Roman"/>
        </w:rPr>
        <w:t xml:space="preserve"> podnikateľsk</w:t>
      </w:r>
      <w:r w:rsidR="000263C2">
        <w:rPr>
          <w:rFonts w:ascii="Times New Roman" w:hAnsi="Times New Roman" w:cs="Times New Roman"/>
        </w:rPr>
        <w:t>ého</w:t>
      </w:r>
      <w:r w:rsidRPr="00ED5DD6" w:rsidR="003E3BFD">
        <w:rPr>
          <w:rFonts w:ascii="Times New Roman" w:hAnsi="Times New Roman" w:cs="Times New Roman"/>
        </w:rPr>
        <w:t xml:space="preserve"> </w:t>
      </w:r>
      <w:r w:rsidR="000263C2">
        <w:rPr>
          <w:rFonts w:ascii="Times New Roman" w:hAnsi="Times New Roman" w:cs="Times New Roman"/>
        </w:rPr>
        <w:t>subjektu</w:t>
      </w:r>
      <w:r w:rsidRPr="00ED5DD6" w:rsidR="003E3BFD">
        <w:rPr>
          <w:rFonts w:ascii="Times New Roman" w:hAnsi="Times New Roman" w:cs="Times New Roman"/>
        </w:rPr>
        <w:t xml:space="preserve">. Preto </w:t>
      </w:r>
      <w:r w:rsidR="008420B9">
        <w:rPr>
          <w:rFonts w:ascii="Times New Roman" w:hAnsi="Times New Roman" w:cs="Times New Roman"/>
        </w:rPr>
        <w:t>sa navrhuje</w:t>
      </w:r>
      <w:r w:rsidRPr="00ED5DD6" w:rsidR="003E3BFD">
        <w:rPr>
          <w:rFonts w:ascii="Times New Roman" w:hAnsi="Times New Roman" w:cs="Times New Roman"/>
        </w:rPr>
        <w:t xml:space="preserve"> </w:t>
      </w:r>
      <w:r w:rsidR="008420B9">
        <w:rPr>
          <w:rFonts w:ascii="Times New Roman" w:hAnsi="Times New Roman" w:cs="Times New Roman"/>
        </w:rPr>
        <w:t xml:space="preserve">novela Obchodného zákonníka </w:t>
      </w:r>
      <w:r>
        <w:rPr>
          <w:rFonts w:ascii="Times New Roman" w:hAnsi="Times New Roman" w:cs="Times New Roman"/>
        </w:rPr>
        <w:t>v ustanoveniach, ktoré právne upravujú podnikanie formou spoločnosti s ručením obmedzením.</w:t>
      </w:r>
    </w:p>
    <w:p w:rsidR="00FB2D6C" w:rsidP="00216BCF">
      <w:pPr>
        <w:ind w:firstLine="360"/>
        <w:jc w:val="both"/>
        <w:rPr>
          <w:rFonts w:ascii="Times New Roman" w:hAnsi="Times New Roman" w:cs="Times New Roman"/>
        </w:rPr>
      </w:pPr>
    </w:p>
    <w:p w:rsidR="008E7ABA" w:rsidP="00216BCF">
      <w:pPr>
        <w:ind w:firstLine="360"/>
        <w:jc w:val="both"/>
        <w:rPr>
          <w:rFonts w:ascii="Times New Roman" w:hAnsi="Times New Roman" w:cs="Times New Roman"/>
        </w:rPr>
      </w:pPr>
      <w:r w:rsidR="00FB2D6C">
        <w:rPr>
          <w:rFonts w:ascii="Times New Roman" w:hAnsi="Times New Roman" w:cs="Times New Roman"/>
        </w:rPr>
        <w:t>V praxi sa z</w:t>
      </w:r>
      <w:r w:rsidR="003E3BFD">
        <w:rPr>
          <w:rFonts w:ascii="Times New Roman" w:hAnsi="Times New Roman" w:cs="Times New Roman"/>
        </w:rPr>
        <w:t>načne zneužíva aj aplikovateľnosť ustanovení Obchodného zákonníka  na neobchodné vzťahy</w:t>
      </w:r>
      <w:r w:rsidR="000263C2">
        <w:rPr>
          <w:rFonts w:ascii="Times New Roman" w:hAnsi="Times New Roman" w:cs="Times New Roman"/>
        </w:rPr>
        <w:t>,</w:t>
      </w:r>
      <w:r w:rsidR="003E3BFD">
        <w:rPr>
          <w:rFonts w:ascii="Times New Roman" w:hAnsi="Times New Roman" w:cs="Times New Roman"/>
        </w:rPr>
        <w:t xml:space="preserve"> ak sa ňou nahrádzajú ustanovenia Občianskeho zákonníka v zmysle § 262. Toto je  pre fyzickú osobu, ktorá nie je podnikateľom</w:t>
      </w:r>
      <w:r w:rsidR="000263C2">
        <w:rPr>
          <w:rFonts w:ascii="Times New Roman" w:hAnsi="Times New Roman" w:cs="Times New Roman"/>
        </w:rPr>
        <w:t>,</w:t>
      </w:r>
      <w:r w:rsidR="003E3BFD">
        <w:rPr>
          <w:rFonts w:ascii="Times New Roman" w:hAnsi="Times New Roman" w:cs="Times New Roman"/>
        </w:rPr>
        <w:t xml:space="preserve"> často, najmä pri zmluve o</w:t>
      </w:r>
      <w:r w:rsidR="000263C2">
        <w:rPr>
          <w:rFonts w:ascii="Times New Roman" w:hAnsi="Times New Roman" w:cs="Times New Roman"/>
        </w:rPr>
        <w:t> </w:t>
      </w:r>
      <w:r w:rsidR="003E3BFD">
        <w:rPr>
          <w:rFonts w:ascii="Times New Roman" w:hAnsi="Times New Roman" w:cs="Times New Roman"/>
        </w:rPr>
        <w:t>úvere</w:t>
      </w:r>
      <w:r w:rsidR="000263C2">
        <w:rPr>
          <w:rFonts w:ascii="Times New Roman" w:hAnsi="Times New Roman" w:cs="Times New Roman"/>
        </w:rPr>
        <w:t>,</w:t>
      </w:r>
      <w:r w:rsidR="003E3BFD">
        <w:rPr>
          <w:rFonts w:ascii="Times New Roman" w:hAnsi="Times New Roman" w:cs="Times New Roman"/>
        </w:rPr>
        <w:t xml:space="preserve">  nevýhodné. Je neprijateľné tvrdenie, že sa tak stáva za súhlasu zmluvných strán. Zmluvná strana – dlžník s tým väčšinou súhlasí pod vplyvom ťažkej situácie</w:t>
      </w:r>
      <w:r w:rsidR="000263C2">
        <w:rPr>
          <w:rFonts w:ascii="Times New Roman" w:hAnsi="Times New Roman" w:cs="Times New Roman"/>
        </w:rPr>
        <w:t>,</w:t>
      </w:r>
      <w:r w:rsidR="003E3BFD">
        <w:rPr>
          <w:rFonts w:ascii="Times New Roman" w:hAnsi="Times New Roman" w:cs="Times New Roman"/>
        </w:rPr>
        <w:t xml:space="preserve"> v ktorej sa nachádza a preto si neuvedomuje následky svojho konania.</w:t>
      </w:r>
      <w:r w:rsidRPr="00FB2D6C" w:rsidR="00FB2D6C">
        <w:rPr>
          <w:rFonts w:ascii="Times New Roman" w:hAnsi="Times New Roman" w:cs="Times New Roman"/>
        </w:rPr>
        <w:t xml:space="preserve"> </w:t>
      </w:r>
      <w:r w:rsidRPr="00ED5DD6" w:rsidR="00FB2D6C">
        <w:rPr>
          <w:rFonts w:ascii="Times New Roman" w:hAnsi="Times New Roman" w:cs="Times New Roman"/>
        </w:rPr>
        <w:t xml:space="preserve">Preto </w:t>
      </w:r>
      <w:r w:rsidR="00FB2D6C">
        <w:rPr>
          <w:rFonts w:ascii="Times New Roman" w:hAnsi="Times New Roman" w:cs="Times New Roman"/>
        </w:rPr>
        <w:t xml:space="preserve">v navrhovanej novele Obchodného zákonníka </w:t>
      </w:r>
      <w:r w:rsidR="00D878D2">
        <w:rPr>
          <w:rFonts w:ascii="Times New Roman" w:hAnsi="Times New Roman" w:cs="Times New Roman"/>
        </w:rPr>
        <w:t>sa vypúšťa toto sporné ustanovenie.</w:t>
      </w:r>
    </w:p>
    <w:p w:rsidR="00D878D2" w:rsidP="00216BCF">
      <w:pPr>
        <w:ind w:firstLine="360"/>
        <w:jc w:val="both"/>
        <w:rPr>
          <w:rFonts w:ascii="Times New Roman" w:hAnsi="Times New Roman" w:cs="Times New Roman"/>
        </w:rPr>
      </w:pPr>
    </w:p>
    <w:p w:rsidR="008E7ABA" w:rsidP="00803DFB">
      <w:pPr>
        <w:pStyle w:val="BodyTextIndent"/>
        <w:spacing w:after="0"/>
        <w:ind w:left="0" w:firstLine="357"/>
        <w:jc w:val="both"/>
        <w:rPr>
          <w:rFonts w:ascii="Times New Roman" w:hAnsi="Times New Roman" w:cs="Times New Roman"/>
        </w:rPr>
      </w:pPr>
      <w:r w:rsidR="00D878D2">
        <w:rPr>
          <w:rFonts w:ascii="Times New Roman" w:hAnsi="Times New Roman" w:cs="Times New Roman"/>
        </w:rPr>
        <w:t>Obchodný zákonník upravuje aj p</w:t>
      </w:r>
      <w:r>
        <w:rPr>
          <w:rFonts w:ascii="Times New Roman" w:hAnsi="Times New Roman" w:cs="Times New Roman"/>
        </w:rPr>
        <w:t>rávny inštitút tiché spoločenstvo v paragrafoch 673 až 681. Tichá spoločnosť je kapitálová spoločnosť, nie obchodná spoločnosť, vznikajúca na základe zmluvy medzi podnikateľom a tzv. tichým spoločníkom, tj. osobou, ktorá sa na podnikateľskej činnosti zúčastňuje len svojím majetkom. Založením tichej spoločnosti nevzniká nový právny subjekt. Každý so spoločníkov tichej spoločnosti vystupuje navonok voči tretím osobám pod svojím menom a podnikateľskú činnosť uskutočňuje len jeden z</w:t>
      </w:r>
      <w:r w:rsidR="00D878D2">
        <w:rPr>
          <w:rFonts w:ascii="Times New Roman" w:hAnsi="Times New Roman" w:cs="Times New Roman"/>
        </w:rPr>
        <w:t> </w:t>
      </w:r>
      <w:r>
        <w:rPr>
          <w:rFonts w:ascii="Times New Roman" w:hAnsi="Times New Roman" w:cs="Times New Roman"/>
        </w:rPr>
        <w:t>n</w:t>
      </w:r>
      <w:r w:rsidR="0097601E">
        <w:rPr>
          <w:rFonts w:ascii="Times New Roman" w:hAnsi="Times New Roman" w:cs="Times New Roman"/>
        </w:rPr>
        <w:t>i</w:t>
      </w:r>
      <w:r>
        <w:rPr>
          <w:rFonts w:ascii="Times New Roman" w:hAnsi="Times New Roman" w:cs="Times New Roman"/>
        </w:rPr>
        <w:t>ch</w:t>
      </w:r>
      <w:r w:rsidR="00D878D2">
        <w:rPr>
          <w:rFonts w:ascii="Times New Roman" w:hAnsi="Times New Roman" w:cs="Times New Roman"/>
        </w:rPr>
        <w:t xml:space="preserve"> - </w:t>
      </w:r>
      <w:r>
        <w:rPr>
          <w:rFonts w:ascii="Times New Roman" w:hAnsi="Times New Roman" w:cs="Times New Roman"/>
        </w:rPr>
        <w:t xml:space="preserve">podnikateľ, pod </w:t>
      </w:r>
      <w:r w:rsidR="00D878D2">
        <w:rPr>
          <w:rFonts w:ascii="Times New Roman" w:hAnsi="Times New Roman" w:cs="Times New Roman"/>
        </w:rPr>
        <w:t xml:space="preserve">svojím </w:t>
      </w:r>
      <w:r>
        <w:rPr>
          <w:rFonts w:ascii="Times New Roman" w:hAnsi="Times New Roman" w:cs="Times New Roman"/>
        </w:rPr>
        <w:t xml:space="preserve">obchodným </w:t>
      </w:r>
      <w:r w:rsidR="00D878D2">
        <w:rPr>
          <w:rFonts w:ascii="Times New Roman" w:hAnsi="Times New Roman" w:cs="Times New Roman"/>
        </w:rPr>
        <w:t>menom. To znamená, že tichý spoločník je pre verejnosť neznámy.</w:t>
      </w:r>
    </w:p>
    <w:p w:rsidR="008E7ABA" w:rsidP="00803DFB">
      <w:pPr>
        <w:pStyle w:val="BodyTextIndent"/>
        <w:spacing w:after="0"/>
        <w:ind w:left="0" w:firstLine="357"/>
        <w:jc w:val="both"/>
        <w:rPr>
          <w:rFonts w:ascii="Times New Roman" w:hAnsi="Times New Roman" w:cs="Times New Roman"/>
        </w:rPr>
      </w:pPr>
      <w:r>
        <w:rPr>
          <w:rFonts w:ascii="Times New Roman" w:hAnsi="Times New Roman" w:cs="Times New Roman"/>
        </w:rPr>
        <w:t>Tichá spoločnosť musí mať písomnú formu</w:t>
      </w:r>
      <w:r w:rsidR="000263C2">
        <w:rPr>
          <w:rFonts w:ascii="Times New Roman" w:hAnsi="Times New Roman" w:cs="Times New Roman"/>
        </w:rPr>
        <w:t>,</w:t>
      </w:r>
      <w:r>
        <w:rPr>
          <w:rFonts w:ascii="Times New Roman" w:hAnsi="Times New Roman" w:cs="Times New Roman"/>
        </w:rPr>
        <w:t xml:space="preserve"> ale navonok sa jej existencia neupravuje. Zánik zmluvy je možné dohodnúť. Ide o vnútorný vzťah medzi podnikateľom a tichým spoločníkom upravený zmluvou. V zmluve o tichej spoločnosti nie je žiadne ustanovenie kogentné, ide o širokú zmluvnú možnosť. Zmluva o tichej spoločnosti patrí do kategóri</w:t>
      </w:r>
      <w:r w:rsidR="00D878D2">
        <w:rPr>
          <w:rFonts w:ascii="Times New Roman" w:hAnsi="Times New Roman" w:cs="Times New Roman"/>
        </w:rPr>
        <w:t>e</w:t>
      </w:r>
      <w:r>
        <w:rPr>
          <w:rFonts w:ascii="Times New Roman" w:hAnsi="Times New Roman" w:cs="Times New Roman"/>
        </w:rPr>
        <w:t xml:space="preserve"> tz</w:t>
      </w:r>
      <w:r w:rsidR="00D878D2">
        <w:rPr>
          <w:rFonts w:ascii="Times New Roman" w:hAnsi="Times New Roman" w:cs="Times New Roman"/>
        </w:rPr>
        <w:t>v</w:t>
      </w:r>
      <w:r>
        <w:rPr>
          <w:rFonts w:ascii="Times New Roman" w:hAnsi="Times New Roman" w:cs="Times New Roman"/>
        </w:rPr>
        <w:t xml:space="preserve">.  absolútnych obchodov, lebo sa použije bez ohľadu na povahu účastníkov. Aj keď  to oslabuje „tichosť spoločníka“, jeden podnikateľ môže mať viac tichých spoločníkov.  Podnikateľ môže byľ len jeden, ale </w:t>
      </w:r>
      <w:r w:rsidR="00325784">
        <w:rPr>
          <w:rFonts w:ascii="Times New Roman" w:hAnsi="Times New Roman" w:cs="Times New Roman"/>
        </w:rPr>
        <w:t xml:space="preserve">môže ním byť aj podnikateľ s </w:t>
      </w:r>
      <w:r>
        <w:rPr>
          <w:rFonts w:ascii="Times New Roman" w:hAnsi="Times New Roman" w:cs="Times New Roman"/>
        </w:rPr>
        <w:t xml:space="preserve"> tzv. slobodn</w:t>
      </w:r>
      <w:r w:rsidR="00325784">
        <w:rPr>
          <w:rFonts w:ascii="Times New Roman" w:hAnsi="Times New Roman" w:cs="Times New Roman"/>
        </w:rPr>
        <w:t>ým</w:t>
      </w:r>
      <w:r>
        <w:rPr>
          <w:rFonts w:ascii="Times New Roman" w:hAnsi="Times New Roman" w:cs="Times New Roman"/>
        </w:rPr>
        <w:t xml:space="preserve"> povolan</w:t>
      </w:r>
      <w:r w:rsidR="00325784">
        <w:rPr>
          <w:rFonts w:ascii="Times New Roman" w:hAnsi="Times New Roman" w:cs="Times New Roman"/>
        </w:rPr>
        <w:t>ím</w:t>
      </w:r>
      <w:r>
        <w:rPr>
          <w:rFonts w:ascii="Times New Roman" w:hAnsi="Times New Roman" w:cs="Times New Roman"/>
        </w:rPr>
        <w:t xml:space="preserve">, </w:t>
      </w:r>
      <w:r w:rsidR="00325784">
        <w:rPr>
          <w:rFonts w:ascii="Times New Roman" w:hAnsi="Times New Roman" w:cs="Times New Roman"/>
        </w:rPr>
        <w:t xml:space="preserve">ktorý </w:t>
      </w:r>
      <w:r>
        <w:rPr>
          <w:rFonts w:ascii="Times New Roman" w:hAnsi="Times New Roman" w:cs="Times New Roman"/>
        </w:rPr>
        <w:t>podniká podľa osobitných predpisov napr. advok</w:t>
      </w:r>
      <w:r w:rsidR="00480B88">
        <w:rPr>
          <w:rFonts w:ascii="Times New Roman" w:hAnsi="Times New Roman" w:cs="Times New Roman"/>
        </w:rPr>
        <w:t>át</w:t>
      </w:r>
      <w:r>
        <w:rPr>
          <w:rFonts w:ascii="Times New Roman" w:hAnsi="Times New Roman" w:cs="Times New Roman"/>
        </w:rPr>
        <w:t xml:space="preserve">, </w:t>
      </w:r>
      <w:r w:rsidR="00480B88">
        <w:rPr>
          <w:rFonts w:ascii="Times New Roman" w:hAnsi="Times New Roman" w:cs="Times New Roman"/>
        </w:rPr>
        <w:t xml:space="preserve">prokurátor, </w:t>
      </w:r>
      <w:r>
        <w:rPr>
          <w:rFonts w:ascii="Times New Roman" w:hAnsi="Times New Roman" w:cs="Times New Roman"/>
        </w:rPr>
        <w:t>lekár</w:t>
      </w:r>
      <w:r w:rsidR="00480B88">
        <w:rPr>
          <w:rFonts w:ascii="Times New Roman" w:hAnsi="Times New Roman" w:cs="Times New Roman"/>
        </w:rPr>
        <w:t>,</w:t>
      </w:r>
      <w:r>
        <w:rPr>
          <w:rFonts w:ascii="Times New Roman" w:hAnsi="Times New Roman" w:cs="Times New Roman"/>
        </w:rPr>
        <w:t xml:space="preserve"> a pod. Obchodný zákonník neurčuje, kto môže byť tichým spoločníkom, preto ním môže byť fyzická aj právnická osoba. Nie je určený ani počet tichých spoločníkov. Všeobecná formulácia Obchodného zákonníka umožňuje</w:t>
      </w:r>
      <w:r w:rsidR="000263C2">
        <w:rPr>
          <w:rFonts w:ascii="Times New Roman" w:hAnsi="Times New Roman" w:cs="Times New Roman"/>
        </w:rPr>
        <w:t>,</w:t>
      </w:r>
      <w:r>
        <w:rPr>
          <w:rFonts w:ascii="Times New Roman" w:hAnsi="Times New Roman" w:cs="Times New Roman"/>
        </w:rPr>
        <w:t xml:space="preserve"> aby aj podnikateľ bol sám tichým spoločníkom, bol ním aj štatutárny zástupca, prokurista, akcionár alebo člen družstva, môžu nimi byť aj rodinn</w:t>
      </w:r>
      <w:r w:rsidR="000263C2">
        <w:rPr>
          <w:rFonts w:ascii="Times New Roman" w:hAnsi="Times New Roman" w:cs="Times New Roman"/>
        </w:rPr>
        <w:t>í</w:t>
      </w:r>
      <w:r>
        <w:rPr>
          <w:rFonts w:ascii="Times New Roman" w:hAnsi="Times New Roman" w:cs="Times New Roman"/>
        </w:rPr>
        <w:t xml:space="preserve"> príslušníci alebo </w:t>
      </w:r>
      <w:r w:rsidR="00325784">
        <w:rPr>
          <w:rFonts w:ascii="Times New Roman" w:hAnsi="Times New Roman" w:cs="Times New Roman"/>
        </w:rPr>
        <w:t>o</w:t>
      </w:r>
      <w:r>
        <w:rPr>
          <w:rFonts w:ascii="Times New Roman" w:hAnsi="Times New Roman" w:cs="Times New Roman"/>
        </w:rPr>
        <w:t>soby blízke</w:t>
      </w:r>
      <w:r w:rsidR="00325784">
        <w:rPr>
          <w:rFonts w:ascii="Times New Roman" w:hAnsi="Times New Roman" w:cs="Times New Roman"/>
        </w:rPr>
        <w:t xml:space="preserve"> podnikateľovi</w:t>
      </w:r>
      <w:r>
        <w:rPr>
          <w:rFonts w:ascii="Times New Roman" w:hAnsi="Times New Roman" w:cs="Times New Roman"/>
        </w:rPr>
        <w:t>. Aj keď ide o veci bežného hospodárenia podnikateľa, mal by o prijatí tichého spoločenstva rozhodovať najvyšší orgán tohto podnikateľského subjektu, no často nestáva sa tak.</w:t>
      </w:r>
    </w:p>
    <w:p w:rsidR="008E7ABA" w:rsidP="00803DFB">
      <w:pPr>
        <w:pStyle w:val="BodyTextIndent"/>
        <w:spacing w:after="0"/>
        <w:ind w:left="0" w:firstLine="357"/>
        <w:jc w:val="both"/>
        <w:rPr>
          <w:rFonts w:ascii="Times New Roman" w:hAnsi="Times New Roman" w:cs="Times New Roman"/>
        </w:rPr>
      </w:pPr>
      <w:r>
        <w:rPr>
          <w:rFonts w:ascii="Times New Roman" w:hAnsi="Times New Roman" w:cs="Times New Roman"/>
        </w:rPr>
        <w:t>V zmluve o tichej spoločnosti je stanovené</w:t>
      </w:r>
      <w:r w:rsidR="00877FC0">
        <w:rPr>
          <w:rFonts w:ascii="Times New Roman" w:hAnsi="Times New Roman" w:cs="Times New Roman"/>
        </w:rPr>
        <w:t>,</w:t>
      </w:r>
      <w:r>
        <w:rPr>
          <w:rFonts w:ascii="Times New Roman" w:hAnsi="Times New Roman" w:cs="Times New Roman"/>
        </w:rPr>
        <w:t xml:space="preserve"> akým spôsobom sa tichý spoločník podieľa na zisku a strate podnikateľskej činnosti. Podnikateľ sa stáva vlastníkom vkladu tichého spoločníka, ak sa neustanoví v zmluve inak. Ak je premetom vkladu nehnuteľná vec, je podnikateľ oprávnený ju užívať len po dobu trvania zmluvy. Pri zániku podniku má tichý spoločník nárok na vrátenie vkladu, ak prevyšuje podiel na vzniknutej strate, ale zúčastňuje sa na vzniknutej strate len do výšky svojho vkladu a nie je povinný svoj vklad dopĺňať. Tichý spoločník za záväzky podnikateľa ručí len ak je jeho meno obsiahnuté v obchodnom mene podnikateľa alebo prehlási osobe</w:t>
      </w:r>
      <w:r w:rsidR="00325784">
        <w:rPr>
          <w:rFonts w:ascii="Times New Roman" w:hAnsi="Times New Roman" w:cs="Times New Roman"/>
        </w:rPr>
        <w:t>,</w:t>
      </w:r>
      <w:r>
        <w:rPr>
          <w:rFonts w:ascii="Times New Roman" w:hAnsi="Times New Roman" w:cs="Times New Roman"/>
        </w:rPr>
        <w:t xml:space="preserve"> s ktorou jedná podnikateľ o uzavretí zmluvy</w:t>
      </w:r>
      <w:r w:rsidR="00325784">
        <w:rPr>
          <w:rFonts w:ascii="Times New Roman" w:hAnsi="Times New Roman" w:cs="Times New Roman"/>
        </w:rPr>
        <w:t>,</w:t>
      </w:r>
      <w:r>
        <w:rPr>
          <w:rFonts w:ascii="Times New Roman" w:hAnsi="Times New Roman" w:cs="Times New Roman"/>
        </w:rPr>
        <w:t xml:space="preserve"> že obaja podnikajú spoločne. Často  sa tak nestáva. Nárok </w:t>
      </w:r>
      <w:r w:rsidR="00325784">
        <w:rPr>
          <w:rFonts w:ascii="Times New Roman" w:hAnsi="Times New Roman" w:cs="Times New Roman"/>
        </w:rPr>
        <w:t xml:space="preserve">zo zisku </w:t>
      </w:r>
      <w:r>
        <w:rPr>
          <w:rFonts w:ascii="Times New Roman" w:hAnsi="Times New Roman" w:cs="Times New Roman"/>
        </w:rPr>
        <w:t>vzniká ročne a je nárokom samostatným. Je ale možné dohodnúť, že tichý spoločník sa na strate nepodieľa, čo sa v praxi bežne používa.  Tichý spoločník sa na podnikaní priamo nezúčastňuje, nemôže preto rokovať a rozhodovať v konkrétnych obchodných prípadoch</w:t>
      </w:r>
      <w:r w:rsidR="00325784">
        <w:rPr>
          <w:rFonts w:ascii="Times New Roman" w:hAnsi="Times New Roman" w:cs="Times New Roman"/>
        </w:rPr>
        <w:t>,</w:t>
      </w:r>
      <w:r>
        <w:rPr>
          <w:rFonts w:ascii="Times New Roman" w:hAnsi="Times New Roman" w:cs="Times New Roman"/>
        </w:rPr>
        <w:t xml:space="preserve"> ale z titulu podielu na zisku či strate má právo nahliadať do obchodnej dokumentácie a poznať účtovnú závierku, ktorá je rozhodujúca pre určenie podielu tichého spoločníka. </w:t>
      </w:r>
    </w:p>
    <w:p w:rsidR="00460C9E" w:rsidP="00216BCF">
      <w:pPr>
        <w:ind w:firstLine="360"/>
        <w:jc w:val="both"/>
        <w:rPr>
          <w:rFonts w:ascii="Times New Roman" w:hAnsi="Times New Roman" w:cs="Times New Roman"/>
        </w:rPr>
      </w:pPr>
      <w:r w:rsidR="008E7ABA">
        <w:rPr>
          <w:rFonts w:ascii="Times New Roman" w:hAnsi="Times New Roman" w:cs="Times New Roman"/>
        </w:rPr>
        <w:t xml:space="preserve">Predmetom vkladu môže byť určitá peňažná čiastka, určitá vec, právo alebo iná majetková hodnota využiteľná pri podnikaní. </w:t>
      </w:r>
      <w:r w:rsidR="00BF3B8B">
        <w:rPr>
          <w:rFonts w:ascii="Times New Roman" w:hAnsi="Times New Roman" w:cs="Times New Roman"/>
        </w:rPr>
        <w:t>Napríklad môže to byť poskytovanie právnej pomoci, m</w:t>
      </w:r>
      <w:r w:rsidR="00877FC0">
        <w:rPr>
          <w:rFonts w:ascii="Times New Roman" w:hAnsi="Times New Roman" w:cs="Times New Roman"/>
        </w:rPr>
        <w:t>e</w:t>
      </w:r>
      <w:r w:rsidR="00BF3B8B">
        <w:rPr>
          <w:rFonts w:ascii="Times New Roman" w:hAnsi="Times New Roman" w:cs="Times New Roman"/>
        </w:rPr>
        <w:t>nežerskej činnosti, lobingu a pod.</w:t>
      </w:r>
      <w:r w:rsidR="008E7ABA">
        <w:rPr>
          <w:rFonts w:ascii="Times New Roman" w:hAnsi="Times New Roman" w:cs="Times New Roman"/>
        </w:rPr>
        <w:t>.</w:t>
      </w:r>
      <w:r w:rsidR="002D7D01">
        <w:rPr>
          <w:rFonts w:ascii="Times New Roman" w:hAnsi="Times New Roman" w:cs="Times New Roman"/>
        </w:rPr>
        <w:t xml:space="preserve"> </w:t>
      </w:r>
      <w:r w:rsidR="008E7ABA">
        <w:rPr>
          <w:rFonts w:ascii="Times New Roman" w:hAnsi="Times New Roman" w:cs="Times New Roman"/>
        </w:rPr>
        <w:t>Ak k tomu pridáme obchodné tajomstvo a zákonné utajovanie skutočnosti, kauciu, imunitu, takéto „mon</w:t>
      </w:r>
      <w:r w:rsidR="00877FC0">
        <w:rPr>
          <w:rFonts w:ascii="Times New Roman" w:hAnsi="Times New Roman" w:cs="Times New Roman"/>
        </w:rPr>
        <w:t>š</w:t>
      </w:r>
      <w:r w:rsidR="008E7ABA">
        <w:rPr>
          <w:rFonts w:ascii="Times New Roman" w:hAnsi="Times New Roman" w:cs="Times New Roman"/>
        </w:rPr>
        <w:t>trum“ má neobmedzenú ekonomickú, právnu a politickú moc, ktoré je spoločnosťou nekontrolovateľn</w:t>
      </w:r>
      <w:r w:rsidR="00FD07BE">
        <w:rPr>
          <w:rFonts w:ascii="Times New Roman" w:hAnsi="Times New Roman" w:cs="Times New Roman"/>
        </w:rPr>
        <w:t>á</w:t>
      </w:r>
      <w:r w:rsidR="008E7ABA">
        <w:rPr>
          <w:rFonts w:ascii="Times New Roman" w:hAnsi="Times New Roman" w:cs="Times New Roman"/>
        </w:rPr>
        <w:t xml:space="preserve"> a</w:t>
      </w:r>
      <w:r w:rsidR="00FD07BE">
        <w:rPr>
          <w:rFonts w:ascii="Times New Roman" w:hAnsi="Times New Roman" w:cs="Times New Roman"/>
        </w:rPr>
        <w:t>ž</w:t>
      </w:r>
      <w:r w:rsidR="008E7ABA">
        <w:rPr>
          <w:rFonts w:ascii="Times New Roman" w:hAnsi="Times New Roman" w:cs="Times New Roman"/>
        </w:rPr>
        <w:t> neporaziteľn</w:t>
      </w:r>
      <w:r w:rsidR="00FD07BE">
        <w:rPr>
          <w:rFonts w:ascii="Times New Roman" w:hAnsi="Times New Roman" w:cs="Times New Roman"/>
        </w:rPr>
        <w:t>á</w:t>
      </w:r>
      <w:r w:rsidR="008E7ABA">
        <w:rPr>
          <w:rFonts w:ascii="Times New Roman" w:hAnsi="Times New Roman" w:cs="Times New Roman"/>
        </w:rPr>
        <w:t>. Aj tu platia slová viceprezidenta</w:t>
      </w:r>
      <w:r w:rsidR="0026697C">
        <w:rPr>
          <w:rFonts w:ascii="Times New Roman" w:hAnsi="Times New Roman" w:cs="Times New Roman"/>
        </w:rPr>
        <w:t xml:space="preserve"> Policajného prezídia SR</w:t>
      </w:r>
      <w:r w:rsidR="008E7ABA">
        <w:rPr>
          <w:rFonts w:ascii="Times New Roman" w:hAnsi="Times New Roman" w:cs="Times New Roman"/>
        </w:rPr>
        <w:t xml:space="preserve"> Ivana Spišiaka, že organizovaný zločin </w:t>
      </w:r>
      <w:r w:rsidR="0026697C">
        <w:rPr>
          <w:rFonts w:ascii="Times New Roman" w:hAnsi="Times New Roman" w:cs="Times New Roman"/>
        </w:rPr>
        <w:t>môže mať</w:t>
      </w:r>
      <w:r w:rsidR="008E7ABA">
        <w:rPr>
          <w:rFonts w:ascii="Times New Roman" w:hAnsi="Times New Roman" w:cs="Times New Roman"/>
        </w:rPr>
        <w:t xml:space="preserve"> prepojenie cez orgány činné v trestnom konaní</w:t>
      </w:r>
      <w:r w:rsidR="00CE5499">
        <w:rPr>
          <w:rFonts w:ascii="Times New Roman" w:hAnsi="Times New Roman" w:cs="Times New Roman"/>
        </w:rPr>
        <w:t>,</w:t>
      </w:r>
      <w:r w:rsidR="008E7ABA">
        <w:rPr>
          <w:rFonts w:ascii="Times New Roman" w:hAnsi="Times New Roman" w:cs="Times New Roman"/>
        </w:rPr>
        <w:t xml:space="preserve"> súdy až po parlament. </w:t>
      </w:r>
    </w:p>
    <w:p w:rsidR="00C749A3" w:rsidP="00216BCF">
      <w:pPr>
        <w:ind w:firstLine="360"/>
        <w:jc w:val="both"/>
        <w:rPr>
          <w:rFonts w:ascii="Times New Roman" w:hAnsi="Times New Roman" w:cs="Times New Roman"/>
          <w:b/>
        </w:rPr>
      </w:pPr>
      <w:r w:rsidR="008E7ABA">
        <w:rPr>
          <w:rFonts w:ascii="Times New Roman" w:hAnsi="Times New Roman" w:cs="Times New Roman"/>
        </w:rPr>
        <w:t>Tichá spoločnosť je obdobou spoločnosti občianskeho práva bez právnej subjektivity. Je určitou formou úverovania podnikateľskej činnosti už existujúcej firmy na základe zmluvného vzťahu, preto vo väčšine hospodársky vyspelých krajín neexistuje ako samostatný inštitút práva. Z horeuvedených dôvodov sa navrhuje tento právny inštitút z Obchodného zákonníka vypustiť.</w:t>
      </w:r>
    </w:p>
    <w:p w:rsidR="00F00E9C" w:rsidP="00216BCF">
      <w:pPr>
        <w:ind w:firstLine="360"/>
        <w:jc w:val="both"/>
        <w:rPr>
          <w:rFonts w:ascii="Times New Roman" w:hAnsi="Times New Roman" w:cs="Times New Roman"/>
          <w:b/>
        </w:rPr>
      </w:pPr>
    </w:p>
    <w:p w:rsidR="0041443B" w:rsidP="00216BCF">
      <w:pPr>
        <w:ind w:firstLine="360"/>
        <w:jc w:val="both"/>
        <w:rPr>
          <w:rFonts w:ascii="Times New Roman" w:hAnsi="Times New Roman" w:cs="Times New Roman"/>
          <w:b/>
        </w:rPr>
      </w:pPr>
      <w:r w:rsidRPr="004B51B3">
        <w:rPr>
          <w:rFonts w:ascii="Times New Roman" w:hAnsi="Times New Roman" w:cs="Times New Roman"/>
          <w:b/>
        </w:rPr>
        <w:t>Súlad návrhu zákona s Ústavou SR</w:t>
      </w:r>
    </w:p>
    <w:p w:rsidR="0041443B" w:rsidRPr="004B51B3" w:rsidP="00216BCF">
      <w:pPr>
        <w:ind w:firstLine="360"/>
        <w:jc w:val="both"/>
        <w:rPr>
          <w:rFonts w:ascii="Times New Roman" w:hAnsi="Times New Roman" w:cs="Times New Roman"/>
          <w:b/>
        </w:rPr>
      </w:pPr>
    </w:p>
    <w:p w:rsidR="0041443B" w:rsidP="00216BCF">
      <w:pPr>
        <w:ind w:firstLine="360"/>
        <w:jc w:val="both"/>
        <w:rPr>
          <w:rFonts w:ascii="Times New Roman" w:hAnsi="Times New Roman" w:cs="Times New Roman"/>
        </w:rPr>
      </w:pPr>
      <w:r>
        <w:rPr>
          <w:rFonts w:ascii="Times New Roman" w:hAnsi="Times New Roman" w:cs="Times New Roman"/>
        </w:rPr>
        <w:t xml:space="preserve">Návrh novely zákona je v súlade s Ústavou SR. </w:t>
      </w:r>
    </w:p>
    <w:p w:rsidR="0041443B" w:rsidRPr="004B51B3" w:rsidP="00216BCF">
      <w:pPr>
        <w:ind w:firstLine="360"/>
        <w:jc w:val="both"/>
        <w:rPr>
          <w:rFonts w:ascii="Times New Roman" w:hAnsi="Times New Roman" w:cs="Times New Roman"/>
        </w:rPr>
      </w:pPr>
    </w:p>
    <w:p w:rsidR="0041443B" w:rsidP="00216BCF">
      <w:pPr>
        <w:ind w:firstLine="360"/>
        <w:jc w:val="both"/>
        <w:rPr>
          <w:rFonts w:ascii="Times New Roman" w:hAnsi="Times New Roman" w:cs="Times New Roman"/>
          <w:b/>
        </w:rPr>
      </w:pPr>
      <w:r w:rsidRPr="004B51B3">
        <w:rPr>
          <w:rFonts w:ascii="Times New Roman" w:hAnsi="Times New Roman" w:cs="Times New Roman"/>
          <w:b/>
        </w:rPr>
        <w:t>Súvislosti  s inými zákonmi a medzinárodnými zmluvami</w:t>
      </w:r>
    </w:p>
    <w:p w:rsidR="0041443B" w:rsidRPr="004B51B3" w:rsidP="00216BCF">
      <w:pPr>
        <w:ind w:firstLine="360"/>
        <w:jc w:val="both"/>
        <w:rPr>
          <w:rFonts w:ascii="Times New Roman" w:hAnsi="Times New Roman" w:cs="Times New Roman"/>
          <w:b/>
        </w:rPr>
      </w:pPr>
    </w:p>
    <w:p w:rsidR="0041443B" w:rsidRPr="00100341" w:rsidP="00216BCF">
      <w:pPr>
        <w:ind w:firstLine="360"/>
        <w:jc w:val="both"/>
        <w:rPr>
          <w:rFonts w:ascii="Times New Roman" w:hAnsi="Times New Roman" w:cs="Times New Roman"/>
        </w:rPr>
      </w:pPr>
      <w:r w:rsidRPr="00100341">
        <w:rPr>
          <w:rFonts w:ascii="Times New Roman" w:hAnsi="Times New Roman" w:cs="Times New Roman"/>
        </w:rPr>
        <w:t>Návrh novely zákona je v súlade s inými zákonmi a medzinárodnými zmluvami</w:t>
      </w:r>
      <w:r>
        <w:rPr>
          <w:rFonts w:ascii="Times New Roman" w:hAnsi="Times New Roman" w:cs="Times New Roman"/>
        </w:rPr>
        <w:t>.</w:t>
      </w:r>
    </w:p>
    <w:p w:rsidR="0041443B" w:rsidRPr="004B51B3" w:rsidP="00216BCF">
      <w:pPr>
        <w:ind w:firstLine="360"/>
        <w:jc w:val="both"/>
        <w:rPr>
          <w:rFonts w:ascii="Times New Roman" w:hAnsi="Times New Roman" w:cs="Times New Roman"/>
          <w:b/>
        </w:rPr>
      </w:pPr>
    </w:p>
    <w:p w:rsidR="0041443B" w:rsidP="00216BCF">
      <w:pPr>
        <w:ind w:firstLine="360"/>
        <w:jc w:val="both"/>
        <w:rPr>
          <w:rFonts w:ascii="Times New Roman" w:hAnsi="Times New Roman" w:cs="Times New Roman"/>
          <w:b/>
        </w:rPr>
      </w:pPr>
      <w:r w:rsidRPr="004B51B3">
        <w:rPr>
          <w:rFonts w:ascii="Times New Roman" w:hAnsi="Times New Roman" w:cs="Times New Roman"/>
          <w:b/>
        </w:rPr>
        <w:t>Hospodársky a finančný vplyv na štátny rozpočet:</w:t>
      </w:r>
    </w:p>
    <w:p w:rsidR="00DE7C46" w:rsidP="00DE7C46">
      <w:pPr>
        <w:pStyle w:val="BodyTextIndent"/>
        <w:spacing w:after="0"/>
        <w:rPr>
          <w:rFonts w:ascii="Times New Roman" w:hAnsi="Times New Roman" w:cs="Times New Roman"/>
        </w:rPr>
      </w:pPr>
    </w:p>
    <w:p w:rsidR="00DE7C46" w:rsidP="00DE7C46">
      <w:pPr>
        <w:pStyle w:val="BodyTextIndent"/>
        <w:spacing w:after="0"/>
        <w:rPr>
          <w:rFonts w:ascii="Times New Roman" w:hAnsi="Times New Roman" w:cs="Times New Roman"/>
        </w:rPr>
      </w:pPr>
      <w:r w:rsidRPr="00100341">
        <w:rPr>
          <w:rFonts w:ascii="Times New Roman" w:hAnsi="Times New Roman" w:cs="Times New Roman"/>
        </w:rPr>
        <w:t xml:space="preserve">Návrh novely zákona </w:t>
      </w:r>
      <w:r>
        <w:rPr>
          <w:rFonts w:ascii="Times New Roman" w:hAnsi="Times New Roman" w:cs="Times New Roman"/>
        </w:rPr>
        <w:t>nebude mať dopad na štátny rozpočet.</w:t>
      </w:r>
    </w:p>
    <w:p w:rsidR="0041443B" w:rsidRPr="00A77A22" w:rsidP="00216BCF">
      <w:pPr>
        <w:pStyle w:val="BodyTextIndent"/>
        <w:spacing w:after="0"/>
        <w:ind w:left="0" w:firstLine="360"/>
        <w:jc w:val="both"/>
        <w:rPr>
          <w:rFonts w:ascii="Times New Roman" w:hAnsi="Times New Roman" w:cs="Times New Roman"/>
        </w:rPr>
      </w:pPr>
    </w:p>
    <w:p w:rsidR="0041443B" w:rsidP="0041443B">
      <w:pPr>
        <w:ind w:firstLine="360"/>
        <w:jc w:val="both"/>
        <w:rPr>
          <w:rFonts w:ascii="Times New Roman" w:hAnsi="Times New Roman" w:cs="Times New Roman"/>
        </w:rPr>
      </w:pPr>
    </w:p>
    <w:p w:rsidR="0041443B" w:rsidP="0041443B">
      <w:pPr>
        <w:ind w:firstLine="360"/>
        <w:jc w:val="both"/>
        <w:rPr>
          <w:rFonts w:ascii="Times New Roman" w:hAnsi="Times New Roman" w:cs="Times New Roman"/>
        </w:rPr>
      </w:pPr>
    </w:p>
    <w:p w:rsidR="002D7D01" w:rsidP="00C749A3">
      <w:pPr>
        <w:jc w:val="both"/>
        <w:rPr>
          <w:rFonts w:ascii="Times New Roman" w:hAnsi="Times New Roman" w:cs="Times New Roman"/>
          <w:b/>
        </w:rPr>
      </w:pPr>
      <w:r w:rsidR="00DE7C46">
        <w:rPr>
          <w:rFonts w:ascii="Times New Roman" w:hAnsi="Times New Roman" w:cs="Times New Roman"/>
          <w:b/>
        </w:rPr>
        <w:br w:type="page"/>
      </w:r>
    </w:p>
    <w:p w:rsidR="00C749A3" w:rsidRPr="00AF59E9" w:rsidP="00C749A3">
      <w:pPr>
        <w:jc w:val="both"/>
        <w:rPr>
          <w:rFonts w:ascii="Times New Roman" w:hAnsi="Times New Roman" w:cs="Times New Roman"/>
          <w:b/>
          <w:sz w:val="28"/>
          <w:szCs w:val="28"/>
        </w:rPr>
      </w:pPr>
      <w:r w:rsidRPr="00AF59E9">
        <w:rPr>
          <w:rFonts w:ascii="Times New Roman" w:hAnsi="Times New Roman" w:cs="Times New Roman"/>
          <w:b/>
          <w:sz w:val="28"/>
          <w:szCs w:val="28"/>
        </w:rPr>
        <w:t>B. Osobitná časť</w:t>
      </w:r>
    </w:p>
    <w:p w:rsidR="00C749A3" w:rsidP="00C749A3">
      <w:pPr>
        <w:jc w:val="both"/>
        <w:rPr>
          <w:rFonts w:ascii="Times New Roman" w:hAnsi="Times New Roman" w:cs="Times New Roman"/>
        </w:rPr>
      </w:pPr>
    </w:p>
    <w:p w:rsidR="00C73521" w:rsidP="00C749A3">
      <w:pPr>
        <w:jc w:val="both"/>
        <w:rPr>
          <w:rFonts w:ascii="Times New Roman" w:hAnsi="Times New Roman" w:cs="Times New Roman"/>
        </w:rPr>
      </w:pPr>
    </w:p>
    <w:p w:rsidR="00C749A3" w:rsidRPr="00C749A3" w:rsidP="00C749A3">
      <w:pPr>
        <w:jc w:val="both"/>
        <w:rPr>
          <w:rFonts w:ascii="Times New Roman" w:hAnsi="Times New Roman" w:cs="Times New Roman"/>
          <w:b/>
        </w:rPr>
      </w:pPr>
      <w:r w:rsidRPr="00C749A3">
        <w:rPr>
          <w:rFonts w:ascii="Times New Roman" w:hAnsi="Times New Roman" w:cs="Times New Roman"/>
          <w:b/>
        </w:rPr>
        <w:t>K Čl. I.</w:t>
      </w:r>
    </w:p>
    <w:p w:rsidR="00C749A3" w:rsidP="00383A15">
      <w:pPr>
        <w:ind w:firstLine="708"/>
        <w:jc w:val="both"/>
        <w:rPr>
          <w:rFonts w:ascii="Times New Roman" w:hAnsi="Times New Roman" w:cs="Times New Roman"/>
        </w:rPr>
      </w:pPr>
    </w:p>
    <w:p w:rsidR="00C749A3" w:rsidRPr="00C73521" w:rsidP="00C749A3">
      <w:pPr>
        <w:jc w:val="both"/>
        <w:rPr>
          <w:rFonts w:ascii="Times New Roman" w:hAnsi="Times New Roman" w:cs="Times New Roman"/>
          <w:b/>
        </w:rPr>
      </w:pPr>
      <w:r w:rsidRPr="00C73521">
        <w:rPr>
          <w:rFonts w:ascii="Times New Roman" w:hAnsi="Times New Roman" w:cs="Times New Roman"/>
          <w:b/>
        </w:rPr>
        <w:t xml:space="preserve">K bodu </w:t>
      </w:r>
      <w:r w:rsidRPr="00C73521" w:rsidR="002D7D01">
        <w:rPr>
          <w:rFonts w:ascii="Times New Roman" w:hAnsi="Times New Roman" w:cs="Times New Roman"/>
          <w:b/>
        </w:rPr>
        <w:t>1</w:t>
      </w:r>
    </w:p>
    <w:p w:rsidR="00BF3B8B" w:rsidP="00C749A3">
      <w:pPr>
        <w:jc w:val="both"/>
        <w:rPr>
          <w:rFonts w:ascii="Times New Roman" w:hAnsi="Times New Roman" w:cs="Times New Roman"/>
        </w:rPr>
      </w:pPr>
    </w:p>
    <w:p w:rsidR="003268D2" w:rsidP="00C61830">
      <w:pPr>
        <w:ind w:firstLine="708"/>
        <w:jc w:val="both"/>
        <w:rPr>
          <w:rFonts w:ascii="Times New Roman" w:hAnsi="Times New Roman" w:cs="Times New Roman"/>
        </w:rPr>
      </w:pPr>
      <w:r w:rsidR="00BF3B8B">
        <w:rPr>
          <w:rFonts w:ascii="Times New Roman" w:hAnsi="Times New Roman" w:cs="Times New Roman"/>
        </w:rPr>
        <w:t xml:space="preserve">Na zabezpečenie znemožnenia prelievania kapitálu, aktív a </w:t>
      </w:r>
      <w:r w:rsidRPr="00164FAB" w:rsidR="00BF3B8B">
        <w:rPr>
          <w:rFonts w:ascii="Times New Roman" w:hAnsi="Times New Roman" w:cs="Times New Roman"/>
        </w:rPr>
        <w:t>vedom</w:t>
      </w:r>
      <w:r w:rsidRPr="00164FAB" w:rsidR="00D1143E">
        <w:rPr>
          <w:rFonts w:ascii="Times New Roman" w:hAnsi="Times New Roman" w:cs="Times New Roman"/>
        </w:rPr>
        <w:t>é</w:t>
      </w:r>
      <w:r w:rsidR="00BF3B8B">
        <w:rPr>
          <w:rFonts w:ascii="Times New Roman" w:hAnsi="Times New Roman" w:cs="Times New Roman"/>
        </w:rPr>
        <w:t xml:space="preserve"> </w:t>
      </w:r>
      <w:r w:rsidR="00164FAB">
        <w:rPr>
          <w:rFonts w:ascii="Times New Roman" w:hAnsi="Times New Roman" w:cs="Times New Roman"/>
        </w:rPr>
        <w:t>zabezpečenie zániku</w:t>
      </w:r>
      <w:r w:rsidR="00BF3B8B">
        <w:rPr>
          <w:rFonts w:ascii="Times New Roman" w:hAnsi="Times New Roman" w:cs="Times New Roman"/>
        </w:rPr>
        <w:t xml:space="preserve"> pasív podnikateľa, ktorý podniká formou </w:t>
      </w:r>
      <w:r w:rsidR="000A73F6">
        <w:rPr>
          <w:rFonts w:ascii="Times New Roman" w:hAnsi="Times New Roman" w:cs="Times New Roman"/>
        </w:rPr>
        <w:t xml:space="preserve">ako právnická osoba spoločnosť s ručením obmedzeným. Preto sa </w:t>
      </w:r>
      <w:r w:rsidR="00BF3B8B">
        <w:rPr>
          <w:rFonts w:ascii="Times New Roman" w:hAnsi="Times New Roman" w:cs="Times New Roman"/>
        </w:rPr>
        <w:t>navrhuje vloženie ustanovenia do Obchodného zákonníka, ktor</w:t>
      </w:r>
      <w:r w:rsidR="000A73F6">
        <w:rPr>
          <w:rFonts w:ascii="Times New Roman" w:hAnsi="Times New Roman" w:cs="Times New Roman"/>
        </w:rPr>
        <w:t>é</w:t>
      </w:r>
      <w:r w:rsidR="00BF3B8B">
        <w:rPr>
          <w:rFonts w:ascii="Times New Roman" w:hAnsi="Times New Roman" w:cs="Times New Roman"/>
        </w:rPr>
        <w:t xml:space="preserve"> to znemožní a pritom sa zachováva princíp </w:t>
      </w:r>
      <w:r w:rsidR="002D7D01">
        <w:rPr>
          <w:rFonts w:ascii="Times New Roman" w:hAnsi="Times New Roman" w:cs="Times New Roman"/>
        </w:rPr>
        <w:t xml:space="preserve">obmedzeného </w:t>
      </w:r>
      <w:r w:rsidRPr="000A73F6" w:rsidR="002D7D01">
        <w:rPr>
          <w:rFonts w:ascii="Times New Roman" w:hAnsi="Times New Roman" w:cs="Times New Roman"/>
        </w:rPr>
        <w:t>ručeni</w:t>
      </w:r>
      <w:r w:rsidRPr="000A73F6" w:rsidR="00CD7406">
        <w:rPr>
          <w:rFonts w:ascii="Times New Roman" w:hAnsi="Times New Roman" w:cs="Times New Roman"/>
        </w:rPr>
        <w:t>a</w:t>
      </w:r>
      <w:r w:rsidR="002D7D01">
        <w:rPr>
          <w:rFonts w:ascii="Times New Roman" w:hAnsi="Times New Roman" w:cs="Times New Roman"/>
        </w:rPr>
        <w:t xml:space="preserve"> spoločníka.</w:t>
      </w:r>
    </w:p>
    <w:p w:rsidR="002D7D01" w:rsidP="00C749A3">
      <w:pPr>
        <w:jc w:val="both"/>
        <w:rPr>
          <w:rFonts w:ascii="Times New Roman" w:hAnsi="Times New Roman" w:cs="Times New Roman"/>
        </w:rPr>
      </w:pPr>
    </w:p>
    <w:p w:rsidR="002D7D01" w:rsidRPr="00C73521" w:rsidP="002D7D01">
      <w:pPr>
        <w:jc w:val="both"/>
        <w:rPr>
          <w:rFonts w:ascii="Times New Roman" w:hAnsi="Times New Roman" w:cs="Times New Roman"/>
          <w:b/>
        </w:rPr>
      </w:pPr>
      <w:r w:rsidRPr="00C73521">
        <w:rPr>
          <w:rFonts w:ascii="Times New Roman" w:hAnsi="Times New Roman" w:cs="Times New Roman"/>
          <w:b/>
        </w:rPr>
        <w:t>K bodu 2 a</w:t>
      </w:r>
      <w:r w:rsidRPr="00C73521" w:rsidR="00C61830">
        <w:rPr>
          <w:rFonts w:ascii="Times New Roman" w:hAnsi="Times New Roman" w:cs="Times New Roman"/>
          <w:b/>
        </w:rPr>
        <w:t> </w:t>
      </w:r>
      <w:r w:rsidRPr="00C73521">
        <w:rPr>
          <w:rFonts w:ascii="Times New Roman" w:hAnsi="Times New Roman" w:cs="Times New Roman"/>
          <w:b/>
        </w:rPr>
        <w:t>3</w:t>
      </w:r>
    </w:p>
    <w:p w:rsidR="00C61830" w:rsidP="002D7D01">
      <w:pPr>
        <w:jc w:val="both"/>
        <w:rPr>
          <w:rFonts w:ascii="Times New Roman" w:hAnsi="Times New Roman" w:cs="Times New Roman"/>
        </w:rPr>
      </w:pPr>
    </w:p>
    <w:p w:rsidR="00D46FD3" w:rsidP="00C61830">
      <w:pPr>
        <w:pStyle w:val="BodyText"/>
        <w:ind w:firstLine="708"/>
        <w:rPr>
          <w:rFonts w:ascii="Times New Roman" w:hAnsi="Times New Roman" w:cs="Times New Roman"/>
        </w:rPr>
      </w:pPr>
      <w:r w:rsidR="00C61830">
        <w:rPr>
          <w:rFonts w:ascii="Times New Roman" w:hAnsi="Times New Roman" w:cs="Times New Roman"/>
        </w:rPr>
        <w:t>Ustanovenie § 262 Obchodného zákonníka umožňuje zmluvným stranám dohodnúť sa</w:t>
      </w:r>
      <w:r w:rsidR="00CE1CED">
        <w:rPr>
          <w:rFonts w:ascii="Times New Roman" w:hAnsi="Times New Roman" w:cs="Times New Roman"/>
        </w:rPr>
        <w:t>,</w:t>
      </w:r>
      <w:r w:rsidR="00C61830">
        <w:rPr>
          <w:rFonts w:ascii="Times New Roman" w:hAnsi="Times New Roman" w:cs="Times New Roman"/>
        </w:rPr>
        <w:t xml:space="preserve"> aby ich záväzkové </w:t>
      </w:r>
      <w:r w:rsidRPr="00D46FD3" w:rsidR="00C61830">
        <w:rPr>
          <w:rFonts w:ascii="Times New Roman" w:hAnsi="Times New Roman" w:cs="Times New Roman"/>
        </w:rPr>
        <w:t>vzťahy</w:t>
      </w:r>
      <w:r w:rsidRPr="00D46FD3" w:rsidR="000A105C">
        <w:rPr>
          <w:rFonts w:ascii="Times New Roman" w:hAnsi="Times New Roman" w:cs="Times New Roman"/>
        </w:rPr>
        <w:t>,</w:t>
      </w:r>
      <w:r w:rsidR="00C61830">
        <w:rPr>
          <w:rFonts w:ascii="Times New Roman" w:hAnsi="Times New Roman" w:cs="Times New Roman"/>
        </w:rPr>
        <w:t xml:space="preserve"> aj keď majú charakter občianskoprávnych </w:t>
      </w:r>
      <w:r w:rsidRPr="00D46FD3" w:rsidR="00C61830">
        <w:rPr>
          <w:rFonts w:ascii="Times New Roman" w:hAnsi="Times New Roman" w:cs="Times New Roman"/>
        </w:rPr>
        <w:t>vzťahov</w:t>
      </w:r>
      <w:r w:rsidRPr="00D46FD3" w:rsidR="000A105C">
        <w:rPr>
          <w:rFonts w:ascii="Times New Roman" w:hAnsi="Times New Roman" w:cs="Times New Roman"/>
        </w:rPr>
        <w:t>,</w:t>
      </w:r>
      <w:r w:rsidR="00C61830">
        <w:rPr>
          <w:rFonts w:ascii="Times New Roman" w:hAnsi="Times New Roman" w:cs="Times New Roman"/>
        </w:rPr>
        <w:t xml:space="preserve"> boli spravované Obchodným zákonníkom. </w:t>
      </w:r>
    </w:p>
    <w:p w:rsidR="00D46FD3" w:rsidP="00C61830">
      <w:pPr>
        <w:pStyle w:val="BodyText"/>
        <w:ind w:firstLine="708"/>
        <w:rPr>
          <w:rFonts w:ascii="Times New Roman" w:hAnsi="Times New Roman" w:cs="Times New Roman"/>
        </w:rPr>
      </w:pPr>
      <w:r w:rsidR="00C61830">
        <w:rPr>
          <w:rFonts w:ascii="Times New Roman" w:hAnsi="Times New Roman" w:cs="Times New Roman"/>
        </w:rPr>
        <w:t>Fyzická osoba, ktorá  nepodniká a je v takomto zmluvnom vzťahu s fyzickou podnikateľskou osobou alebo právnickou podnikateľskou osobou</w:t>
      </w:r>
      <w:r w:rsidR="00CE1CED">
        <w:rPr>
          <w:rFonts w:ascii="Times New Roman" w:hAnsi="Times New Roman" w:cs="Times New Roman"/>
        </w:rPr>
        <w:t>,</w:t>
      </w:r>
      <w:r w:rsidR="00C61830">
        <w:rPr>
          <w:rFonts w:ascii="Times New Roman" w:hAnsi="Times New Roman" w:cs="Times New Roman"/>
        </w:rPr>
        <w:t xml:space="preserve"> je v nevýhodnom vzťahu, pretože sa musí podriadiť oveľa tvrdším právnym podmienkam, ktoré v predmetnej právnej veci vyplývajú z Obchodného zákonníka. </w:t>
      </w:r>
    </w:p>
    <w:p w:rsidR="002D7D01" w:rsidP="00C61830">
      <w:pPr>
        <w:pStyle w:val="BodyText"/>
        <w:ind w:firstLine="708"/>
        <w:rPr>
          <w:rFonts w:ascii="Times New Roman" w:hAnsi="Times New Roman" w:cs="Times New Roman"/>
        </w:rPr>
      </w:pPr>
      <w:r w:rsidR="00D46FD3">
        <w:rPr>
          <w:rFonts w:ascii="Times New Roman" w:hAnsi="Times New Roman" w:cs="Times New Roman"/>
        </w:rPr>
        <w:t>V</w:t>
      </w:r>
      <w:r w:rsidR="00F7126D">
        <w:rPr>
          <w:rFonts w:ascii="Times New Roman" w:hAnsi="Times New Roman" w:cs="Times New Roman"/>
        </w:rPr>
        <w:t xml:space="preserve"> </w:t>
      </w:r>
      <w:r w:rsidR="00D46FD3">
        <w:rPr>
          <w:rFonts w:ascii="Times New Roman" w:hAnsi="Times New Roman" w:cs="Times New Roman"/>
        </w:rPr>
        <w:t>záujme ochrany fyzickej osoby nepodnikateľa navrhuje sa v</w:t>
      </w:r>
      <w:r w:rsidR="00C61830">
        <w:rPr>
          <w:rFonts w:ascii="Times New Roman" w:hAnsi="Times New Roman" w:cs="Times New Roman"/>
        </w:rPr>
        <w:t xml:space="preserve">ypustenie </w:t>
      </w:r>
      <w:r w:rsidR="00D46FD3">
        <w:rPr>
          <w:rFonts w:ascii="Times New Roman" w:hAnsi="Times New Roman" w:cs="Times New Roman"/>
        </w:rPr>
        <w:t xml:space="preserve">ustanovenia </w:t>
      </w:r>
      <w:r w:rsidR="00C61830">
        <w:rPr>
          <w:rFonts w:ascii="Times New Roman" w:hAnsi="Times New Roman" w:cs="Times New Roman"/>
        </w:rPr>
        <w:t>§ 262 Obchodného zákonníka</w:t>
      </w:r>
      <w:r w:rsidR="00D46FD3">
        <w:rPr>
          <w:rFonts w:ascii="Times New Roman" w:hAnsi="Times New Roman" w:cs="Times New Roman"/>
        </w:rPr>
        <w:t>, čo má</w:t>
      </w:r>
      <w:r w:rsidR="00C61830">
        <w:rPr>
          <w:rFonts w:ascii="Times New Roman" w:hAnsi="Times New Roman" w:cs="Times New Roman"/>
        </w:rPr>
        <w:t xml:space="preserve"> za následok aj </w:t>
      </w:r>
      <w:r w:rsidR="00D46FD3">
        <w:rPr>
          <w:rFonts w:ascii="Times New Roman" w:hAnsi="Times New Roman" w:cs="Times New Roman"/>
        </w:rPr>
        <w:t xml:space="preserve">vypustenie citácie tohto paragrafu </w:t>
      </w:r>
      <w:r w:rsidR="00C61830">
        <w:rPr>
          <w:rFonts w:ascii="Times New Roman" w:hAnsi="Times New Roman" w:cs="Times New Roman"/>
        </w:rPr>
        <w:t>v § 263 tohto  zákona.</w:t>
      </w:r>
    </w:p>
    <w:p w:rsidR="00C73521" w:rsidP="00C61830">
      <w:pPr>
        <w:pStyle w:val="BodyText"/>
        <w:ind w:firstLine="708"/>
        <w:rPr>
          <w:rFonts w:ascii="Times New Roman" w:hAnsi="Times New Roman" w:cs="Times New Roman"/>
        </w:rPr>
      </w:pPr>
    </w:p>
    <w:p w:rsidR="002D7D01" w:rsidRPr="00C73521" w:rsidP="00C749A3">
      <w:pPr>
        <w:jc w:val="both"/>
        <w:rPr>
          <w:rFonts w:ascii="Times New Roman" w:hAnsi="Times New Roman" w:cs="Times New Roman"/>
          <w:b/>
        </w:rPr>
      </w:pPr>
      <w:r w:rsidRPr="00C73521" w:rsidR="003268D2">
        <w:rPr>
          <w:rFonts w:ascii="Times New Roman" w:hAnsi="Times New Roman" w:cs="Times New Roman"/>
          <w:b/>
        </w:rPr>
        <w:t>K bodu 4</w:t>
      </w:r>
    </w:p>
    <w:p w:rsidR="002D7D01" w:rsidP="00C749A3">
      <w:pPr>
        <w:jc w:val="both"/>
        <w:rPr>
          <w:rFonts w:ascii="Times New Roman" w:hAnsi="Times New Roman" w:cs="Times New Roman"/>
        </w:rPr>
      </w:pPr>
    </w:p>
    <w:p w:rsidR="00F7126D" w:rsidP="00C61830">
      <w:pPr>
        <w:ind w:firstLine="708"/>
        <w:jc w:val="both"/>
        <w:rPr>
          <w:rFonts w:ascii="Times New Roman" w:hAnsi="Times New Roman" w:cs="Times New Roman"/>
        </w:rPr>
      </w:pPr>
      <w:r w:rsidR="002D7D01">
        <w:rPr>
          <w:rFonts w:ascii="Times New Roman" w:hAnsi="Times New Roman" w:cs="Times New Roman"/>
        </w:rPr>
        <w:t>Právny inštitút tichého spoločenstva, ktorý je súčasťou nášho právneho poriadku, umožňuje zákonn</w:t>
      </w:r>
      <w:r>
        <w:rPr>
          <w:rFonts w:ascii="Times New Roman" w:hAnsi="Times New Roman" w:cs="Times New Roman"/>
        </w:rPr>
        <w:t>e</w:t>
      </w:r>
      <w:r w:rsidRPr="002D7D01" w:rsidR="002D7D01">
        <w:rPr>
          <w:rFonts w:ascii="Times New Roman" w:hAnsi="Times New Roman" w:cs="Times New Roman"/>
        </w:rPr>
        <w:t xml:space="preserve"> </w:t>
      </w:r>
      <w:r w:rsidR="002D7D01">
        <w:rPr>
          <w:rFonts w:ascii="Times New Roman" w:hAnsi="Times New Roman" w:cs="Times New Roman"/>
        </w:rPr>
        <w:t>sústrediť u podnikateľa určitý rozsah voľných prostriedkov na širokej zmluvnej voľnosti, netransparentné podnikanie, pranie špinavých peňazí, daňové úniky, nastrčenie špekulatívneho zahraničného kapitálu, úžeru a páchanie rôznej organizovanej trestnej činnosti  až s mafianským prepojením, pretože sa v  tom podnikaní môžu stretnúť záujmy podnikateľa, mafiána, vyšetrovacieho orgánu, prokurátora, sudcu a</w:t>
      </w:r>
      <w:r>
        <w:rPr>
          <w:rFonts w:ascii="Times New Roman" w:hAnsi="Times New Roman" w:cs="Times New Roman"/>
        </w:rPr>
        <w:t> </w:t>
      </w:r>
      <w:r w:rsidR="002D7D01">
        <w:rPr>
          <w:rFonts w:ascii="Times New Roman" w:hAnsi="Times New Roman" w:cs="Times New Roman"/>
        </w:rPr>
        <w:t>politika</w:t>
      </w:r>
      <w:r>
        <w:rPr>
          <w:rFonts w:ascii="Times New Roman" w:hAnsi="Times New Roman" w:cs="Times New Roman"/>
        </w:rPr>
        <w:t>.</w:t>
      </w:r>
    </w:p>
    <w:p w:rsidR="002D7D01" w:rsidP="00C61830">
      <w:pPr>
        <w:ind w:firstLine="708"/>
        <w:jc w:val="both"/>
        <w:rPr>
          <w:rFonts w:ascii="Times New Roman" w:hAnsi="Times New Roman" w:cs="Times New Roman"/>
        </w:rPr>
      </w:pPr>
      <w:r w:rsidR="00F7126D">
        <w:rPr>
          <w:rFonts w:ascii="Times New Roman" w:hAnsi="Times New Roman" w:cs="Times New Roman"/>
        </w:rPr>
        <w:t>P</w:t>
      </w:r>
      <w:r>
        <w:rPr>
          <w:rFonts w:ascii="Times New Roman" w:hAnsi="Times New Roman" w:cs="Times New Roman"/>
        </w:rPr>
        <w:t>reto sa navrhuje dotknuté ustanovenia z</w:t>
      </w:r>
      <w:r w:rsidR="0096697A">
        <w:rPr>
          <w:rFonts w:ascii="Times New Roman" w:hAnsi="Times New Roman" w:cs="Times New Roman"/>
        </w:rPr>
        <w:t> obchodného zákonníka vypustiť.</w:t>
      </w:r>
    </w:p>
    <w:p w:rsidR="00230596" w:rsidP="00C61830">
      <w:pPr>
        <w:ind w:firstLine="708"/>
        <w:jc w:val="both"/>
        <w:rPr>
          <w:rFonts w:ascii="Times New Roman" w:hAnsi="Times New Roman" w:cs="Times New Roman"/>
        </w:rPr>
      </w:pPr>
    </w:p>
    <w:p w:rsidR="005B57EB" w:rsidP="00C61830">
      <w:pPr>
        <w:ind w:firstLine="708"/>
        <w:jc w:val="both"/>
        <w:rPr>
          <w:rFonts w:ascii="Times New Roman" w:hAnsi="Times New Roman" w:cs="Times New Roman"/>
        </w:rPr>
      </w:pPr>
    </w:p>
    <w:p w:rsidR="005B57EB" w:rsidRPr="00C749A3" w:rsidP="005B57EB">
      <w:pPr>
        <w:jc w:val="both"/>
        <w:rPr>
          <w:rFonts w:ascii="Times New Roman" w:hAnsi="Times New Roman" w:cs="Times New Roman"/>
          <w:b/>
        </w:rPr>
      </w:pPr>
      <w:r w:rsidRPr="00C749A3">
        <w:rPr>
          <w:rFonts w:ascii="Times New Roman" w:hAnsi="Times New Roman" w:cs="Times New Roman"/>
          <w:b/>
        </w:rPr>
        <w:t xml:space="preserve">K Čl. </w:t>
      </w:r>
      <w:r w:rsidR="00B23A8F">
        <w:rPr>
          <w:rFonts w:ascii="Times New Roman" w:hAnsi="Times New Roman" w:cs="Times New Roman"/>
          <w:b/>
        </w:rPr>
        <w:t>I</w:t>
      </w:r>
      <w:r w:rsidRPr="00C749A3">
        <w:rPr>
          <w:rFonts w:ascii="Times New Roman" w:hAnsi="Times New Roman" w:cs="Times New Roman"/>
          <w:b/>
        </w:rPr>
        <w:t>I.</w:t>
      </w:r>
    </w:p>
    <w:p w:rsidR="005B57EB" w:rsidP="00C61830">
      <w:pPr>
        <w:ind w:firstLine="708"/>
        <w:jc w:val="both"/>
        <w:rPr>
          <w:rFonts w:ascii="Times New Roman" w:hAnsi="Times New Roman" w:cs="Times New Roman"/>
        </w:rPr>
      </w:pPr>
    </w:p>
    <w:p w:rsidR="005B57EB" w:rsidP="005B57EB">
      <w:pPr>
        <w:jc w:val="both"/>
        <w:rPr>
          <w:rFonts w:ascii="Times New Roman" w:hAnsi="Times New Roman" w:cs="Times New Roman"/>
        </w:rPr>
      </w:pPr>
      <w:r>
        <w:rPr>
          <w:rFonts w:ascii="Times New Roman" w:hAnsi="Times New Roman" w:cs="Times New Roman"/>
        </w:rPr>
        <w:t>Účinnosť zákona sa navrhuje v súlade zo zákonom o rozpočtových pravidlách.</w:t>
      </w: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RPr="00230596" w:rsidP="00230596">
      <w:pPr>
        <w:pStyle w:val="BodyText2"/>
        <w:jc w:val="center"/>
        <w:rPr>
          <w:rFonts w:ascii="Times New Roman" w:hAnsi="Times New Roman" w:cs="Times New Roman"/>
          <w:b/>
          <w:sz w:val="28"/>
          <w:szCs w:val="28"/>
        </w:rPr>
      </w:pPr>
      <w:r w:rsidRPr="00230596">
        <w:rPr>
          <w:rFonts w:ascii="Times New Roman" w:hAnsi="Times New Roman" w:cs="Times New Roman"/>
          <w:b/>
          <w:sz w:val="28"/>
          <w:szCs w:val="28"/>
        </w:rPr>
        <w:t>DOLOŽKA ZLUČITEĽNOSTI</w:t>
      </w:r>
    </w:p>
    <w:p w:rsidR="00230596" w:rsidRPr="00230596" w:rsidP="00230596">
      <w:pPr>
        <w:pStyle w:val="BodyText2"/>
        <w:jc w:val="center"/>
        <w:rPr>
          <w:rFonts w:ascii="Times New Roman" w:hAnsi="Times New Roman" w:cs="Times New Roman"/>
          <w:b/>
          <w:sz w:val="28"/>
          <w:szCs w:val="28"/>
        </w:rPr>
      </w:pPr>
      <w:r w:rsidRPr="00230596">
        <w:rPr>
          <w:rFonts w:ascii="Times New Roman" w:hAnsi="Times New Roman" w:cs="Times New Roman"/>
          <w:b/>
          <w:sz w:val="28"/>
          <w:szCs w:val="28"/>
        </w:rPr>
        <w:t>zákona s právom Európskych spoločenstiev a právom Európskej únie</w:t>
      </w:r>
    </w:p>
    <w:p w:rsidR="00230596" w:rsidRPr="00CD55DB" w:rsidP="00230596">
      <w:pPr>
        <w:spacing w:after="80"/>
        <w:jc w:val="center"/>
        <w:rPr>
          <w:rFonts w:ascii="Times New Roman" w:hAnsi="Times New Roman" w:cs="Times New Roman"/>
          <w:b/>
          <w:sz w:val="28"/>
          <w:szCs w:val="28"/>
        </w:rPr>
      </w:pPr>
    </w:p>
    <w:p w:rsidR="00230596" w:rsidP="00230596">
      <w:pPr>
        <w:tabs>
          <w:tab w:val="left" w:pos="6705"/>
        </w:tabs>
        <w:rPr>
          <w:rFonts w:ascii="Times New Roman" w:hAnsi="Times New Roman" w:cs="Times New Roman"/>
          <w:b/>
        </w:rPr>
      </w:pPr>
      <w:r>
        <w:rPr>
          <w:rFonts w:ascii="Times New Roman" w:hAnsi="Times New Roman" w:cs="Times New Roman"/>
          <w:b/>
        </w:rPr>
        <w:tab/>
      </w:r>
    </w:p>
    <w:p w:rsidR="00230596" w:rsidP="00230596">
      <w:pPr>
        <w:ind w:left="180" w:hanging="180"/>
        <w:jc w:val="both"/>
        <w:rPr>
          <w:rFonts w:ascii="Times New Roman" w:hAnsi="Times New Roman" w:cs="Times New Roman"/>
          <w:b/>
        </w:rPr>
      </w:pPr>
      <w:r>
        <w:rPr>
          <w:rFonts w:ascii="Times New Roman" w:hAnsi="Times New Roman" w:cs="Times New Roman"/>
          <w:b/>
        </w:rPr>
        <w:t xml:space="preserve">1. Navrhovateľ zákona: </w:t>
      </w:r>
    </w:p>
    <w:p w:rsidR="00230596" w:rsidP="00230596">
      <w:pPr>
        <w:ind w:firstLine="348"/>
        <w:jc w:val="both"/>
        <w:rPr>
          <w:rFonts w:ascii="Times New Roman" w:hAnsi="Times New Roman" w:cs="Times New Roman"/>
        </w:rPr>
      </w:pPr>
      <w:r>
        <w:rPr>
          <w:rFonts w:ascii="Times New Roman" w:hAnsi="Times New Roman" w:cs="Times New Roman"/>
        </w:rPr>
        <w:t>Poslanec Národnej rady Slovenskej republiky Karol Ondriaš.</w:t>
      </w:r>
    </w:p>
    <w:p w:rsidR="00230596" w:rsidP="00230596">
      <w:pPr>
        <w:rPr>
          <w:rFonts w:ascii="Times New Roman" w:hAnsi="Times New Roman" w:cs="Times New Roman"/>
        </w:rPr>
      </w:pPr>
    </w:p>
    <w:p w:rsidR="00230596" w:rsidP="00230596">
      <w:pPr>
        <w:ind w:left="180" w:hanging="180"/>
        <w:jc w:val="both"/>
        <w:rPr>
          <w:rFonts w:ascii="Times New Roman" w:hAnsi="Times New Roman" w:cs="Times New Roman"/>
          <w:b/>
        </w:rPr>
      </w:pPr>
      <w:r>
        <w:rPr>
          <w:rFonts w:ascii="Times New Roman" w:hAnsi="Times New Roman" w:cs="Times New Roman"/>
          <w:b/>
        </w:rPr>
        <w:t xml:space="preserve">2. Názov návrhu zákona: </w:t>
      </w:r>
    </w:p>
    <w:p w:rsidR="00230596" w:rsidRPr="00D24F80" w:rsidP="00EC12A4">
      <w:pPr>
        <w:pStyle w:val="BodyText"/>
        <w:ind w:left="360"/>
        <w:rPr>
          <w:rFonts w:ascii="Times New Roman" w:hAnsi="Times New Roman" w:cs="Times New Roman"/>
        </w:rPr>
      </w:pPr>
      <w:r>
        <w:rPr>
          <w:rFonts w:ascii="Times New Roman" w:hAnsi="Times New Roman" w:cs="Times New Roman"/>
        </w:rPr>
        <w:t>Návrh zákona, ktorým sa mení a dopĺňa zákon č. 513/1991 zb. Obchodný zákonník v znení neskorších predpisov</w:t>
      </w:r>
      <w:r w:rsidR="00EC12A4">
        <w:rPr>
          <w:rFonts w:ascii="Times New Roman" w:hAnsi="Times New Roman" w:cs="Times New Roman"/>
        </w:rPr>
        <w:t>.</w:t>
      </w:r>
    </w:p>
    <w:p w:rsidR="00230596" w:rsidRPr="00203E48" w:rsidP="00230596">
      <w:pPr>
        <w:ind w:left="180" w:firstLine="180"/>
        <w:jc w:val="both"/>
        <w:rPr>
          <w:rFonts w:ascii="Times New Roman" w:hAnsi="Times New Roman" w:cs="Times New Roman"/>
          <w:b/>
        </w:rPr>
      </w:pPr>
      <w:r>
        <w:rPr>
          <w:rFonts w:ascii="Times New Roman" w:hAnsi="Times New Roman" w:cs="Times New Roman"/>
        </w:rPr>
        <w:t>.</w:t>
      </w:r>
    </w:p>
    <w:p w:rsidR="00230596" w:rsidP="00230596">
      <w:pPr>
        <w:ind w:left="180" w:hanging="180"/>
        <w:jc w:val="both"/>
        <w:rPr>
          <w:rFonts w:ascii="Times New Roman" w:hAnsi="Times New Roman" w:cs="Times New Roman"/>
          <w:b/>
        </w:rPr>
      </w:pPr>
      <w:r>
        <w:rPr>
          <w:rFonts w:ascii="Times New Roman" w:hAnsi="Times New Roman" w:cs="Times New Roman"/>
          <w:b/>
        </w:rPr>
        <w:t xml:space="preserve">3. V práve Európskej únie je problematika návrhu zákona: </w:t>
      </w:r>
    </w:p>
    <w:p w:rsidR="00230596" w:rsidP="00230596">
      <w:pPr>
        <w:ind w:left="360"/>
        <w:jc w:val="both"/>
        <w:rPr>
          <w:rFonts w:ascii="Times New Roman" w:hAnsi="Times New Roman" w:cs="Times New Roman"/>
        </w:rPr>
      </w:pPr>
      <w:r>
        <w:rPr>
          <w:rFonts w:ascii="Times New Roman" w:hAnsi="Times New Roman" w:cs="Times New Roman"/>
        </w:rPr>
        <w:t>Neupravená.</w:t>
      </w:r>
    </w:p>
    <w:p w:rsidR="00230596" w:rsidP="00230596">
      <w:pPr>
        <w:jc w:val="both"/>
        <w:rPr>
          <w:rFonts w:ascii="Times New Roman" w:hAnsi="Times New Roman" w:cs="Times New Roman"/>
        </w:rPr>
      </w:pPr>
    </w:p>
    <w:p w:rsidR="00230596" w:rsidP="00230596">
      <w:pPr>
        <w:ind w:left="180" w:hanging="180"/>
        <w:jc w:val="both"/>
        <w:rPr>
          <w:rFonts w:ascii="Times New Roman" w:hAnsi="Times New Roman" w:cs="Times New Roman"/>
          <w:b/>
        </w:rPr>
      </w:pPr>
      <w:r>
        <w:rPr>
          <w:rFonts w:ascii="Times New Roman" w:hAnsi="Times New Roman" w:cs="Times New Roman"/>
          <w:b/>
        </w:rPr>
        <w:t xml:space="preserve">4. Návrh zákona svojou problematikou: </w:t>
      </w:r>
    </w:p>
    <w:p w:rsidR="00230596" w:rsidP="00230596">
      <w:pPr>
        <w:ind w:left="720" w:hanging="360"/>
        <w:jc w:val="both"/>
        <w:rPr>
          <w:rFonts w:ascii="Times New Roman" w:hAnsi="Times New Roman" w:cs="Times New Roman"/>
        </w:rPr>
      </w:pPr>
      <w:r>
        <w:rPr>
          <w:rFonts w:ascii="Times New Roman" w:hAnsi="Times New Roman" w:cs="Times New Roman"/>
        </w:rPr>
        <w:t>a) Nepatrí medzi prioritné oblasti aproximácie práva uvedené v čl. 70 Európskej dohody o pridružení a svojou problematikou nepatrí ani medzi priority odporúčané v Bielej knihe.</w:t>
      </w:r>
    </w:p>
    <w:p w:rsidR="00230596" w:rsidP="00230596">
      <w:pPr>
        <w:ind w:left="720" w:hanging="360"/>
        <w:jc w:val="both"/>
        <w:rPr>
          <w:rFonts w:ascii="Times New Roman" w:hAnsi="Times New Roman" w:cs="Times New Roman"/>
        </w:rPr>
      </w:pPr>
      <w:r>
        <w:rPr>
          <w:rFonts w:ascii="Times New Roman" w:hAnsi="Times New Roman" w:cs="Times New Roman"/>
        </w:rPr>
        <w:t>b) Nepatrí medzi priority uvedené v príprave asociovaných krajín strednej a východnej Európy na integráciu do vnútorného trhu Európskej únie (Biela kniha).</w:t>
      </w:r>
    </w:p>
    <w:p w:rsidR="00230596" w:rsidP="00230596">
      <w:pPr>
        <w:jc w:val="both"/>
        <w:rPr>
          <w:rFonts w:ascii="Times New Roman" w:hAnsi="Times New Roman" w:cs="Times New Roman"/>
        </w:rPr>
      </w:pPr>
    </w:p>
    <w:p w:rsidR="00230596" w:rsidP="00230596">
      <w:pPr>
        <w:ind w:left="180" w:hanging="180"/>
        <w:jc w:val="both"/>
        <w:rPr>
          <w:rFonts w:ascii="Times New Roman" w:hAnsi="Times New Roman" w:cs="Times New Roman"/>
          <w:b/>
        </w:rPr>
      </w:pPr>
      <w:r>
        <w:rPr>
          <w:rFonts w:ascii="Times New Roman" w:hAnsi="Times New Roman" w:cs="Times New Roman"/>
          <w:b/>
        </w:rPr>
        <w:t xml:space="preserve">5. Charakteristika právnych noriem Európskej únie, ktorými je upravená problematika návrhu zákona : </w:t>
      </w:r>
    </w:p>
    <w:p w:rsidR="00230596" w:rsidP="00230596">
      <w:pPr>
        <w:ind w:left="360"/>
        <w:jc w:val="both"/>
        <w:rPr>
          <w:rFonts w:ascii="Times New Roman" w:hAnsi="Times New Roman" w:cs="Times New Roman"/>
        </w:rPr>
      </w:pPr>
      <w:r>
        <w:rPr>
          <w:rFonts w:ascii="Times New Roman" w:hAnsi="Times New Roman" w:cs="Times New Roman"/>
        </w:rPr>
        <w:t>Nestanovuje sa.</w:t>
      </w:r>
    </w:p>
    <w:p w:rsidR="00230596" w:rsidP="00230596">
      <w:pPr>
        <w:jc w:val="both"/>
        <w:rPr>
          <w:rFonts w:ascii="Times New Roman" w:hAnsi="Times New Roman" w:cs="Times New Roman"/>
        </w:rPr>
      </w:pPr>
    </w:p>
    <w:p w:rsidR="00230596" w:rsidP="00230596">
      <w:pPr>
        <w:ind w:left="180" w:hanging="180"/>
        <w:jc w:val="both"/>
        <w:rPr>
          <w:rFonts w:ascii="Times New Roman" w:hAnsi="Times New Roman" w:cs="Times New Roman"/>
          <w:b/>
        </w:rPr>
      </w:pPr>
      <w:r>
        <w:rPr>
          <w:rFonts w:ascii="Times New Roman" w:hAnsi="Times New Roman" w:cs="Times New Roman"/>
          <w:b/>
        </w:rPr>
        <w:t xml:space="preserve">6. Vyjadrenie stupňa kompatibility s právnou normou Európskej únie: </w:t>
      </w:r>
    </w:p>
    <w:p w:rsidR="00230596" w:rsidP="00230596">
      <w:pPr>
        <w:ind w:left="360"/>
        <w:jc w:val="both"/>
        <w:rPr>
          <w:rFonts w:ascii="Times New Roman" w:hAnsi="Times New Roman" w:cs="Times New Roman"/>
        </w:rPr>
      </w:pPr>
      <w:r>
        <w:rPr>
          <w:rFonts w:ascii="Times New Roman" w:hAnsi="Times New Roman" w:cs="Times New Roman"/>
        </w:rPr>
        <w:t>Bezpredmetné.</w:t>
      </w:r>
    </w:p>
    <w:p w:rsidR="00230596" w:rsidP="00230596">
      <w:pPr>
        <w:ind w:left="360"/>
        <w:jc w:val="both"/>
        <w:rPr>
          <w:rFonts w:ascii="Times New Roman" w:hAnsi="Times New Roman" w:cs="Times New Roman"/>
        </w:rPr>
      </w:pPr>
    </w:p>
    <w:p w:rsidR="00230596" w:rsidP="00230596">
      <w:pPr>
        <w:ind w:left="180" w:hanging="180"/>
        <w:jc w:val="both"/>
        <w:rPr>
          <w:rFonts w:ascii="Times New Roman" w:hAnsi="Times New Roman" w:cs="Times New Roman"/>
          <w:b/>
        </w:rPr>
      </w:pPr>
      <w:r>
        <w:rPr>
          <w:rFonts w:ascii="Times New Roman" w:hAnsi="Times New Roman" w:cs="Times New Roman"/>
          <w:b/>
        </w:rPr>
        <w:t>7. Účasť expertov pri príprave návrhu zákona a ich stanovisko k zlučiteľnosti návrhu zákona s právom Európskej únie:</w:t>
      </w:r>
    </w:p>
    <w:p w:rsidR="00230596" w:rsidP="00230596">
      <w:pPr>
        <w:ind w:left="360"/>
        <w:jc w:val="both"/>
        <w:rPr>
          <w:rFonts w:ascii="Times New Roman" w:hAnsi="Times New Roman" w:cs="Times New Roman"/>
        </w:rPr>
      </w:pPr>
      <w:r>
        <w:rPr>
          <w:rFonts w:ascii="Times New Roman" w:hAnsi="Times New Roman" w:cs="Times New Roman"/>
        </w:rPr>
        <w:t xml:space="preserve">Návrh bol pripravený bez účasti expertov. </w:t>
      </w:r>
    </w:p>
    <w:p w:rsidR="00230596" w:rsidP="00230596">
      <w:pPr>
        <w:jc w:val="both"/>
        <w:rPr>
          <w:rFonts w:ascii="Times New Roman" w:hAnsi="Times New Roman" w:cs="Times New Roman"/>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spacing w:after="80"/>
        <w:jc w:val="both"/>
        <w:rPr>
          <w:rFonts w:ascii="Times New Roman" w:hAnsi="Times New Roman" w:cs="Times New Roman"/>
          <w:b/>
          <w:bCs/>
          <w:sz w:val="20"/>
        </w:rPr>
      </w:pPr>
    </w:p>
    <w:p w:rsidR="00230596" w:rsidP="00230596">
      <w:pPr>
        <w:pStyle w:val="BodyText"/>
        <w:jc w:val="center"/>
        <w:rPr>
          <w:rFonts w:ascii="Times New Roman" w:hAnsi="Times New Roman" w:cs="Times New Roman"/>
          <w:b/>
          <w:bCs/>
        </w:rPr>
      </w:pPr>
    </w:p>
    <w:p w:rsidR="00230596" w:rsidP="00230596">
      <w:pPr>
        <w:pStyle w:val="BodyText"/>
        <w:jc w:val="center"/>
        <w:rPr>
          <w:rFonts w:ascii="Times New Roman" w:hAnsi="Times New Roman" w:cs="Times New Roman"/>
          <w:b/>
          <w:bCs/>
        </w:rPr>
      </w:pPr>
      <w:r w:rsidR="008D4853">
        <w:rPr>
          <w:rFonts w:ascii="Times New Roman" w:hAnsi="Times New Roman" w:cs="Times New Roman"/>
          <w:b/>
          <w:bCs/>
        </w:rPr>
        <w:br w:type="page"/>
      </w:r>
    </w:p>
    <w:p w:rsidR="00230596" w:rsidP="00230596">
      <w:pPr>
        <w:pStyle w:val="BodyText"/>
        <w:jc w:val="center"/>
        <w:rPr>
          <w:rFonts w:ascii="Times New Roman" w:hAnsi="Times New Roman" w:cs="Times New Roman"/>
          <w:b/>
          <w:bCs/>
        </w:rPr>
      </w:pPr>
    </w:p>
    <w:p w:rsidR="00230596" w:rsidP="00230596">
      <w:pPr>
        <w:pStyle w:val="BodyText"/>
        <w:jc w:val="center"/>
        <w:rPr>
          <w:rFonts w:ascii="Times New Roman" w:hAnsi="Times New Roman" w:cs="Times New Roman"/>
          <w:b/>
          <w:bCs/>
        </w:rPr>
      </w:pPr>
    </w:p>
    <w:p w:rsidR="00230596" w:rsidRPr="00BD4462" w:rsidP="00230596">
      <w:pPr>
        <w:pStyle w:val="Title"/>
        <w:spacing w:line="360" w:lineRule="auto"/>
        <w:rPr>
          <w:rFonts w:ascii="Times New Roman" w:hAnsi="Times New Roman" w:cs="Times New Roman"/>
          <w:sz w:val="28"/>
          <w:szCs w:val="28"/>
        </w:rPr>
      </w:pPr>
      <w:r w:rsidRPr="00BD4462">
        <w:rPr>
          <w:rFonts w:ascii="Times New Roman" w:hAnsi="Times New Roman" w:cs="Times New Roman"/>
          <w:sz w:val="28"/>
          <w:szCs w:val="28"/>
        </w:rPr>
        <w:t>Doložka finančných, ekonomických, environmentálnych vplyvov</w:t>
      </w:r>
    </w:p>
    <w:p w:rsidR="00230596" w:rsidRPr="00BD4462" w:rsidP="00230596">
      <w:pPr>
        <w:spacing w:line="360" w:lineRule="auto"/>
        <w:jc w:val="center"/>
        <w:rPr>
          <w:rFonts w:ascii="Times New Roman" w:hAnsi="Times New Roman" w:cs="Times New Roman"/>
          <w:b/>
          <w:bCs/>
          <w:sz w:val="28"/>
          <w:szCs w:val="28"/>
        </w:rPr>
      </w:pPr>
      <w:r w:rsidRPr="00BD4462">
        <w:rPr>
          <w:rFonts w:ascii="Times New Roman" w:hAnsi="Times New Roman" w:cs="Times New Roman"/>
          <w:b/>
          <w:bCs/>
          <w:sz w:val="28"/>
          <w:szCs w:val="28"/>
        </w:rPr>
        <w:t>a vplyvov na zamestnanosť</w:t>
      </w:r>
    </w:p>
    <w:p w:rsidR="00230596" w:rsidP="00230596">
      <w:pPr>
        <w:rPr>
          <w:rFonts w:ascii="Times New Roman" w:hAnsi="Times New Roman" w:cs="Times New Roman"/>
        </w:rPr>
      </w:pPr>
    </w:p>
    <w:p w:rsidR="00230596" w:rsidP="00230596">
      <w:pPr>
        <w:pStyle w:val="BodyText"/>
        <w:rPr>
          <w:rFonts w:ascii="Times New Roman" w:hAnsi="Times New Roman" w:cs="Times New Roman"/>
          <w:b/>
          <w:bCs/>
        </w:rPr>
      </w:pPr>
      <w:r>
        <w:rPr>
          <w:rFonts w:ascii="Times New Roman" w:hAnsi="Times New Roman" w:cs="Times New Roman"/>
          <w:b/>
          <w:bCs/>
        </w:rPr>
        <w:t>I. Odhad dopadov na verejné financie</w:t>
      </w:r>
    </w:p>
    <w:p w:rsidR="00230596" w:rsidRPr="00D24F80" w:rsidP="00230596">
      <w:pPr>
        <w:pStyle w:val="BodyText"/>
        <w:rPr>
          <w:rFonts w:ascii="Times New Roman" w:hAnsi="Times New Roman" w:cs="Times New Roman"/>
        </w:rPr>
      </w:pPr>
      <w:r>
        <w:rPr>
          <w:rFonts w:ascii="Times New Roman" w:hAnsi="Times New Roman" w:cs="Times New Roman"/>
        </w:rPr>
        <w:t>Návrh zákona, ktorým sa mení a dopĺňa zákon č. 513/1991 zb. Obchodný zákonník v znení neskorších predpisov</w:t>
      </w:r>
      <w:r w:rsidR="001359B3">
        <w:rPr>
          <w:rFonts w:ascii="Times New Roman" w:hAnsi="Times New Roman" w:cs="Times New Roman"/>
        </w:rPr>
        <w:t>.</w:t>
      </w:r>
    </w:p>
    <w:p w:rsidR="00230596" w:rsidP="00230596">
      <w:pPr>
        <w:ind w:firstLine="360"/>
        <w:jc w:val="both"/>
        <w:rPr>
          <w:rFonts w:ascii="Times New Roman" w:hAnsi="Times New Roman" w:cs="Times New Roman"/>
        </w:rPr>
      </w:pPr>
      <w:r>
        <w:rPr>
          <w:rFonts w:ascii="Times New Roman" w:hAnsi="Times New Roman" w:cs="Times New Roman"/>
        </w:rPr>
        <w:t xml:space="preserve">Navrhovaný zákon nebude mať priamy dopad na verejné financie. </w:t>
      </w:r>
    </w:p>
    <w:p w:rsidR="00230596" w:rsidP="00230596">
      <w:pPr>
        <w:ind w:firstLine="360"/>
        <w:jc w:val="both"/>
        <w:rPr>
          <w:rFonts w:ascii="Times New Roman" w:hAnsi="Times New Roman" w:cs="Times New Roman"/>
        </w:rPr>
      </w:pPr>
    </w:p>
    <w:p w:rsidR="00230596" w:rsidP="00230596">
      <w:pPr>
        <w:pStyle w:val="BodyText"/>
        <w:rPr>
          <w:rFonts w:ascii="Times New Roman" w:hAnsi="Times New Roman" w:cs="Times New Roman"/>
          <w:b/>
          <w:bCs/>
          <w:u w:val="single"/>
        </w:rPr>
      </w:pPr>
      <w:r>
        <w:rPr>
          <w:rFonts w:ascii="Times New Roman" w:hAnsi="Times New Roman" w:cs="Times New Roman"/>
          <w:b/>
          <w:bCs/>
        </w:rPr>
        <w:t>I.I. Odhad dopadov na štátny rozpočet</w:t>
      </w:r>
    </w:p>
    <w:p w:rsidR="00230596" w:rsidP="00230596">
      <w:pPr>
        <w:pStyle w:val="BodyTextIndent"/>
        <w:spacing w:after="0"/>
        <w:rPr>
          <w:rFonts w:ascii="Times New Roman" w:hAnsi="Times New Roman" w:cs="Times New Roman"/>
        </w:rPr>
      </w:pPr>
      <w:r>
        <w:rPr>
          <w:rFonts w:ascii="Times New Roman" w:hAnsi="Times New Roman" w:cs="Times New Roman"/>
        </w:rPr>
        <w:t>Navrhovaný zákon nebude mať dopad na štátny rozpočet.</w:t>
      </w:r>
    </w:p>
    <w:p w:rsidR="00230596" w:rsidP="00230596">
      <w:pPr>
        <w:pStyle w:val="BodyTextIndent"/>
        <w:spacing w:after="0"/>
        <w:rPr>
          <w:rFonts w:ascii="Times New Roman" w:hAnsi="Times New Roman" w:cs="Times New Roman"/>
        </w:rPr>
      </w:pPr>
    </w:p>
    <w:p w:rsidR="00230596" w:rsidP="00230596">
      <w:pPr>
        <w:pStyle w:val="BodyTextIndent"/>
        <w:spacing w:after="0"/>
        <w:ind w:hanging="283"/>
        <w:rPr>
          <w:rFonts w:ascii="Times New Roman" w:hAnsi="Times New Roman" w:cs="Times New Roman"/>
          <w:b/>
        </w:rPr>
      </w:pPr>
      <w:r>
        <w:rPr>
          <w:rFonts w:ascii="Times New Roman" w:hAnsi="Times New Roman" w:cs="Times New Roman"/>
          <w:b/>
        </w:rPr>
        <w:t>II. Odhad dopadov na obyvateľov, hospodárenie podnikateľskej sféry a iných právnických osôb.</w:t>
      </w:r>
    </w:p>
    <w:p w:rsidR="00230596" w:rsidP="00230596">
      <w:pPr>
        <w:pStyle w:val="BodyTextIndent"/>
        <w:spacing w:after="0"/>
        <w:ind w:left="0" w:firstLine="360"/>
        <w:rPr>
          <w:rFonts w:ascii="Times New Roman" w:hAnsi="Times New Roman" w:cs="Times New Roman"/>
        </w:rPr>
      </w:pPr>
      <w:r>
        <w:rPr>
          <w:rFonts w:ascii="Times New Roman" w:hAnsi="Times New Roman" w:cs="Times New Roman"/>
        </w:rPr>
        <w:t>Navrhovaný zákon bude mať pozitívny dopad na psychiku obyvateľov.</w:t>
      </w:r>
    </w:p>
    <w:p w:rsidR="00230596" w:rsidP="00230596">
      <w:pPr>
        <w:pStyle w:val="BodyTextIndent"/>
        <w:spacing w:after="0"/>
        <w:ind w:left="0" w:firstLine="360"/>
        <w:rPr>
          <w:rFonts w:ascii="Times New Roman" w:hAnsi="Times New Roman" w:cs="Times New Roman"/>
        </w:rPr>
      </w:pPr>
    </w:p>
    <w:p w:rsidR="00230596" w:rsidP="00230596">
      <w:pPr>
        <w:pStyle w:val="BodyText"/>
        <w:rPr>
          <w:rFonts w:ascii="Times New Roman" w:hAnsi="Times New Roman" w:cs="Times New Roman"/>
          <w:b/>
          <w:bCs/>
        </w:rPr>
      </w:pPr>
      <w:r>
        <w:rPr>
          <w:rFonts w:ascii="Times New Roman" w:hAnsi="Times New Roman" w:cs="Times New Roman"/>
          <w:b/>
          <w:bCs/>
        </w:rPr>
        <w:t>III. Odhad dopadov na životné prostredie</w:t>
      </w:r>
    </w:p>
    <w:p w:rsidR="00230596" w:rsidP="00230596">
      <w:pPr>
        <w:pStyle w:val="BodyText"/>
        <w:ind w:firstLine="360"/>
        <w:rPr>
          <w:rFonts w:ascii="Times New Roman" w:hAnsi="Times New Roman" w:cs="Times New Roman"/>
        </w:rPr>
      </w:pPr>
      <w:r>
        <w:rPr>
          <w:rFonts w:ascii="Times New Roman" w:hAnsi="Times New Roman" w:cs="Times New Roman"/>
        </w:rPr>
        <w:t>Navrhovaný zákon nemá vplyv na životné prostredie.</w:t>
      </w:r>
    </w:p>
    <w:p w:rsidR="00230596" w:rsidP="00230596">
      <w:pPr>
        <w:pStyle w:val="BodyText"/>
        <w:rPr>
          <w:rFonts w:ascii="Times New Roman" w:hAnsi="Times New Roman" w:cs="Times New Roman"/>
          <w:b/>
          <w:bCs/>
        </w:rPr>
      </w:pPr>
    </w:p>
    <w:p w:rsidR="00230596" w:rsidP="00230596">
      <w:pPr>
        <w:pStyle w:val="BodyText"/>
        <w:rPr>
          <w:rFonts w:ascii="Times New Roman" w:hAnsi="Times New Roman" w:cs="Times New Roman"/>
          <w:b/>
          <w:bCs/>
        </w:rPr>
      </w:pPr>
      <w:r>
        <w:rPr>
          <w:rFonts w:ascii="Times New Roman" w:hAnsi="Times New Roman" w:cs="Times New Roman"/>
          <w:b/>
          <w:bCs/>
        </w:rPr>
        <w:t>IV. Odhad dopadov na zamestnanosť</w:t>
      </w:r>
    </w:p>
    <w:p w:rsidR="00230596" w:rsidP="00230596">
      <w:pPr>
        <w:ind w:firstLine="360"/>
        <w:jc w:val="both"/>
        <w:rPr>
          <w:rFonts w:ascii="Times New Roman" w:hAnsi="Times New Roman" w:cs="Times New Roman"/>
        </w:rPr>
      </w:pPr>
      <w:r>
        <w:rPr>
          <w:rFonts w:ascii="Times New Roman" w:hAnsi="Times New Roman" w:cs="Times New Roman"/>
        </w:rPr>
        <w:t>Návrh zákona neovplyvní zamestnanosť.</w:t>
      </w: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230596"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p w:rsidR="00BD4462" w:rsidP="00C61830">
      <w:pPr>
        <w:ind w:firstLine="708"/>
        <w:jc w:val="both"/>
        <w:rPr>
          <w:rFonts w:ascii="Times New Roman" w:hAnsi="Times New Roman" w:cs="Times New Roman"/>
        </w:rPr>
      </w:pPr>
    </w:p>
    <w:sectPr>
      <w:footerReference w:type="even" r:id="rId4"/>
      <w:footerReference w:type="default" r:id="rId5"/>
      <w:pgSz w:w="11906" w:h="16838"/>
      <w:pgMar w:top="1417" w:right="1417" w:bottom="1417" w:left="1440"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12E" w:rsidP="001F2CA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89312E" w:rsidP="001F2CAC">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12E" w:rsidP="001F2CA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A060F">
      <w:rPr>
        <w:rStyle w:val="PageNumber"/>
        <w:rFonts w:ascii="Times New Roman" w:hAnsi="Times New Roman" w:cs="Times New Roman"/>
        <w:noProof/>
      </w:rPr>
      <w:t>8</w:t>
    </w:r>
    <w:r>
      <w:rPr>
        <w:rStyle w:val="PageNumber"/>
        <w:rFonts w:ascii="Times New Roman" w:hAnsi="Times New Roman" w:cs="Times New Roman"/>
      </w:rPr>
      <w:fldChar w:fldCharType="end"/>
    </w:r>
  </w:p>
  <w:p w:rsidR="0089312E" w:rsidP="001F2CAC">
    <w:pPr>
      <w:pStyle w:val="Footer"/>
      <w:ind w:right="360"/>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22356"/>
    <w:rsid w:val="000263C2"/>
    <w:rsid w:val="00092D6F"/>
    <w:rsid w:val="000A105C"/>
    <w:rsid w:val="000A73F6"/>
    <w:rsid w:val="000D5E49"/>
    <w:rsid w:val="000E4094"/>
    <w:rsid w:val="00100341"/>
    <w:rsid w:val="001359B3"/>
    <w:rsid w:val="00164FAB"/>
    <w:rsid w:val="001F2CAC"/>
    <w:rsid w:val="00203E48"/>
    <w:rsid w:val="00216BCF"/>
    <w:rsid w:val="00230596"/>
    <w:rsid w:val="0026697C"/>
    <w:rsid w:val="002D7D01"/>
    <w:rsid w:val="00325784"/>
    <w:rsid w:val="0032689B"/>
    <w:rsid w:val="003268D2"/>
    <w:rsid w:val="00383A15"/>
    <w:rsid w:val="003E3BFD"/>
    <w:rsid w:val="003F5DB3"/>
    <w:rsid w:val="0041443B"/>
    <w:rsid w:val="00460C9E"/>
    <w:rsid w:val="00480B88"/>
    <w:rsid w:val="004A1BBE"/>
    <w:rsid w:val="004B51B3"/>
    <w:rsid w:val="0056309B"/>
    <w:rsid w:val="005B57EB"/>
    <w:rsid w:val="005E18F2"/>
    <w:rsid w:val="00661B08"/>
    <w:rsid w:val="00673E33"/>
    <w:rsid w:val="00692DC3"/>
    <w:rsid w:val="00803DFB"/>
    <w:rsid w:val="00832F6C"/>
    <w:rsid w:val="008420B9"/>
    <w:rsid w:val="00877FC0"/>
    <w:rsid w:val="0089312E"/>
    <w:rsid w:val="00894401"/>
    <w:rsid w:val="008D4853"/>
    <w:rsid w:val="008E7ABA"/>
    <w:rsid w:val="009216A2"/>
    <w:rsid w:val="00960D70"/>
    <w:rsid w:val="0096697A"/>
    <w:rsid w:val="0097601E"/>
    <w:rsid w:val="009F7D87"/>
    <w:rsid w:val="00A03363"/>
    <w:rsid w:val="00A06E0E"/>
    <w:rsid w:val="00A53247"/>
    <w:rsid w:val="00A61B11"/>
    <w:rsid w:val="00A77A22"/>
    <w:rsid w:val="00AF59E9"/>
    <w:rsid w:val="00B10CF3"/>
    <w:rsid w:val="00B23A8F"/>
    <w:rsid w:val="00B8491B"/>
    <w:rsid w:val="00BD4462"/>
    <w:rsid w:val="00BF3B8B"/>
    <w:rsid w:val="00C61830"/>
    <w:rsid w:val="00C73521"/>
    <w:rsid w:val="00C749A3"/>
    <w:rsid w:val="00CD55DB"/>
    <w:rsid w:val="00CD7406"/>
    <w:rsid w:val="00CE1CED"/>
    <w:rsid w:val="00CE5499"/>
    <w:rsid w:val="00D1143E"/>
    <w:rsid w:val="00D24F80"/>
    <w:rsid w:val="00D43AE2"/>
    <w:rsid w:val="00D46FD3"/>
    <w:rsid w:val="00D878D2"/>
    <w:rsid w:val="00DA060F"/>
    <w:rsid w:val="00DE7C46"/>
    <w:rsid w:val="00EC12A4"/>
    <w:rsid w:val="00ED5DD6"/>
    <w:rsid w:val="00F00E9C"/>
    <w:rsid w:val="00F11CBE"/>
    <w:rsid w:val="00F545A1"/>
    <w:rsid w:val="00F7126D"/>
    <w:rsid w:val="00FB2D6C"/>
    <w:rsid w:val="00FC69C6"/>
    <w:rsid w:val="00FD07B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CF3"/>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rsid w:val="00022356"/>
    <w:pPr>
      <w:jc w:val="both"/>
    </w:pPr>
    <w:rPr>
      <w:color w:val="000000"/>
    </w:rPr>
  </w:style>
  <w:style w:type="paragraph" w:styleId="BodyTextIndent">
    <w:name w:val="Body Text Indent"/>
    <w:basedOn w:val="Normal"/>
    <w:rsid w:val="008E7ABA"/>
    <w:pPr>
      <w:spacing w:after="120"/>
      <w:ind w:left="283"/>
      <w:jc w:val="left"/>
    </w:pPr>
  </w:style>
  <w:style w:type="paragraph" w:styleId="BodyText2">
    <w:name w:val="Body Text 2"/>
    <w:basedOn w:val="Normal"/>
    <w:rsid w:val="00230596"/>
    <w:pPr>
      <w:spacing w:after="120" w:line="480" w:lineRule="auto"/>
      <w:jc w:val="left"/>
    </w:pPr>
  </w:style>
  <w:style w:type="paragraph" w:styleId="Title">
    <w:name w:val="Title"/>
    <w:basedOn w:val="Normal"/>
    <w:qFormat/>
    <w:rsid w:val="00230596"/>
    <w:pPr>
      <w:autoSpaceDE/>
      <w:autoSpaceDN/>
      <w:jc w:val="center"/>
    </w:pPr>
    <w:rPr>
      <w:rFonts w:ascii="Arial" w:hAnsi="Arial" w:cs="Arial"/>
      <w:b/>
      <w:bCs/>
    </w:rPr>
  </w:style>
  <w:style w:type="paragraph" w:styleId="Footer">
    <w:name w:val="footer"/>
    <w:basedOn w:val="Normal"/>
    <w:rsid w:val="001F2CAC"/>
    <w:pPr>
      <w:tabs>
        <w:tab w:val="center" w:pos="4536"/>
        <w:tab w:val="right" w:pos="9072"/>
      </w:tabs>
      <w:jc w:val="left"/>
    </w:pPr>
  </w:style>
  <w:style w:type="character" w:styleId="PageNumber">
    <w:name w:val="page number"/>
    <w:basedOn w:val="DefaultParagraphFont"/>
    <w:rsid w:val="001F2CAC"/>
  </w:style>
  <w:style w:type="character" w:styleId="Strong">
    <w:name w:val="Strong"/>
    <w:basedOn w:val="DefaultParagraphFont"/>
    <w:qFormat/>
    <w:rsid w:val="00537405"/>
    <w:rPr>
      <w:b/>
      <w:bCs/>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39</TotalTime>
  <Pages>8</Pages>
  <Words>1842</Words>
  <Characters>10501</Characters>
  <Application>Microsoft Office Word</Application>
  <DocSecurity>0</DocSecurity>
  <Lines>0</Lines>
  <Paragraphs>0</Paragraphs>
  <ScaleCrop>false</ScaleCrop>
  <Company>Kancelaria NRSR</Company>
  <LinksUpToDate>false</LinksUpToDate>
  <CharactersWithSpaces>12319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Obchodnom zákonníku sa za § 116 sa vkladá § 116a v tomto znení:</dc:title>
  <dc:creator>Karol Ondriáš</dc:creator>
  <cp:lastModifiedBy>gaspjarm</cp:lastModifiedBy>
  <cp:revision>41</cp:revision>
  <cp:lastPrinted>2004-11-05T11:59:00Z</cp:lastPrinted>
  <dcterms:created xsi:type="dcterms:W3CDTF">2005-09-09T17:45:00Z</dcterms:created>
  <dcterms:modified xsi:type="dcterms:W3CDTF">2005-10-05T12:12:00Z</dcterms:modified>
</cp:coreProperties>
</file>