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4BB8" w:rsidRPr="00890D95" w:rsidP="00BC4BB8">
      <w:pPr>
        <w:spacing w:before="120"/>
        <w:jc w:val="center"/>
        <w:rPr>
          <w:rFonts w:ascii="Times New Roman" w:hAnsi="Times New Roman" w:cs="Times New Roman"/>
          <w:b/>
          <w:sz w:val="30"/>
          <w:szCs w:val="30"/>
          <w:u w:val="single"/>
        </w:rPr>
      </w:pPr>
      <w:r w:rsidRPr="00890D95">
        <w:rPr>
          <w:rFonts w:ascii="Times New Roman" w:hAnsi="Times New Roman" w:cs="Times New Roman"/>
          <w:b/>
          <w:sz w:val="30"/>
          <w:szCs w:val="30"/>
          <w:u w:val="single"/>
        </w:rPr>
        <w:t>N</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Á</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R</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O</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D</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N</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Á</w:t>
      </w:r>
      <w:r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R</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A</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D</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A</w:t>
      </w:r>
      <w:r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S</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L</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O</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V</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E</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N</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S</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K</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E</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J</w:t>
      </w:r>
      <w:r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R</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E</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P</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U</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B</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L</w:t>
      </w:r>
      <w:r w:rsidRPr="00890D95" w:rsidR="00890D95">
        <w:rPr>
          <w:rFonts w:ascii="Times New Roman" w:hAnsi="Times New Roman" w:cs="Times New Roman"/>
          <w:b/>
          <w:sz w:val="30"/>
          <w:szCs w:val="30"/>
          <w:u w:val="single"/>
        </w:rPr>
        <w:t xml:space="preserve"> </w:t>
      </w:r>
      <w:r w:rsidRPr="00890D95">
        <w:rPr>
          <w:rFonts w:ascii="Times New Roman" w:hAnsi="Times New Roman" w:cs="Times New Roman"/>
          <w:b/>
          <w:sz w:val="30"/>
          <w:szCs w:val="30"/>
          <w:u w:val="single"/>
        </w:rPr>
        <w:t>I</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K</w:t>
      </w:r>
      <w:r w:rsidRPr="00890D95" w:rsidR="00890D95">
        <w:rPr>
          <w:rFonts w:ascii="Times New Roman" w:hAnsi="Times New Roman" w:cs="Times New Roman"/>
          <w:b/>
          <w:sz w:val="30"/>
          <w:szCs w:val="30"/>
          <w:u w:val="single"/>
        </w:rPr>
        <w:t> </w:t>
      </w:r>
      <w:r w:rsidRPr="00890D95">
        <w:rPr>
          <w:rFonts w:ascii="Times New Roman" w:hAnsi="Times New Roman" w:cs="Times New Roman"/>
          <w:b/>
          <w:sz w:val="30"/>
          <w:szCs w:val="30"/>
          <w:u w:val="single"/>
        </w:rPr>
        <w:t>Y</w:t>
      </w:r>
      <w:r w:rsidRPr="00890D95" w:rsidR="00890D95">
        <w:rPr>
          <w:rFonts w:ascii="Times New Roman" w:hAnsi="Times New Roman" w:cs="Times New Roman"/>
          <w:b/>
          <w:sz w:val="30"/>
          <w:szCs w:val="30"/>
          <w:u w:val="single"/>
        </w:rPr>
        <w:t xml:space="preserve"> </w:t>
      </w:r>
    </w:p>
    <w:p w:rsidR="00BC4BB8" w:rsidP="00BC4BB8">
      <w:pPr>
        <w:pStyle w:val="Heading3"/>
        <w:rPr>
          <w:rFonts w:ascii="Times New Roman" w:hAnsi="Times New Roman" w:cs="Times New Roman"/>
        </w:rPr>
      </w:pPr>
      <w:r>
        <w:rPr>
          <w:rFonts w:ascii="Times New Roman" w:hAnsi="Times New Roman" w:cs="Times New Roman"/>
        </w:rPr>
        <w:t>III. volebné obdobie</w:t>
      </w:r>
    </w:p>
    <w:p w:rsidR="00BC4BB8" w:rsidP="00BC4BB8">
      <w:pPr>
        <w:spacing w:before="120"/>
        <w:jc w:val="both"/>
        <w:rPr>
          <w:rFonts w:ascii="Times New Roman" w:hAnsi="Times New Roman" w:cs="Times New Roman"/>
        </w:rPr>
      </w:pPr>
    </w:p>
    <w:p w:rsidR="00BC4BB8" w:rsidP="00BC4BB8">
      <w:pPr>
        <w:spacing w:before="120"/>
        <w:jc w:val="both"/>
        <w:rPr>
          <w:rFonts w:ascii="Times New Roman" w:hAnsi="Times New Roman" w:cs="Times New Roman"/>
        </w:rPr>
      </w:pPr>
    </w:p>
    <w:p w:rsidR="00BC4BB8" w:rsidP="00BC4BB8">
      <w:pPr>
        <w:spacing w:before="120"/>
        <w:jc w:val="both"/>
        <w:rPr>
          <w:rFonts w:ascii="Times New Roman" w:hAnsi="Times New Roman" w:cs="Times New Roman"/>
        </w:rPr>
      </w:pPr>
    </w:p>
    <w:p w:rsidR="00BC4BB8" w:rsidP="00BC4BB8">
      <w:pPr>
        <w:spacing w:before="120"/>
        <w:jc w:val="both"/>
        <w:rPr>
          <w:rFonts w:ascii="Times New Roman" w:hAnsi="Times New Roman" w:cs="Times New Roman"/>
        </w:rPr>
      </w:pPr>
    </w:p>
    <w:p w:rsidR="00BC4BB8" w:rsidP="00BC4BB8">
      <w:pPr>
        <w:spacing w:before="120"/>
        <w:jc w:val="both"/>
        <w:rPr>
          <w:rFonts w:ascii="Times New Roman" w:hAnsi="Times New Roman" w:cs="Times New Roman"/>
        </w:rPr>
      </w:pPr>
    </w:p>
    <w:p w:rsidR="00BC4BB8" w:rsidP="00BC4BB8">
      <w:pPr>
        <w:spacing w:before="120"/>
        <w:jc w:val="both"/>
        <w:rPr>
          <w:rFonts w:ascii="Times New Roman" w:hAnsi="Times New Roman" w:cs="Times New Roman"/>
        </w:rPr>
      </w:pPr>
    </w:p>
    <w:p w:rsidR="00BC4BB8" w:rsidP="00BC4BB8">
      <w:pPr>
        <w:spacing w:before="120"/>
        <w:jc w:val="both"/>
        <w:rPr>
          <w:rFonts w:ascii="Times New Roman" w:hAnsi="Times New Roman" w:cs="Times New Roman"/>
        </w:rPr>
      </w:pPr>
    </w:p>
    <w:p w:rsidR="00890D95" w:rsidRPr="00890D95" w:rsidP="00890D95">
      <w:pPr>
        <w:pStyle w:val="Heading3"/>
        <w:rPr>
          <w:rFonts w:ascii="Times New Roman" w:hAnsi="Times New Roman" w:cs="Times New Roman"/>
          <w:sz w:val="32"/>
          <w:szCs w:val="32"/>
        </w:rPr>
      </w:pPr>
      <w:r w:rsidRPr="00890D95" w:rsidR="00BC4BB8">
        <w:rPr>
          <w:rFonts w:ascii="Times New Roman" w:hAnsi="Times New Roman" w:cs="Times New Roman"/>
          <w:sz w:val="32"/>
          <w:szCs w:val="32"/>
        </w:rPr>
        <w:t>N</w:t>
      </w:r>
      <w:r w:rsidRPr="00890D95">
        <w:rPr>
          <w:rFonts w:ascii="Times New Roman" w:hAnsi="Times New Roman" w:cs="Times New Roman"/>
          <w:sz w:val="32"/>
          <w:szCs w:val="32"/>
        </w:rPr>
        <w:t xml:space="preserve"> á v r h</w:t>
      </w:r>
    </w:p>
    <w:p w:rsidR="00BC4BB8" w:rsidRPr="00890D95" w:rsidP="00890D95">
      <w:pPr>
        <w:pStyle w:val="Heading3"/>
        <w:rPr>
          <w:rFonts w:ascii="Times New Roman" w:hAnsi="Times New Roman" w:cs="Times New Roman"/>
          <w:b w:val="0"/>
        </w:rPr>
      </w:pPr>
      <w:r w:rsidRPr="00890D95">
        <w:rPr>
          <w:rFonts w:ascii="Times New Roman" w:hAnsi="Times New Roman" w:cs="Times New Roman"/>
          <w:b w:val="0"/>
        </w:rPr>
        <w:t>skupiny poslancov Národnej rady Slovenskej republiky</w:t>
      </w:r>
    </w:p>
    <w:p w:rsidR="00BC4BB8" w:rsidRPr="00890D95" w:rsidP="00BC4BB8">
      <w:pPr>
        <w:spacing w:before="120"/>
        <w:jc w:val="center"/>
        <w:rPr>
          <w:rFonts w:ascii="Times New Roman" w:hAnsi="Times New Roman" w:cs="Times New Roman"/>
          <w:b/>
          <w:bCs/>
          <w:sz w:val="32"/>
          <w:szCs w:val="32"/>
        </w:rPr>
      </w:pPr>
      <w:r w:rsidRPr="00890D95">
        <w:rPr>
          <w:rFonts w:ascii="Times New Roman" w:hAnsi="Times New Roman" w:cs="Times New Roman"/>
          <w:b/>
          <w:bCs/>
          <w:sz w:val="32"/>
          <w:szCs w:val="32"/>
        </w:rPr>
        <w:t>n</w:t>
      </w:r>
      <w:r w:rsidR="00890D95">
        <w:rPr>
          <w:rFonts w:ascii="Times New Roman" w:hAnsi="Times New Roman" w:cs="Times New Roman"/>
          <w:b/>
          <w:bCs/>
          <w:sz w:val="32"/>
          <w:szCs w:val="32"/>
        </w:rPr>
        <w:t xml:space="preserve"> </w:t>
      </w:r>
      <w:r w:rsidRPr="00890D95">
        <w:rPr>
          <w:rFonts w:ascii="Times New Roman" w:hAnsi="Times New Roman" w:cs="Times New Roman"/>
          <w:b/>
          <w:bCs/>
          <w:sz w:val="32"/>
          <w:szCs w:val="32"/>
        </w:rPr>
        <w:t>a</w:t>
      </w:r>
      <w:r w:rsidR="00890D95">
        <w:rPr>
          <w:rFonts w:ascii="Times New Roman" w:hAnsi="Times New Roman" w:cs="Times New Roman"/>
          <w:b/>
          <w:bCs/>
          <w:sz w:val="32"/>
          <w:szCs w:val="32"/>
        </w:rPr>
        <w:t xml:space="preserve">   </w:t>
      </w:r>
      <w:r w:rsidRPr="00890D95">
        <w:rPr>
          <w:rFonts w:ascii="Times New Roman" w:hAnsi="Times New Roman" w:cs="Times New Roman"/>
          <w:b/>
          <w:bCs/>
          <w:sz w:val="32"/>
          <w:szCs w:val="32"/>
        </w:rPr>
        <w:t>v</w:t>
      </w:r>
      <w:r w:rsidR="00890D95">
        <w:rPr>
          <w:rFonts w:ascii="Times New Roman" w:hAnsi="Times New Roman" w:cs="Times New Roman"/>
          <w:b/>
          <w:bCs/>
          <w:sz w:val="32"/>
          <w:szCs w:val="32"/>
        </w:rPr>
        <w:t> </w:t>
      </w:r>
      <w:r w:rsidRPr="00890D95">
        <w:rPr>
          <w:rFonts w:ascii="Times New Roman" w:hAnsi="Times New Roman" w:cs="Times New Roman"/>
          <w:b/>
          <w:bCs/>
          <w:sz w:val="32"/>
          <w:szCs w:val="32"/>
        </w:rPr>
        <w:t>y</w:t>
      </w:r>
      <w:r w:rsidR="00890D95">
        <w:rPr>
          <w:rFonts w:ascii="Times New Roman" w:hAnsi="Times New Roman" w:cs="Times New Roman"/>
          <w:b/>
          <w:bCs/>
          <w:sz w:val="32"/>
          <w:szCs w:val="32"/>
        </w:rPr>
        <w:t xml:space="preserve"> </w:t>
      </w:r>
      <w:r w:rsidRPr="00890D95">
        <w:rPr>
          <w:rFonts w:ascii="Times New Roman" w:hAnsi="Times New Roman" w:cs="Times New Roman"/>
          <w:b/>
          <w:bCs/>
          <w:sz w:val="32"/>
          <w:szCs w:val="32"/>
        </w:rPr>
        <w:t>d</w:t>
      </w:r>
      <w:r w:rsidR="00890D95">
        <w:rPr>
          <w:rFonts w:ascii="Times New Roman" w:hAnsi="Times New Roman" w:cs="Times New Roman"/>
          <w:b/>
          <w:bCs/>
          <w:sz w:val="32"/>
          <w:szCs w:val="32"/>
        </w:rPr>
        <w:t xml:space="preserve"> </w:t>
      </w:r>
      <w:r w:rsidRPr="00890D95">
        <w:rPr>
          <w:rFonts w:ascii="Times New Roman" w:hAnsi="Times New Roman" w:cs="Times New Roman"/>
          <w:b/>
          <w:bCs/>
          <w:sz w:val="32"/>
          <w:szCs w:val="32"/>
        </w:rPr>
        <w:t>a</w:t>
      </w:r>
      <w:r w:rsidR="00890D95">
        <w:rPr>
          <w:rFonts w:ascii="Times New Roman" w:hAnsi="Times New Roman" w:cs="Times New Roman"/>
          <w:b/>
          <w:bCs/>
          <w:sz w:val="32"/>
          <w:szCs w:val="32"/>
        </w:rPr>
        <w:t> </w:t>
      </w:r>
      <w:r w:rsidRPr="00890D95">
        <w:rPr>
          <w:rFonts w:ascii="Times New Roman" w:hAnsi="Times New Roman" w:cs="Times New Roman"/>
          <w:b/>
          <w:bCs/>
          <w:sz w:val="32"/>
          <w:szCs w:val="32"/>
        </w:rPr>
        <w:t>n</w:t>
      </w:r>
      <w:r w:rsidR="00890D95">
        <w:rPr>
          <w:rFonts w:ascii="Times New Roman" w:hAnsi="Times New Roman" w:cs="Times New Roman"/>
          <w:b/>
          <w:bCs/>
          <w:sz w:val="32"/>
          <w:szCs w:val="32"/>
        </w:rPr>
        <w:t xml:space="preserve"> </w:t>
      </w:r>
      <w:r w:rsidRPr="00890D95">
        <w:rPr>
          <w:rFonts w:ascii="Times New Roman" w:hAnsi="Times New Roman" w:cs="Times New Roman"/>
          <w:b/>
          <w:bCs/>
          <w:sz w:val="32"/>
          <w:szCs w:val="32"/>
        </w:rPr>
        <w:t>i</w:t>
      </w:r>
      <w:r w:rsidR="00890D95">
        <w:rPr>
          <w:rFonts w:ascii="Times New Roman" w:hAnsi="Times New Roman" w:cs="Times New Roman"/>
          <w:b/>
          <w:bCs/>
          <w:sz w:val="32"/>
          <w:szCs w:val="32"/>
        </w:rPr>
        <w:t xml:space="preserve"> </w:t>
      </w:r>
      <w:r w:rsidRPr="00890D95">
        <w:rPr>
          <w:rFonts w:ascii="Times New Roman" w:hAnsi="Times New Roman" w:cs="Times New Roman"/>
          <w:b/>
          <w:bCs/>
          <w:sz w:val="32"/>
          <w:szCs w:val="32"/>
        </w:rPr>
        <w:t>e</w:t>
      </w:r>
    </w:p>
    <w:p w:rsidR="00890D95" w:rsidP="00BC4BB8">
      <w:pPr>
        <w:spacing w:before="120"/>
        <w:jc w:val="center"/>
        <w:rPr>
          <w:rFonts w:ascii="Times New Roman" w:hAnsi="Times New Roman" w:cs="Times New Roman"/>
        </w:rPr>
      </w:pPr>
    </w:p>
    <w:p w:rsidR="00BC4BB8" w:rsidP="00BC4BB8">
      <w:pPr>
        <w:spacing w:before="120"/>
        <w:jc w:val="center"/>
        <w:rPr>
          <w:rFonts w:ascii="Times New Roman" w:hAnsi="Times New Roman" w:cs="Times New Roman"/>
        </w:rPr>
      </w:pPr>
      <w:r>
        <w:rPr>
          <w:rFonts w:ascii="Times New Roman" w:hAnsi="Times New Roman" w:cs="Times New Roman"/>
        </w:rPr>
        <w:t>ústavného zákona, ktorým sa mení a dopĺňa ústavný zákon č. 357/2004 Z. z. o o</w:t>
      </w:r>
      <w:r>
        <w:rPr>
          <w:rFonts w:ascii="Times New Roman" w:hAnsi="Times New Roman" w:cs="Times New Roman"/>
        </w:rPr>
        <w:t xml:space="preserve">chrane verejného záujmu pri výkone funkcií verejných funkcionárov </w:t>
      </w:r>
    </w:p>
    <w:p w:rsidR="00BC4BB8" w:rsidP="00BC4BB8">
      <w:pPr>
        <w:jc w:val="both"/>
        <w:rPr>
          <w:rFonts w:ascii="Times New Roman" w:hAnsi="Times New Roman" w:cs="Times New Roman"/>
        </w:rPr>
      </w:pPr>
      <w:r>
        <w:rPr>
          <w:rFonts w:ascii="Times New Roman" w:hAnsi="Times New Roman" w:cs="Times New Roman"/>
        </w:rPr>
        <w:t>─────────────────────────────────────────────────────</w:t>
      </w:r>
    </w:p>
    <w:p w:rsidR="00BC4BB8" w:rsidP="00BC4BB8">
      <w:pPr>
        <w:jc w:val="both"/>
        <w:rPr>
          <w:rFonts w:ascii="Times New Roman" w:hAnsi="Times New Roman" w:cs="Times New Roman"/>
        </w:rPr>
      </w:pPr>
    </w:p>
    <w:p w:rsidR="004A1FBE" w:rsidP="00BC4BB8">
      <w:pPr>
        <w:jc w:val="both"/>
        <w:rPr>
          <w:rFonts w:ascii="Times New Roman" w:hAnsi="Times New Roman" w:cs="Times New Roman"/>
        </w:rPr>
      </w:pPr>
    </w:p>
    <w:p w:rsidR="00076EA8" w:rsidRPr="00076EA8" w:rsidP="00076EA8">
      <w:pPr>
        <w:pStyle w:val="BodyText"/>
        <w:rPr>
          <w:rFonts w:ascii="Times New Roman" w:hAnsi="Times New Roman" w:cs="Times New Roman"/>
          <w:sz w:val="24"/>
          <w:szCs w:val="24"/>
        </w:rPr>
      </w:pPr>
      <w:r w:rsidRPr="00076EA8">
        <w:rPr>
          <w:rFonts w:ascii="Times New Roman" w:hAnsi="Times New Roman" w:cs="Times New Roman"/>
          <w:sz w:val="24"/>
          <w:szCs w:val="24"/>
          <w:u w:val="single"/>
        </w:rPr>
        <w:t>Predklad</w:t>
      </w:r>
      <w:r w:rsidR="00D77FB5">
        <w:rPr>
          <w:rFonts w:ascii="Times New Roman" w:hAnsi="Times New Roman" w:cs="Times New Roman"/>
          <w:sz w:val="24"/>
          <w:szCs w:val="24"/>
          <w:u w:val="single"/>
        </w:rPr>
        <w:t>ajú</w:t>
      </w:r>
      <w:r w:rsidRPr="00076EA8">
        <w:rPr>
          <w:rFonts w:ascii="Times New Roman" w:hAnsi="Times New Roman" w:cs="Times New Roman"/>
          <w:sz w:val="24"/>
          <w:szCs w:val="24"/>
          <w:u w:val="single"/>
        </w:rPr>
        <w:t>:</w:t>
      </w:r>
      <w:r w:rsidRPr="00076EA8">
        <w:rPr>
          <w:rFonts w:ascii="Times New Roman" w:hAnsi="Times New Roman" w:cs="Times New Roman"/>
          <w:sz w:val="24"/>
          <w:szCs w:val="24"/>
        </w:rPr>
        <w:tab/>
        <w:tab/>
        <w:tab/>
        <w:tab/>
      </w:r>
      <w:r w:rsidR="004A1FBE">
        <w:rPr>
          <w:rFonts w:ascii="Times New Roman" w:hAnsi="Times New Roman" w:cs="Times New Roman"/>
          <w:sz w:val="24"/>
          <w:szCs w:val="24"/>
        </w:rPr>
        <w:tab/>
      </w:r>
      <w:r w:rsidRPr="00076EA8">
        <w:rPr>
          <w:rFonts w:ascii="Times New Roman" w:hAnsi="Times New Roman" w:cs="Times New Roman"/>
          <w:sz w:val="24"/>
          <w:szCs w:val="24"/>
        </w:rPr>
        <w:tab/>
      </w:r>
      <w:r w:rsidRPr="00076EA8">
        <w:rPr>
          <w:rFonts w:ascii="Times New Roman" w:hAnsi="Times New Roman" w:cs="Times New Roman"/>
          <w:sz w:val="24"/>
          <w:szCs w:val="24"/>
          <w:u w:val="single"/>
        </w:rPr>
        <w:t>Návrh na uznesenie:</w:t>
      </w:r>
    </w:p>
    <w:p w:rsidR="00076EA8" w:rsidRPr="00076EA8" w:rsidP="00076EA8">
      <w:pPr>
        <w:pStyle w:val="BodyText"/>
        <w:rPr>
          <w:rFonts w:ascii="Times New Roman" w:hAnsi="Times New Roman" w:cs="Times New Roman"/>
          <w:sz w:val="24"/>
          <w:szCs w:val="24"/>
        </w:rPr>
      </w:pPr>
      <w:r w:rsidRPr="00076EA8">
        <w:rPr>
          <w:rFonts w:ascii="Times New Roman" w:hAnsi="Times New Roman" w:cs="Times New Roman"/>
          <w:sz w:val="24"/>
          <w:szCs w:val="24"/>
        </w:rPr>
        <w:tab/>
        <w:tab/>
        <w:tab/>
        <w:tab/>
        <w:tab/>
      </w:r>
    </w:p>
    <w:p w:rsidR="00076EA8" w:rsidRPr="00076EA8" w:rsidP="00076EA8">
      <w:pPr>
        <w:pStyle w:val="BodyText"/>
        <w:rPr>
          <w:rFonts w:ascii="Times New Roman" w:hAnsi="Times New Roman" w:cs="Times New Roman"/>
          <w:sz w:val="24"/>
          <w:szCs w:val="24"/>
        </w:rPr>
      </w:pPr>
      <w:r w:rsidR="00E517E8">
        <w:rPr>
          <w:rFonts w:ascii="Times New Roman" w:hAnsi="Times New Roman" w:cs="Times New Roman"/>
          <w:sz w:val="24"/>
          <w:szCs w:val="24"/>
        </w:rPr>
        <w:tab/>
        <w:tab/>
        <w:tab/>
        <w:tab/>
      </w:r>
      <w:r w:rsidR="00D77FB5">
        <w:rPr>
          <w:rFonts w:ascii="Times New Roman" w:hAnsi="Times New Roman" w:cs="Times New Roman"/>
          <w:sz w:val="24"/>
          <w:szCs w:val="24"/>
        </w:rPr>
        <w:tab/>
      </w:r>
      <w:r w:rsidRPr="00076EA8">
        <w:rPr>
          <w:rFonts w:ascii="Times New Roman" w:hAnsi="Times New Roman" w:cs="Times New Roman"/>
          <w:sz w:val="24"/>
          <w:szCs w:val="24"/>
        </w:rPr>
        <w:tab/>
      </w:r>
      <w:r w:rsidR="004A1FBE">
        <w:rPr>
          <w:rFonts w:ascii="Times New Roman" w:hAnsi="Times New Roman" w:cs="Times New Roman"/>
          <w:sz w:val="24"/>
          <w:szCs w:val="24"/>
        </w:rPr>
        <w:tab/>
        <w:t>Nár</w:t>
      </w:r>
      <w:r w:rsidRPr="00076EA8">
        <w:rPr>
          <w:rFonts w:ascii="Times New Roman" w:hAnsi="Times New Roman" w:cs="Times New Roman"/>
          <w:sz w:val="24"/>
          <w:szCs w:val="24"/>
        </w:rPr>
        <w:t>odná rada Slovenskej republiky</w:t>
      </w:r>
    </w:p>
    <w:p w:rsidR="00076EA8" w:rsidRPr="00076EA8" w:rsidP="00076EA8">
      <w:pPr>
        <w:jc w:val="both"/>
        <w:rPr>
          <w:rFonts w:ascii="Times New Roman" w:hAnsi="Times New Roman" w:cs="Times New Roman"/>
        </w:rPr>
      </w:pPr>
      <w:r w:rsidR="00E517E8">
        <w:rPr>
          <w:rFonts w:ascii="Times New Roman" w:hAnsi="Times New Roman" w:cs="Times New Roman"/>
        </w:rPr>
        <w:tab/>
        <w:tab/>
        <w:tab/>
        <w:tab/>
        <w:tab/>
        <w:tab/>
      </w:r>
      <w:r w:rsidR="00D77FB5">
        <w:rPr>
          <w:rFonts w:ascii="Times New Roman" w:hAnsi="Times New Roman" w:cs="Times New Roman"/>
        </w:rPr>
        <w:tab/>
      </w:r>
      <w:r w:rsidRPr="00076EA8">
        <w:rPr>
          <w:rFonts w:ascii="Times New Roman" w:hAnsi="Times New Roman" w:cs="Times New Roman"/>
          <w:b/>
          <w:bCs/>
        </w:rPr>
        <w:t>s c h v a</w:t>
      </w:r>
      <w:r w:rsidR="00D77FB5">
        <w:rPr>
          <w:rFonts w:ascii="Times New Roman" w:hAnsi="Times New Roman" w:cs="Times New Roman"/>
          <w:b/>
          <w:bCs/>
        </w:rPr>
        <w:t xml:space="preserve"> ľ u j e </w:t>
      </w:r>
    </w:p>
    <w:p w:rsidR="00890D95" w:rsidRPr="00890D95" w:rsidP="004A1FBE">
      <w:pPr>
        <w:ind w:left="4956" w:hanging="4956"/>
        <w:jc w:val="both"/>
        <w:rPr>
          <w:rFonts w:ascii="Times New Roman" w:hAnsi="Times New Roman" w:cs="Times New Roman"/>
        </w:rPr>
      </w:pPr>
      <w:r w:rsidR="00D77FB5">
        <w:rPr>
          <w:rFonts w:ascii="Times New Roman" w:hAnsi="Times New Roman" w:cs="Times New Roman"/>
        </w:rPr>
        <w:tab/>
      </w:r>
      <w:r>
        <w:rPr>
          <w:rFonts w:ascii="Times New Roman" w:hAnsi="Times New Roman" w:cs="Times New Roman"/>
        </w:rPr>
        <w:t xml:space="preserve">návrh skupiny poslancov Národnej rady Slovenskej republiky na vydanie ústavného zákona, ktorým sa mení a dopĺňa ústavný zákon č. 357/2004 </w:t>
      </w:r>
      <w:r w:rsidR="000C0B54">
        <w:rPr>
          <w:rFonts w:ascii="Times New Roman" w:hAnsi="Times New Roman" w:cs="Times New Roman"/>
        </w:rPr>
        <w:t>Z</w:t>
      </w:r>
      <w:r>
        <w:rPr>
          <w:rFonts w:ascii="Times New Roman" w:hAnsi="Times New Roman" w:cs="Times New Roman"/>
        </w:rPr>
        <w:t>. z. o ochrane verejného záujmu pri výkone funkcií verejných funkcionárov</w:t>
      </w:r>
    </w:p>
    <w:p w:rsidR="00BC4BB8" w:rsidP="00890D95">
      <w:pPr>
        <w:jc w:val="both"/>
        <w:rPr>
          <w:rFonts w:ascii="Times New Roman" w:hAnsi="Times New Roman" w:cs="Times New Roman"/>
        </w:rPr>
      </w:pPr>
    </w:p>
    <w:p w:rsidR="00BC4BB8" w:rsidP="00BC4BB8">
      <w:pPr>
        <w:jc w:val="both"/>
        <w:rPr>
          <w:rFonts w:ascii="Times New Roman" w:hAnsi="Times New Roman" w:cs="Times New Roman"/>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BC4BB8" w:rsidRPr="00890D95" w:rsidP="00890D95">
      <w:pPr>
        <w:jc w:val="center"/>
        <w:rPr>
          <w:rFonts w:ascii="Times New Roman" w:hAnsi="Times New Roman" w:cs="Times New Roman"/>
          <w:b/>
          <w:bCs/>
          <w:sz w:val="32"/>
          <w:szCs w:val="32"/>
        </w:rPr>
      </w:pPr>
      <w:r w:rsidRPr="00890D95" w:rsidR="00890D95">
        <w:rPr>
          <w:rFonts w:ascii="Times New Roman" w:hAnsi="Times New Roman" w:cs="Times New Roman"/>
          <w:b/>
          <w:bCs/>
          <w:sz w:val="32"/>
          <w:szCs w:val="32"/>
        </w:rPr>
        <w:t>Bratislava august 2005</w:t>
      </w:r>
    </w:p>
    <w:p w:rsidR="00BC4BB8" w:rsidP="009C720B">
      <w:pPr>
        <w:rPr>
          <w:rFonts w:ascii="Times New Roman" w:hAnsi="Times New Roman" w:cs="Times New Roman"/>
          <w:b/>
          <w:bCs/>
        </w:rPr>
      </w:pPr>
    </w:p>
    <w:p w:rsidR="00BC4BB8" w:rsidP="009C720B">
      <w:pPr>
        <w:rPr>
          <w:rFonts w:ascii="Times New Roman" w:hAnsi="Times New Roman" w:cs="Times New Roman"/>
          <w:b/>
          <w:bCs/>
        </w:rPr>
      </w:pPr>
    </w:p>
    <w:p w:rsidR="00890D95" w:rsidP="00890D95">
      <w:pPr>
        <w:spacing w:line="360" w:lineRule="auto"/>
        <w:jc w:val="center"/>
        <w:rPr>
          <w:rFonts w:ascii="Times New Roman" w:hAnsi="Times New Roman" w:cs="Times New Roman"/>
        </w:rPr>
      </w:pPr>
      <w:r>
        <w:rPr>
          <w:rFonts w:ascii="Times New Roman" w:hAnsi="Times New Roman" w:cs="Times New Roman"/>
        </w:rPr>
        <w:t>N á v r h</w:t>
      </w:r>
    </w:p>
    <w:p w:rsidR="00890D95" w:rsidP="00AE3BC0">
      <w:pPr>
        <w:jc w:val="center"/>
        <w:rPr>
          <w:rFonts w:ascii="Times New Roman" w:hAnsi="Times New Roman" w:cs="Times New Roman"/>
        </w:rPr>
      </w:pPr>
    </w:p>
    <w:p w:rsidR="00890D95" w:rsidP="00AE3BC0">
      <w:pPr>
        <w:jc w:val="center"/>
        <w:rPr>
          <w:rFonts w:ascii="Times New Roman" w:hAnsi="Times New Roman" w:cs="Times New Roman"/>
          <w:b/>
        </w:rPr>
      </w:pPr>
      <w:r w:rsidRPr="00AE3BC0">
        <w:rPr>
          <w:rFonts w:ascii="Times New Roman" w:hAnsi="Times New Roman" w:cs="Times New Roman"/>
          <w:b/>
        </w:rPr>
        <w:t>Ústavný zákon</w:t>
      </w:r>
    </w:p>
    <w:p w:rsidR="00AE3BC0" w:rsidRPr="00AE3BC0" w:rsidP="00AE3BC0">
      <w:pPr>
        <w:jc w:val="center"/>
        <w:rPr>
          <w:rFonts w:ascii="Times New Roman" w:hAnsi="Times New Roman" w:cs="Times New Roman"/>
          <w:b/>
        </w:rPr>
      </w:pPr>
    </w:p>
    <w:p w:rsidR="00890D95" w:rsidP="00AE3BC0">
      <w:pPr>
        <w:jc w:val="center"/>
        <w:rPr>
          <w:rFonts w:ascii="Times New Roman" w:hAnsi="Times New Roman" w:cs="Times New Roman"/>
          <w:b/>
        </w:rPr>
      </w:pPr>
      <w:r w:rsidRPr="00AE3BC0">
        <w:rPr>
          <w:rFonts w:ascii="Times New Roman" w:hAnsi="Times New Roman" w:cs="Times New Roman"/>
          <w:b/>
        </w:rPr>
        <w:t>z</w:t>
      </w:r>
      <w:r w:rsidRPr="00AE3BC0">
        <w:rPr>
          <w:rFonts w:ascii="Times New Roman" w:hAnsi="Times New Roman" w:cs="Times New Roman"/>
          <w:b/>
        </w:rPr>
        <w:t>................2005,</w:t>
      </w:r>
    </w:p>
    <w:p w:rsidR="00AE3BC0" w:rsidRPr="00AE3BC0" w:rsidP="00AE3BC0">
      <w:pPr>
        <w:jc w:val="center"/>
        <w:rPr>
          <w:rFonts w:ascii="Times New Roman" w:hAnsi="Times New Roman" w:cs="Times New Roman"/>
          <w:b/>
        </w:rPr>
      </w:pPr>
    </w:p>
    <w:p w:rsidR="00890D95" w:rsidRPr="00AE3BC0" w:rsidP="00AE3BC0">
      <w:pPr>
        <w:jc w:val="center"/>
        <w:rPr>
          <w:rFonts w:ascii="Times New Roman" w:hAnsi="Times New Roman" w:cs="Times New Roman"/>
          <w:b/>
        </w:rPr>
      </w:pPr>
      <w:r w:rsidRPr="00AE3BC0">
        <w:rPr>
          <w:rFonts w:ascii="Times New Roman" w:hAnsi="Times New Roman" w:cs="Times New Roman"/>
          <w:b/>
        </w:rPr>
        <w:t>ktorým sa mení a dopĺňa ústavný zákon č. 357/2004 Z. z. o ochrane verejného záujmu pri výkone funkcií verejných funkcionárov</w:t>
      </w:r>
    </w:p>
    <w:p w:rsidR="00890D95" w:rsidP="00890D95">
      <w:pPr>
        <w:spacing w:line="360" w:lineRule="auto"/>
        <w:jc w:val="both"/>
        <w:rPr>
          <w:rFonts w:ascii="Times New Roman" w:hAnsi="Times New Roman" w:cs="Times New Roman"/>
        </w:rPr>
      </w:pPr>
    </w:p>
    <w:p w:rsidR="00890D95" w:rsidP="00AE3BC0">
      <w:pPr>
        <w:ind w:firstLine="540"/>
        <w:rPr>
          <w:rFonts w:ascii="Times New Roman" w:hAnsi="Times New Roman" w:cs="Times New Roman"/>
        </w:rPr>
      </w:pPr>
      <w:r>
        <w:rPr>
          <w:rFonts w:ascii="Times New Roman" w:hAnsi="Times New Roman" w:cs="Times New Roman"/>
        </w:rPr>
        <w:t>Národná rada Slovenskej republiky sa uzniesla na tomto ústavnom zákone:</w:t>
      </w:r>
    </w:p>
    <w:p w:rsidR="00890D95" w:rsidP="00AE3BC0">
      <w:pPr>
        <w:rPr>
          <w:rFonts w:ascii="Times New Roman" w:hAnsi="Times New Roman" w:cs="Times New Roman"/>
        </w:rPr>
      </w:pPr>
    </w:p>
    <w:p w:rsidR="00890D95" w:rsidRPr="00AE3BC0" w:rsidP="00AE3BC0">
      <w:pPr>
        <w:jc w:val="center"/>
        <w:rPr>
          <w:rFonts w:ascii="Times New Roman" w:hAnsi="Times New Roman" w:cs="Times New Roman"/>
          <w:b/>
        </w:rPr>
      </w:pPr>
      <w:r w:rsidRPr="00AE3BC0">
        <w:rPr>
          <w:rFonts w:ascii="Times New Roman" w:hAnsi="Times New Roman" w:cs="Times New Roman"/>
          <w:b/>
        </w:rPr>
        <w:t xml:space="preserve">Čl. </w:t>
      </w:r>
      <w:r w:rsidR="00AE3BC0">
        <w:rPr>
          <w:rFonts w:ascii="Times New Roman" w:hAnsi="Times New Roman" w:cs="Times New Roman"/>
          <w:b/>
        </w:rPr>
        <w:t>I</w:t>
      </w:r>
    </w:p>
    <w:p w:rsidR="00AE3BC0" w:rsidRPr="00AE3BC0" w:rsidP="00AE3BC0">
      <w:pPr>
        <w:jc w:val="center"/>
        <w:rPr>
          <w:rFonts w:ascii="Times New Roman" w:hAnsi="Times New Roman" w:cs="Times New Roman"/>
        </w:rPr>
      </w:pPr>
    </w:p>
    <w:p w:rsidR="00AE3BC0" w:rsidRPr="00AE3BC0" w:rsidP="00AE3BC0">
      <w:pPr>
        <w:ind w:firstLine="540"/>
        <w:jc w:val="both"/>
        <w:rPr>
          <w:rFonts w:ascii="Times New Roman" w:hAnsi="Times New Roman" w:cs="Times New Roman"/>
        </w:rPr>
      </w:pPr>
      <w:r w:rsidRPr="00AE3BC0">
        <w:rPr>
          <w:rFonts w:ascii="Times New Roman" w:hAnsi="Times New Roman" w:cs="Times New Roman"/>
        </w:rPr>
        <w:t xml:space="preserve">Ústavný zákon č. 357/2004 Z. z. o ochrane verejného záujmu pri výkone funkcií verejných funkcionárov sa mení a dopĺňa takto: </w:t>
      </w:r>
    </w:p>
    <w:p w:rsidR="00BD2671" w:rsidP="009C720B">
      <w:pPr>
        <w:rPr>
          <w:rFonts w:ascii="Times New Roman" w:hAnsi="Times New Roman" w:cs="Times New Roman"/>
          <w:bCs/>
        </w:rPr>
      </w:pPr>
    </w:p>
    <w:p w:rsidR="009C720B" w:rsidRPr="00AE3BC0" w:rsidP="009C720B">
      <w:pPr>
        <w:rPr>
          <w:rFonts w:ascii="Times New Roman" w:hAnsi="Times New Roman" w:cs="Times New Roman"/>
          <w:bCs/>
        </w:rPr>
      </w:pPr>
      <w:r w:rsidR="00745C79">
        <w:rPr>
          <w:rFonts w:ascii="Times New Roman" w:hAnsi="Times New Roman" w:cs="Times New Roman"/>
          <w:bCs/>
        </w:rPr>
        <w:t>1</w:t>
      </w:r>
      <w:r w:rsidRPr="00AE3BC0">
        <w:rPr>
          <w:rFonts w:ascii="Times New Roman" w:hAnsi="Times New Roman" w:cs="Times New Roman"/>
          <w:bCs/>
        </w:rPr>
        <w:t>. V čl. 2 ods.1 písmeno zb) znie:</w:t>
      </w:r>
    </w:p>
    <w:p w:rsidR="009C720B" w:rsidRPr="00AE3BC0" w:rsidP="00BD2671">
      <w:pPr>
        <w:pStyle w:val="BodyTextIndent"/>
        <w:ind w:firstLine="0"/>
        <w:rPr>
          <w:rFonts w:ascii="Times New Roman" w:hAnsi="Times New Roman" w:cs="Times New Roman"/>
          <w:iCs/>
          <w:sz w:val="24"/>
          <w:szCs w:val="24"/>
        </w:rPr>
      </w:pPr>
      <w:r w:rsidRPr="00AE3BC0">
        <w:rPr>
          <w:rFonts w:ascii="Times New Roman" w:hAnsi="Times New Roman" w:cs="Times New Roman"/>
          <w:iCs/>
          <w:sz w:val="24"/>
          <w:szCs w:val="24"/>
        </w:rPr>
        <w:t>„zb) štatutárneho orgánu alebo členov štatutárneho orgánu obchodných spoločností so stopercentnou majetkovou účasťou štát</w:t>
      </w:r>
      <w:r w:rsidRPr="00AE3BC0">
        <w:rPr>
          <w:rFonts w:ascii="Times New Roman" w:hAnsi="Times New Roman" w:cs="Times New Roman"/>
          <w:iCs/>
          <w:sz w:val="24"/>
          <w:szCs w:val="24"/>
        </w:rPr>
        <w:t>u,“.</w:t>
      </w:r>
    </w:p>
    <w:p w:rsidR="00745C79" w:rsidP="00745C79">
      <w:pPr>
        <w:rPr>
          <w:rFonts w:ascii="Times New Roman" w:hAnsi="Times New Roman" w:cs="Times New Roman"/>
          <w:bCs/>
        </w:rPr>
      </w:pPr>
    </w:p>
    <w:p w:rsidR="00745C79" w:rsidRPr="00AE3BC0" w:rsidP="00745C79">
      <w:pPr>
        <w:rPr>
          <w:rFonts w:ascii="Times New Roman" w:hAnsi="Times New Roman" w:cs="Times New Roman"/>
          <w:bCs/>
        </w:rPr>
      </w:pPr>
    </w:p>
    <w:p w:rsidR="00745C79" w:rsidRPr="00AE3BC0" w:rsidP="00745C79">
      <w:pPr>
        <w:rPr>
          <w:rFonts w:ascii="Times New Roman" w:hAnsi="Times New Roman" w:cs="Times New Roman"/>
          <w:bCs/>
        </w:rPr>
      </w:pPr>
      <w:r>
        <w:rPr>
          <w:rFonts w:ascii="Times New Roman" w:hAnsi="Times New Roman" w:cs="Times New Roman"/>
          <w:bCs/>
        </w:rPr>
        <w:t>2</w:t>
      </w:r>
      <w:r w:rsidRPr="00AE3BC0">
        <w:rPr>
          <w:rFonts w:ascii="Times New Roman" w:hAnsi="Times New Roman" w:cs="Times New Roman"/>
          <w:bCs/>
        </w:rPr>
        <w:t>. V čl. 2 ods.1 sa dopĺňajú písmená  ze) až z</w:t>
      </w:r>
      <w:r w:rsidR="0068249F">
        <w:rPr>
          <w:rFonts w:ascii="Times New Roman" w:hAnsi="Times New Roman" w:cs="Times New Roman"/>
          <w:bCs/>
        </w:rPr>
        <w:t>n</w:t>
      </w:r>
      <w:r w:rsidRPr="00AE3BC0">
        <w:rPr>
          <w:rFonts w:ascii="Times New Roman" w:hAnsi="Times New Roman" w:cs="Times New Roman"/>
          <w:bCs/>
        </w:rPr>
        <w:t>), ktoré znejú:</w:t>
      </w:r>
    </w:p>
    <w:p w:rsidR="00745C79" w:rsidRPr="00AE3BC0" w:rsidP="00745C79">
      <w:pPr>
        <w:rPr>
          <w:rFonts w:ascii="Times New Roman" w:hAnsi="Times New Roman" w:cs="Times New Roman"/>
          <w:iCs/>
        </w:rPr>
      </w:pPr>
      <w:r w:rsidRPr="00AE3BC0">
        <w:rPr>
          <w:rFonts w:ascii="Times New Roman" w:hAnsi="Times New Roman" w:cs="Times New Roman"/>
          <w:iCs/>
        </w:rPr>
        <w:t>„ze) generálneho riaditeľa Daňového riaditeľstva Slovenskej republiky,</w:t>
      </w:r>
    </w:p>
    <w:p w:rsidR="00745C79" w:rsidRPr="00AE3BC0" w:rsidP="00745C79">
      <w:pPr>
        <w:rPr>
          <w:rFonts w:ascii="Times New Roman" w:hAnsi="Times New Roman" w:cs="Times New Roman"/>
          <w:iCs/>
        </w:rPr>
      </w:pPr>
      <w:r w:rsidRPr="00AE3BC0">
        <w:rPr>
          <w:rFonts w:ascii="Times New Roman" w:hAnsi="Times New Roman" w:cs="Times New Roman"/>
          <w:iCs/>
        </w:rPr>
        <w:t xml:space="preserve">zf)  predsedu </w:t>
      </w:r>
      <w:r>
        <w:rPr>
          <w:rFonts w:ascii="Times New Roman" w:hAnsi="Times New Roman" w:cs="Times New Roman"/>
          <w:iCs/>
        </w:rPr>
        <w:t xml:space="preserve">správnej rady </w:t>
      </w:r>
      <w:r w:rsidRPr="00AE3BC0">
        <w:rPr>
          <w:rFonts w:ascii="Times New Roman" w:hAnsi="Times New Roman" w:cs="Times New Roman"/>
          <w:iCs/>
        </w:rPr>
        <w:t>Ústavu pamäti národa,</w:t>
      </w:r>
    </w:p>
    <w:p w:rsidR="00745C79" w:rsidRPr="00AE3BC0" w:rsidP="00745C79">
      <w:pPr>
        <w:rPr>
          <w:rFonts w:ascii="Times New Roman" w:hAnsi="Times New Roman" w:cs="Times New Roman"/>
          <w:iCs/>
        </w:rPr>
      </w:pPr>
      <w:r w:rsidRPr="00AE3BC0">
        <w:rPr>
          <w:rFonts w:ascii="Times New Roman" w:hAnsi="Times New Roman" w:cs="Times New Roman"/>
          <w:iCs/>
        </w:rPr>
        <w:t>zg) generálneho riaditeľa Železníc Slovenskej republiky,</w:t>
      </w:r>
    </w:p>
    <w:p w:rsidR="00745C79" w:rsidRPr="00AE3BC0" w:rsidP="00745C79">
      <w:pPr>
        <w:rPr>
          <w:rFonts w:ascii="Times New Roman" w:hAnsi="Times New Roman" w:cs="Times New Roman"/>
          <w:iCs/>
        </w:rPr>
      </w:pPr>
      <w:r w:rsidRPr="00AE3BC0">
        <w:rPr>
          <w:rFonts w:ascii="Times New Roman" w:hAnsi="Times New Roman" w:cs="Times New Roman"/>
          <w:iCs/>
        </w:rPr>
        <w:t>zh) člen</w:t>
      </w:r>
      <w:r w:rsidRPr="00AE3BC0">
        <w:rPr>
          <w:rFonts w:ascii="Times New Roman" w:hAnsi="Times New Roman" w:cs="Times New Roman"/>
          <w:iCs/>
        </w:rPr>
        <w:t>ov štatutárneho orgánu Exportno-importnej banky Slovenskej republiky,</w:t>
      </w:r>
    </w:p>
    <w:p w:rsidR="00745C79" w:rsidRPr="00AE3BC0" w:rsidP="00745C79">
      <w:pPr>
        <w:rPr>
          <w:rFonts w:ascii="Times New Roman" w:hAnsi="Times New Roman" w:cs="Times New Roman"/>
          <w:iCs/>
        </w:rPr>
      </w:pPr>
      <w:r w:rsidRPr="00AE3BC0">
        <w:rPr>
          <w:rFonts w:ascii="Times New Roman" w:hAnsi="Times New Roman" w:cs="Times New Roman"/>
          <w:iCs/>
        </w:rPr>
        <w:t>z</w:t>
      </w:r>
      <w:r w:rsidR="0068249F">
        <w:rPr>
          <w:rFonts w:ascii="Times New Roman" w:hAnsi="Times New Roman" w:cs="Times New Roman"/>
          <w:iCs/>
        </w:rPr>
        <w:t>i</w:t>
      </w:r>
      <w:r w:rsidRPr="00AE3BC0">
        <w:rPr>
          <w:rFonts w:ascii="Times New Roman" w:hAnsi="Times New Roman" w:cs="Times New Roman"/>
          <w:iCs/>
        </w:rPr>
        <w:t>) predsedu Úradu pre dohľad nad zdravotnou starostlivosťou,</w:t>
      </w:r>
    </w:p>
    <w:p w:rsidR="00745C79" w:rsidRPr="00AE3BC0" w:rsidP="00745C79">
      <w:pPr>
        <w:rPr>
          <w:rFonts w:ascii="Times New Roman" w:hAnsi="Times New Roman" w:cs="Times New Roman"/>
          <w:iCs/>
        </w:rPr>
      </w:pPr>
      <w:r w:rsidRPr="00AE3BC0">
        <w:rPr>
          <w:rFonts w:ascii="Times New Roman" w:hAnsi="Times New Roman" w:cs="Times New Roman"/>
          <w:iCs/>
        </w:rPr>
        <w:t>z</w:t>
      </w:r>
      <w:r w:rsidR="0068249F">
        <w:rPr>
          <w:rFonts w:ascii="Times New Roman" w:hAnsi="Times New Roman" w:cs="Times New Roman"/>
          <w:iCs/>
        </w:rPr>
        <w:t>j</w:t>
      </w:r>
      <w:r w:rsidRPr="00AE3BC0">
        <w:rPr>
          <w:rFonts w:ascii="Times New Roman" w:hAnsi="Times New Roman" w:cs="Times New Roman"/>
          <w:iCs/>
        </w:rPr>
        <w:t>) členov štatutárneho orgánu Fondu národného majetku Slovenskej republiky,</w:t>
      </w:r>
    </w:p>
    <w:p w:rsidR="00745C79" w:rsidRPr="00AE3BC0" w:rsidP="00745C79">
      <w:pPr>
        <w:rPr>
          <w:rFonts w:ascii="Times New Roman" w:hAnsi="Times New Roman" w:cs="Times New Roman"/>
          <w:iCs/>
          <w:color w:val="000000"/>
        </w:rPr>
      </w:pPr>
      <w:r w:rsidRPr="00AE3BC0">
        <w:rPr>
          <w:rFonts w:ascii="Times New Roman" w:hAnsi="Times New Roman" w:cs="Times New Roman"/>
          <w:iCs/>
        </w:rPr>
        <w:t>z</w:t>
      </w:r>
      <w:r w:rsidR="0068249F">
        <w:rPr>
          <w:rFonts w:ascii="Times New Roman" w:hAnsi="Times New Roman" w:cs="Times New Roman"/>
          <w:iCs/>
        </w:rPr>
        <w:t>k</w:t>
      </w:r>
      <w:r w:rsidRPr="00AE3BC0">
        <w:rPr>
          <w:rFonts w:ascii="Times New Roman" w:hAnsi="Times New Roman" w:cs="Times New Roman"/>
          <w:iCs/>
        </w:rPr>
        <w:t>) r</w:t>
      </w:r>
      <w:r w:rsidRPr="00AE3BC0">
        <w:rPr>
          <w:rFonts w:ascii="Times New Roman" w:hAnsi="Times New Roman" w:cs="Times New Roman"/>
          <w:iCs/>
          <w:color w:val="000000"/>
        </w:rPr>
        <w:t>iaditeľa Národného bezpečnostného úradu,</w:t>
      </w:r>
    </w:p>
    <w:p w:rsidR="00745C79" w:rsidRPr="00AE3BC0" w:rsidP="00745C79">
      <w:pPr>
        <w:rPr>
          <w:rFonts w:ascii="Times New Roman" w:hAnsi="Times New Roman" w:cs="Times New Roman"/>
          <w:iCs/>
          <w:color w:val="000000"/>
        </w:rPr>
      </w:pPr>
      <w:r w:rsidRPr="00AE3BC0">
        <w:rPr>
          <w:rFonts w:ascii="Times New Roman" w:hAnsi="Times New Roman" w:cs="Times New Roman"/>
          <w:iCs/>
          <w:color w:val="000000"/>
        </w:rPr>
        <w:t>z</w:t>
      </w:r>
      <w:r w:rsidR="0068249F">
        <w:rPr>
          <w:rFonts w:ascii="Times New Roman" w:hAnsi="Times New Roman" w:cs="Times New Roman"/>
          <w:iCs/>
          <w:color w:val="000000"/>
        </w:rPr>
        <w:t>l</w:t>
      </w:r>
      <w:r w:rsidRPr="00AE3BC0">
        <w:rPr>
          <w:rFonts w:ascii="Times New Roman" w:hAnsi="Times New Roman" w:cs="Times New Roman"/>
          <w:iCs/>
          <w:color w:val="000000"/>
        </w:rPr>
        <w:t>) predsedu a podpredsedu Poštového regulačného úradu,</w:t>
      </w:r>
    </w:p>
    <w:p w:rsidR="00745C79" w:rsidRPr="00AE3BC0" w:rsidP="00745C79">
      <w:pPr>
        <w:rPr>
          <w:rFonts w:ascii="Times New Roman" w:hAnsi="Times New Roman" w:cs="Times New Roman"/>
          <w:iCs/>
          <w:color w:val="000000"/>
        </w:rPr>
      </w:pPr>
      <w:r w:rsidRPr="00AE3BC0">
        <w:rPr>
          <w:rFonts w:ascii="Times New Roman" w:hAnsi="Times New Roman" w:cs="Times New Roman"/>
          <w:iCs/>
          <w:color w:val="000000"/>
        </w:rPr>
        <w:t>z</w:t>
      </w:r>
      <w:r w:rsidR="0068249F">
        <w:rPr>
          <w:rFonts w:ascii="Times New Roman" w:hAnsi="Times New Roman" w:cs="Times New Roman"/>
          <w:iCs/>
          <w:color w:val="000000"/>
        </w:rPr>
        <w:t>m</w:t>
      </w:r>
      <w:r w:rsidRPr="00AE3BC0">
        <w:rPr>
          <w:rFonts w:ascii="Times New Roman" w:hAnsi="Times New Roman" w:cs="Times New Roman"/>
          <w:iCs/>
          <w:color w:val="000000"/>
        </w:rPr>
        <w:t>) členov rady Úradu pre finančný trh,</w:t>
      </w:r>
    </w:p>
    <w:p w:rsidR="00745C79" w:rsidRPr="00AE3BC0" w:rsidP="00745C79">
      <w:pPr>
        <w:rPr>
          <w:rFonts w:ascii="Times New Roman" w:hAnsi="Times New Roman" w:cs="Times New Roman"/>
          <w:iCs/>
          <w:color w:val="000000"/>
        </w:rPr>
      </w:pPr>
      <w:r w:rsidRPr="00AE3BC0">
        <w:rPr>
          <w:rFonts w:ascii="Times New Roman" w:hAnsi="Times New Roman" w:cs="Times New Roman"/>
          <w:iCs/>
          <w:color w:val="000000"/>
        </w:rPr>
        <w:t>z</w:t>
      </w:r>
      <w:r w:rsidR="0068249F">
        <w:rPr>
          <w:rFonts w:ascii="Times New Roman" w:hAnsi="Times New Roman" w:cs="Times New Roman"/>
          <w:iCs/>
          <w:color w:val="000000"/>
        </w:rPr>
        <w:t>n</w:t>
      </w:r>
      <w:r w:rsidRPr="00AE3BC0">
        <w:rPr>
          <w:rFonts w:ascii="Times New Roman" w:hAnsi="Times New Roman" w:cs="Times New Roman"/>
          <w:iCs/>
          <w:color w:val="000000"/>
        </w:rPr>
        <w:t>) predsedu a podpredsedu Úradu pre reguláciu sieťových odvetví.“.</w:t>
      </w:r>
    </w:p>
    <w:p w:rsidR="00745C79" w:rsidRPr="00AE3BC0" w:rsidP="00745C79">
      <w:pPr>
        <w:ind w:firstLine="708"/>
        <w:rPr>
          <w:rFonts w:ascii="Times New Roman" w:hAnsi="Times New Roman" w:cs="Times New Roman"/>
          <w:color w:val="000000"/>
        </w:rPr>
      </w:pPr>
    </w:p>
    <w:p w:rsidR="009C720B" w:rsidRPr="00AE3BC0" w:rsidP="009C720B">
      <w:pPr>
        <w:ind w:left="3960"/>
        <w:rPr>
          <w:rFonts w:ascii="Times New Roman" w:hAnsi="Times New Roman" w:cs="Times New Roman"/>
        </w:rPr>
      </w:pPr>
    </w:p>
    <w:p w:rsidR="009C720B" w:rsidRPr="00AE3BC0" w:rsidP="009C720B">
      <w:pPr>
        <w:jc w:val="both"/>
        <w:rPr>
          <w:rFonts w:ascii="Times New Roman" w:hAnsi="Times New Roman" w:cs="Times New Roman"/>
          <w:bCs/>
        </w:rPr>
      </w:pPr>
      <w:r w:rsidRPr="00AE3BC0">
        <w:rPr>
          <w:rFonts w:ascii="Times New Roman" w:hAnsi="Times New Roman" w:cs="Times New Roman"/>
          <w:bCs/>
        </w:rPr>
        <w:t>3. V čl. 7 ods. 1 písmeno d) znie:</w:t>
      </w:r>
    </w:p>
    <w:p w:rsidR="009C720B" w:rsidP="009C720B">
      <w:pPr>
        <w:pStyle w:val="BodyText"/>
        <w:rPr>
          <w:rFonts w:ascii="Times New Roman" w:hAnsi="Times New Roman" w:cs="Times New Roman"/>
          <w:iCs/>
          <w:sz w:val="24"/>
          <w:szCs w:val="24"/>
        </w:rPr>
      </w:pPr>
      <w:r w:rsidRPr="00AE3BC0">
        <w:rPr>
          <w:rFonts w:ascii="Times New Roman" w:hAnsi="Times New Roman" w:cs="Times New Roman"/>
          <w:iCs/>
          <w:sz w:val="24"/>
          <w:szCs w:val="24"/>
        </w:rPr>
        <w:t>„d)</w:t>
      </w:r>
      <w:r w:rsidR="0068249F">
        <w:rPr>
          <w:rFonts w:ascii="Times New Roman" w:hAnsi="Times New Roman" w:cs="Times New Roman"/>
          <w:iCs/>
          <w:sz w:val="24"/>
          <w:szCs w:val="24"/>
        </w:rPr>
        <w:t xml:space="preserve"> </w:t>
      </w:r>
      <w:r w:rsidRPr="00AE3BC0">
        <w:rPr>
          <w:rFonts w:ascii="Times New Roman" w:hAnsi="Times New Roman" w:cs="Times New Roman"/>
          <w:iCs/>
          <w:sz w:val="24"/>
          <w:szCs w:val="24"/>
        </w:rPr>
        <w:t>príjmy dosiahnuté v</w:t>
      </w:r>
      <w:r w:rsidR="00962084">
        <w:rPr>
          <w:rFonts w:ascii="Times New Roman" w:hAnsi="Times New Roman" w:cs="Times New Roman"/>
          <w:iCs/>
          <w:sz w:val="24"/>
          <w:szCs w:val="24"/>
        </w:rPr>
        <w:t> predchádzajúcom kalendárnom r</w:t>
      </w:r>
      <w:r w:rsidRPr="00AE3BC0">
        <w:rPr>
          <w:rFonts w:ascii="Times New Roman" w:hAnsi="Times New Roman" w:cs="Times New Roman"/>
          <w:iCs/>
          <w:sz w:val="24"/>
          <w:szCs w:val="24"/>
        </w:rPr>
        <w:t xml:space="preserve">oku členené na: </w:t>
      </w:r>
    </w:p>
    <w:p w:rsidR="009C720B" w:rsidP="00E8441A">
      <w:pPr>
        <w:pStyle w:val="BodyText"/>
        <w:numPr>
          <w:ilvl w:val="0"/>
          <w:numId w:val="7"/>
        </w:numPr>
        <w:tabs>
          <w:tab w:val="left" w:pos="720"/>
        </w:tabs>
        <w:rPr>
          <w:rFonts w:ascii="Times New Roman" w:hAnsi="Times New Roman" w:cs="Times New Roman"/>
          <w:iCs/>
          <w:sz w:val="24"/>
          <w:szCs w:val="24"/>
        </w:rPr>
      </w:pPr>
      <w:r w:rsidRPr="00AE3BC0">
        <w:rPr>
          <w:rFonts w:ascii="Times New Roman" w:hAnsi="Times New Roman" w:cs="Times New Roman"/>
          <w:iCs/>
          <w:sz w:val="24"/>
          <w:szCs w:val="24"/>
        </w:rPr>
        <w:t>príjmy z výkonu funkcie verejného funkcionára;</w:t>
      </w:r>
    </w:p>
    <w:p w:rsidR="009C720B" w:rsidP="009C720B">
      <w:pPr>
        <w:pStyle w:val="BodyText"/>
        <w:numPr>
          <w:ilvl w:val="0"/>
          <w:numId w:val="7"/>
        </w:numPr>
        <w:tabs>
          <w:tab w:val="left" w:pos="720"/>
        </w:tabs>
        <w:rPr>
          <w:rFonts w:ascii="Times New Roman" w:hAnsi="Times New Roman" w:cs="Times New Roman"/>
          <w:iCs/>
          <w:sz w:val="24"/>
          <w:szCs w:val="24"/>
        </w:rPr>
      </w:pPr>
      <w:r w:rsidR="00E8441A">
        <w:rPr>
          <w:rFonts w:ascii="Times New Roman" w:hAnsi="Times New Roman" w:cs="Times New Roman"/>
          <w:iCs/>
          <w:sz w:val="24"/>
          <w:szCs w:val="24"/>
        </w:rPr>
        <w:t>p</w:t>
      </w:r>
      <w:r w:rsidRPr="00AE3BC0">
        <w:rPr>
          <w:rFonts w:ascii="Times New Roman" w:hAnsi="Times New Roman" w:cs="Times New Roman"/>
          <w:iCs/>
          <w:sz w:val="24"/>
          <w:szCs w:val="24"/>
        </w:rPr>
        <w:t>ríjmy z výkonu iných funkcií, zamestnaní a činností, ktoré vykonáva verejný funkcionár súčasne s výkonom funkcie verejného funkcionára;</w:t>
      </w:r>
    </w:p>
    <w:p w:rsidR="009C720B" w:rsidRPr="00AE3BC0" w:rsidP="009C720B">
      <w:pPr>
        <w:pStyle w:val="BodyText"/>
        <w:numPr>
          <w:ilvl w:val="0"/>
          <w:numId w:val="7"/>
        </w:numPr>
        <w:tabs>
          <w:tab w:val="left" w:pos="720"/>
        </w:tabs>
        <w:rPr>
          <w:rFonts w:ascii="Times New Roman" w:hAnsi="Times New Roman" w:cs="Times New Roman"/>
          <w:iCs/>
          <w:sz w:val="24"/>
          <w:szCs w:val="24"/>
        </w:rPr>
      </w:pPr>
      <w:r w:rsidRPr="00AE3BC0">
        <w:rPr>
          <w:rFonts w:ascii="Times New Roman" w:hAnsi="Times New Roman" w:cs="Times New Roman"/>
          <w:iCs/>
          <w:sz w:val="24"/>
          <w:szCs w:val="24"/>
        </w:rPr>
        <w:t>iné príjmy vrátane príjmov, ktoré nepodliehajú dani z príj</w:t>
      </w:r>
      <w:r w:rsidRPr="00AE3BC0">
        <w:rPr>
          <w:rFonts w:ascii="Times New Roman" w:hAnsi="Times New Roman" w:cs="Times New Roman"/>
          <w:iCs/>
          <w:sz w:val="24"/>
          <w:szCs w:val="24"/>
        </w:rPr>
        <w:t xml:space="preserve">mov fyzických osôb.“.  </w:t>
      </w:r>
    </w:p>
    <w:p w:rsidR="009C720B" w:rsidRPr="00AE3BC0" w:rsidP="009C720B">
      <w:pPr>
        <w:pStyle w:val="BodyText"/>
        <w:rPr>
          <w:rFonts w:ascii="Times New Roman" w:hAnsi="Times New Roman" w:cs="Times New Roman"/>
          <w:sz w:val="24"/>
          <w:szCs w:val="24"/>
        </w:rPr>
      </w:pPr>
    </w:p>
    <w:p w:rsidR="00962084" w:rsidP="00962084">
      <w:pPr>
        <w:numPr>
          <w:ilvl w:val="0"/>
          <w:numId w:val="2"/>
        </w:numPr>
        <w:tabs>
          <w:tab w:val="left" w:pos="180"/>
          <w:tab w:val="clear" w:pos="720"/>
        </w:tabs>
        <w:ind w:hanging="720"/>
        <w:jc w:val="both"/>
        <w:rPr>
          <w:rFonts w:ascii="Times New Roman" w:hAnsi="Times New Roman" w:cs="Times New Roman"/>
          <w:bCs/>
        </w:rPr>
      </w:pPr>
      <w:r>
        <w:rPr>
          <w:rFonts w:ascii="Times New Roman" w:hAnsi="Times New Roman" w:cs="Times New Roman"/>
          <w:bCs/>
        </w:rPr>
        <w:t xml:space="preserve"> </w:t>
      </w:r>
      <w:r w:rsidRPr="00AE3BC0">
        <w:rPr>
          <w:rFonts w:ascii="Times New Roman" w:hAnsi="Times New Roman" w:cs="Times New Roman"/>
          <w:bCs/>
        </w:rPr>
        <w:t xml:space="preserve">V čl. 7 ods. </w:t>
      </w:r>
      <w:r>
        <w:rPr>
          <w:rFonts w:ascii="Times New Roman" w:hAnsi="Times New Roman" w:cs="Times New Roman"/>
          <w:bCs/>
        </w:rPr>
        <w:t>2</w:t>
      </w:r>
      <w:r w:rsidRPr="00AE3BC0">
        <w:rPr>
          <w:rFonts w:ascii="Times New Roman" w:hAnsi="Times New Roman" w:cs="Times New Roman"/>
          <w:bCs/>
        </w:rPr>
        <w:t xml:space="preserve"> </w:t>
      </w:r>
      <w:r>
        <w:rPr>
          <w:rFonts w:ascii="Times New Roman" w:hAnsi="Times New Roman" w:cs="Times New Roman"/>
          <w:bCs/>
        </w:rPr>
        <w:t xml:space="preserve">sa dopĺňa nová veta, ktorá znie: </w:t>
      </w:r>
    </w:p>
    <w:p w:rsidR="00962084" w:rsidP="00962084">
      <w:pPr>
        <w:jc w:val="both"/>
        <w:rPr>
          <w:rFonts w:ascii="Times New Roman" w:hAnsi="Times New Roman" w:cs="Times New Roman"/>
          <w:bCs/>
        </w:rPr>
      </w:pPr>
      <w:r>
        <w:rPr>
          <w:rFonts w:ascii="Times New Roman" w:hAnsi="Times New Roman" w:cs="Times New Roman"/>
          <w:bCs/>
        </w:rPr>
        <w:t>„Pokiaľ verejný funkcionár poberá príjem len z výkonu verejnej funkcie, priloží k oznámeniu do 30. apríla doklad o ročnom zúčtovaní preddavkov na daň z príjmov fyzických osôb zo závislej činnosti a daňový bonus za predchádzajúci kalendárny rok</w:t>
      </w:r>
      <w:r>
        <w:rPr>
          <w:rFonts w:ascii="Times New Roman" w:hAnsi="Times New Roman" w:cs="Times New Roman"/>
          <w:bCs/>
          <w:vertAlign w:val="superscript"/>
        </w:rPr>
        <w:t>1)</w:t>
      </w:r>
      <w:r w:rsidRPr="00962084">
        <w:rPr>
          <w:rFonts w:ascii="Times New Roman" w:hAnsi="Times New Roman" w:cs="Times New Roman"/>
          <w:bCs/>
        </w:rPr>
        <w:t xml:space="preserve"> </w:t>
      </w:r>
      <w:r>
        <w:rPr>
          <w:rFonts w:ascii="Times New Roman" w:hAnsi="Times New Roman" w:cs="Times New Roman"/>
          <w:bCs/>
        </w:rPr>
        <w:t>.“.</w:t>
      </w:r>
    </w:p>
    <w:p w:rsidR="00962084" w:rsidP="00962084">
      <w:pPr>
        <w:jc w:val="both"/>
        <w:rPr>
          <w:rFonts w:ascii="Times New Roman" w:hAnsi="Times New Roman" w:cs="Times New Roman"/>
          <w:bCs/>
        </w:rPr>
      </w:pPr>
    </w:p>
    <w:p w:rsidR="00962084" w:rsidP="00962084">
      <w:pPr>
        <w:jc w:val="both"/>
        <w:rPr>
          <w:rFonts w:ascii="Times New Roman" w:hAnsi="Times New Roman" w:cs="Times New Roman"/>
          <w:bCs/>
        </w:rPr>
      </w:pPr>
      <w:r>
        <w:rPr>
          <w:rFonts w:ascii="Times New Roman" w:hAnsi="Times New Roman" w:cs="Times New Roman"/>
          <w:bCs/>
        </w:rPr>
        <w:t>Poznámka pod čiarou k odkazu 1 znie:</w:t>
      </w:r>
    </w:p>
    <w:p w:rsidR="00962084" w:rsidRPr="00962084" w:rsidP="00962084">
      <w:pPr>
        <w:jc w:val="both"/>
        <w:rPr>
          <w:rFonts w:ascii="Times New Roman" w:hAnsi="Times New Roman" w:cs="Times New Roman"/>
          <w:bCs/>
        </w:rPr>
      </w:pPr>
      <w:r>
        <w:rPr>
          <w:rFonts w:ascii="Times New Roman" w:hAnsi="Times New Roman" w:cs="Times New Roman"/>
          <w:bCs/>
        </w:rPr>
        <w:t>„</w:t>
      </w:r>
      <w:r>
        <w:rPr>
          <w:rFonts w:ascii="Times New Roman" w:hAnsi="Times New Roman" w:cs="Times New Roman"/>
          <w:bCs/>
          <w:vertAlign w:val="superscript"/>
        </w:rPr>
        <w:t xml:space="preserve"> 1)</w:t>
      </w:r>
      <w:r>
        <w:rPr>
          <w:rFonts w:ascii="Times New Roman" w:hAnsi="Times New Roman" w:cs="Times New Roman"/>
          <w:bCs/>
        </w:rPr>
        <w:t xml:space="preserve"> § 39 ods. 5 zákona č. 595/2003 Z. z. o dani z príjmov v znení neskorších predpisov.“.</w:t>
      </w:r>
    </w:p>
    <w:p w:rsidR="00962084" w:rsidP="00962084">
      <w:pPr>
        <w:ind w:left="708"/>
        <w:jc w:val="both"/>
        <w:rPr>
          <w:rFonts w:ascii="Times New Roman" w:hAnsi="Times New Roman" w:cs="Times New Roman"/>
          <w:bCs/>
        </w:rPr>
      </w:pPr>
    </w:p>
    <w:p w:rsidR="009C720B" w:rsidRPr="00AE3BC0" w:rsidP="009C720B">
      <w:pPr>
        <w:numPr>
          <w:ilvl w:val="0"/>
          <w:numId w:val="2"/>
        </w:numPr>
        <w:tabs>
          <w:tab w:val="left" w:pos="180"/>
          <w:tab w:val="clear" w:pos="720"/>
        </w:tabs>
        <w:ind w:hanging="720"/>
        <w:jc w:val="both"/>
        <w:rPr>
          <w:rFonts w:ascii="Times New Roman" w:hAnsi="Times New Roman" w:cs="Times New Roman"/>
          <w:bCs/>
        </w:rPr>
      </w:pPr>
      <w:r w:rsidRPr="00AE3BC0">
        <w:rPr>
          <w:rFonts w:ascii="Times New Roman" w:hAnsi="Times New Roman" w:cs="Times New Roman"/>
          <w:bCs/>
        </w:rPr>
        <w:t xml:space="preserve"> V čl. 7 ods. 5 </w:t>
      </w:r>
      <w:r w:rsidR="00E8441A">
        <w:rPr>
          <w:rFonts w:ascii="Times New Roman" w:hAnsi="Times New Roman" w:cs="Times New Roman"/>
          <w:bCs/>
        </w:rPr>
        <w:t xml:space="preserve">sa za </w:t>
      </w:r>
      <w:r w:rsidRPr="00AE3BC0">
        <w:rPr>
          <w:rFonts w:ascii="Times New Roman" w:hAnsi="Times New Roman" w:cs="Times New Roman"/>
          <w:bCs/>
        </w:rPr>
        <w:t>písmen</w:t>
      </w:r>
      <w:r w:rsidR="00E8441A">
        <w:rPr>
          <w:rFonts w:ascii="Times New Roman" w:hAnsi="Times New Roman" w:cs="Times New Roman"/>
          <w:bCs/>
        </w:rPr>
        <w:t>o c</w:t>
      </w:r>
      <w:r w:rsidRPr="00AE3BC0">
        <w:rPr>
          <w:rFonts w:ascii="Times New Roman" w:hAnsi="Times New Roman" w:cs="Times New Roman"/>
          <w:bCs/>
        </w:rPr>
        <w:t>)</w:t>
      </w:r>
      <w:r w:rsidR="00E8441A">
        <w:rPr>
          <w:rFonts w:ascii="Times New Roman" w:hAnsi="Times New Roman" w:cs="Times New Roman"/>
          <w:bCs/>
        </w:rPr>
        <w:t xml:space="preserve"> vkladá nové písmeno d), </w:t>
      </w:r>
      <w:r w:rsidR="00E8441A">
        <w:rPr>
          <w:rFonts w:ascii="Times New Roman" w:hAnsi="Times New Roman" w:cs="Times New Roman"/>
          <w:bCs/>
        </w:rPr>
        <w:t>ktoré znie</w:t>
      </w:r>
      <w:r w:rsidRPr="00AE3BC0">
        <w:rPr>
          <w:rFonts w:ascii="Times New Roman" w:hAnsi="Times New Roman" w:cs="Times New Roman"/>
          <w:bCs/>
        </w:rPr>
        <w:t xml:space="preserve">: </w:t>
      </w:r>
    </w:p>
    <w:p w:rsidR="009C720B" w:rsidP="009C720B">
      <w:pPr>
        <w:jc w:val="both"/>
        <w:rPr>
          <w:rFonts w:ascii="Times New Roman" w:hAnsi="Times New Roman" w:cs="Times New Roman"/>
          <w:bCs/>
        </w:rPr>
      </w:pPr>
      <w:r w:rsidRPr="00AE3BC0">
        <w:rPr>
          <w:rFonts w:ascii="Times New Roman" w:hAnsi="Times New Roman" w:cs="Times New Roman"/>
          <w:bCs/>
        </w:rPr>
        <w:t xml:space="preserve">„d) rektori verejných vysokých škôl akademickému senátu verejnej vysokej školy, </w:t>
      </w:r>
    </w:p>
    <w:p w:rsidR="00E8441A" w:rsidP="009C720B">
      <w:pPr>
        <w:jc w:val="both"/>
        <w:rPr>
          <w:rFonts w:ascii="Times New Roman" w:hAnsi="Times New Roman" w:cs="Times New Roman"/>
          <w:bCs/>
        </w:rPr>
      </w:pPr>
    </w:p>
    <w:p w:rsidR="00E8441A" w:rsidP="009C720B">
      <w:pPr>
        <w:jc w:val="both"/>
        <w:rPr>
          <w:rFonts w:ascii="Times New Roman" w:hAnsi="Times New Roman" w:cs="Times New Roman"/>
          <w:bCs/>
        </w:rPr>
      </w:pPr>
      <w:r>
        <w:rPr>
          <w:rFonts w:ascii="Times New Roman" w:hAnsi="Times New Roman" w:cs="Times New Roman"/>
          <w:bCs/>
        </w:rPr>
        <w:t xml:space="preserve">Doterajšie písmeno d) sa označí na písmeno e). </w:t>
      </w:r>
    </w:p>
    <w:p w:rsidR="00E8441A" w:rsidP="009C720B">
      <w:pPr>
        <w:jc w:val="both"/>
        <w:rPr>
          <w:rFonts w:ascii="Times New Roman" w:hAnsi="Times New Roman" w:cs="Times New Roman"/>
          <w:bCs/>
        </w:rPr>
      </w:pPr>
    </w:p>
    <w:p w:rsidR="00BD2671" w:rsidP="009C720B">
      <w:pPr>
        <w:pStyle w:val="BodyTextIndent2"/>
        <w:ind w:left="3960"/>
        <w:rPr>
          <w:rFonts w:ascii="Times New Roman" w:hAnsi="Times New Roman" w:cs="Times New Roman"/>
          <w:sz w:val="24"/>
        </w:rPr>
      </w:pPr>
    </w:p>
    <w:p w:rsidR="009C720B" w:rsidRPr="00AE3BC0" w:rsidP="009C720B">
      <w:pPr>
        <w:numPr>
          <w:ilvl w:val="0"/>
          <w:numId w:val="2"/>
        </w:numPr>
        <w:tabs>
          <w:tab w:val="left" w:pos="180"/>
          <w:tab w:val="clear" w:pos="720"/>
        </w:tabs>
        <w:ind w:hanging="720"/>
        <w:jc w:val="both"/>
        <w:rPr>
          <w:rFonts w:ascii="Times New Roman" w:hAnsi="Times New Roman" w:cs="Times New Roman"/>
          <w:bCs/>
        </w:rPr>
      </w:pPr>
      <w:r w:rsidRPr="00AE3BC0">
        <w:rPr>
          <w:rFonts w:ascii="Times New Roman" w:hAnsi="Times New Roman" w:cs="Times New Roman"/>
          <w:bCs/>
        </w:rPr>
        <w:t xml:space="preserve"> V čl. 7 ods. 7 druhá veta znie: </w:t>
      </w:r>
    </w:p>
    <w:p w:rsidR="009C720B" w:rsidRPr="00AE3BC0" w:rsidP="009C720B">
      <w:pPr>
        <w:jc w:val="both"/>
        <w:rPr>
          <w:rFonts w:ascii="Times New Roman" w:hAnsi="Times New Roman" w:cs="Times New Roman"/>
          <w:bCs/>
        </w:rPr>
      </w:pPr>
      <w:r w:rsidRPr="00AE3BC0">
        <w:rPr>
          <w:rFonts w:ascii="Times New Roman" w:hAnsi="Times New Roman" w:cs="Times New Roman"/>
          <w:bCs/>
        </w:rPr>
        <w:t xml:space="preserve">„Oznámenie podané podľa ods. 5 písm. c), d) a e) uverejňuje </w:t>
      </w:r>
      <w:r w:rsidR="004134CD">
        <w:rPr>
          <w:rFonts w:ascii="Times New Roman" w:hAnsi="Times New Roman" w:cs="Times New Roman"/>
          <w:bCs/>
        </w:rPr>
        <w:t xml:space="preserve"> kom</w:t>
      </w:r>
      <w:r w:rsidR="00756362">
        <w:rPr>
          <w:rFonts w:ascii="Times New Roman" w:hAnsi="Times New Roman" w:cs="Times New Roman"/>
          <w:bCs/>
        </w:rPr>
        <w:t>i</w:t>
      </w:r>
      <w:r w:rsidR="004134CD">
        <w:rPr>
          <w:rFonts w:ascii="Times New Roman" w:hAnsi="Times New Roman" w:cs="Times New Roman"/>
          <w:bCs/>
        </w:rPr>
        <w:t xml:space="preserve">sia </w:t>
      </w:r>
      <w:r w:rsidRPr="00AE3BC0">
        <w:rPr>
          <w:rFonts w:ascii="Times New Roman" w:hAnsi="Times New Roman" w:cs="Times New Roman"/>
          <w:bCs/>
        </w:rPr>
        <w:t>vyšš</w:t>
      </w:r>
      <w:r w:rsidR="00756362">
        <w:rPr>
          <w:rFonts w:ascii="Times New Roman" w:hAnsi="Times New Roman" w:cs="Times New Roman"/>
          <w:bCs/>
        </w:rPr>
        <w:t>i</w:t>
      </w:r>
      <w:r w:rsidR="004134CD">
        <w:rPr>
          <w:rFonts w:ascii="Times New Roman" w:hAnsi="Times New Roman" w:cs="Times New Roman"/>
          <w:bCs/>
        </w:rPr>
        <w:t>eho</w:t>
      </w:r>
      <w:r w:rsidR="004134CD">
        <w:rPr>
          <w:rFonts w:ascii="Times New Roman" w:hAnsi="Times New Roman" w:cs="Times New Roman"/>
          <w:bCs/>
        </w:rPr>
        <w:t xml:space="preserve"> </w:t>
      </w:r>
      <w:r w:rsidRPr="00AE3BC0">
        <w:rPr>
          <w:rFonts w:ascii="Times New Roman" w:hAnsi="Times New Roman" w:cs="Times New Roman"/>
          <w:bCs/>
        </w:rPr>
        <w:t xml:space="preserve"> územn</w:t>
      </w:r>
      <w:r w:rsidR="004134CD">
        <w:rPr>
          <w:rFonts w:ascii="Times New Roman" w:hAnsi="Times New Roman" w:cs="Times New Roman"/>
          <w:bCs/>
        </w:rPr>
        <w:t>ého</w:t>
      </w:r>
      <w:r w:rsidRPr="00AE3BC0">
        <w:rPr>
          <w:rFonts w:ascii="Times New Roman" w:hAnsi="Times New Roman" w:cs="Times New Roman"/>
          <w:bCs/>
        </w:rPr>
        <w:t xml:space="preserve"> cel</w:t>
      </w:r>
      <w:r w:rsidR="004134CD">
        <w:rPr>
          <w:rFonts w:ascii="Times New Roman" w:hAnsi="Times New Roman" w:cs="Times New Roman"/>
          <w:bCs/>
        </w:rPr>
        <w:t>ku</w:t>
      </w:r>
      <w:r w:rsidRPr="00AE3BC0">
        <w:rPr>
          <w:rFonts w:ascii="Times New Roman" w:hAnsi="Times New Roman" w:cs="Times New Roman"/>
          <w:bCs/>
        </w:rPr>
        <w:t xml:space="preserve"> na internetovej stránke vyššieho územného celku, akademický senát na internetovej stránke verejnej vysokej školy a výbor na internetovej stránke Národnej rady Slovenskej republiky.“.</w:t>
      </w:r>
    </w:p>
    <w:p w:rsidR="009C720B" w:rsidP="009C720B">
      <w:pPr>
        <w:tabs>
          <w:tab w:val="left" w:pos="4680"/>
        </w:tabs>
        <w:ind w:left="4680"/>
        <w:jc w:val="both"/>
        <w:rPr>
          <w:rFonts w:ascii="Times New Roman" w:hAnsi="Times New Roman" w:cs="Times New Roman"/>
          <w:bCs/>
        </w:rPr>
      </w:pPr>
    </w:p>
    <w:p w:rsidR="00BD2671" w:rsidRPr="00AE3BC0" w:rsidP="009C720B">
      <w:pPr>
        <w:tabs>
          <w:tab w:val="left" w:pos="4680"/>
        </w:tabs>
        <w:ind w:left="4680"/>
        <w:jc w:val="both"/>
        <w:rPr>
          <w:rFonts w:ascii="Times New Roman" w:hAnsi="Times New Roman" w:cs="Times New Roman"/>
          <w:bCs/>
        </w:rPr>
      </w:pPr>
    </w:p>
    <w:p w:rsidR="009C720B" w:rsidRPr="00AE3BC0" w:rsidP="009C720B">
      <w:pPr>
        <w:numPr>
          <w:ilvl w:val="0"/>
          <w:numId w:val="2"/>
        </w:numPr>
        <w:tabs>
          <w:tab w:val="left" w:pos="180"/>
          <w:tab w:val="clear" w:pos="720"/>
        </w:tabs>
        <w:ind w:left="180" w:hanging="180"/>
        <w:jc w:val="both"/>
        <w:rPr>
          <w:rFonts w:ascii="Times New Roman" w:hAnsi="Times New Roman" w:cs="Times New Roman"/>
          <w:bCs/>
        </w:rPr>
      </w:pPr>
      <w:r w:rsidRPr="00AE3BC0">
        <w:rPr>
          <w:rFonts w:ascii="Times New Roman" w:hAnsi="Times New Roman" w:cs="Times New Roman"/>
          <w:bCs/>
        </w:rPr>
        <w:t xml:space="preserve"> V čl. 7 ods. 8 sa</w:t>
      </w:r>
      <w:r w:rsidR="00E8441A">
        <w:rPr>
          <w:rFonts w:ascii="Times New Roman" w:hAnsi="Times New Roman" w:cs="Times New Roman"/>
          <w:bCs/>
        </w:rPr>
        <w:t xml:space="preserve"> na konci pripájajú </w:t>
      </w:r>
      <w:r w:rsidRPr="00AE3BC0">
        <w:rPr>
          <w:rFonts w:ascii="Times New Roman" w:hAnsi="Times New Roman" w:cs="Times New Roman"/>
          <w:bCs/>
        </w:rPr>
        <w:t xml:space="preserve">slová „a na verejných funkcionárov uvedených v čl. 2 ods. 1 písm. </w:t>
      </w:r>
      <w:r w:rsidR="004134CD">
        <w:rPr>
          <w:rFonts w:ascii="Times New Roman" w:hAnsi="Times New Roman" w:cs="Times New Roman"/>
          <w:bCs/>
        </w:rPr>
        <w:t>m</w:t>
      </w:r>
      <w:r w:rsidRPr="00AE3BC0">
        <w:rPr>
          <w:rFonts w:ascii="Times New Roman" w:hAnsi="Times New Roman" w:cs="Times New Roman"/>
          <w:bCs/>
        </w:rPr>
        <w:t>) a z</w:t>
      </w:r>
      <w:r w:rsidR="0068249F">
        <w:rPr>
          <w:rFonts w:ascii="Times New Roman" w:hAnsi="Times New Roman" w:cs="Times New Roman"/>
          <w:bCs/>
        </w:rPr>
        <w:t>k</w:t>
      </w:r>
      <w:r w:rsidRPr="00AE3BC0">
        <w:rPr>
          <w:rFonts w:ascii="Times New Roman" w:hAnsi="Times New Roman" w:cs="Times New Roman"/>
          <w:bCs/>
        </w:rPr>
        <w:t xml:space="preserve">).“. </w:t>
      </w:r>
    </w:p>
    <w:p w:rsidR="009C720B" w:rsidRPr="00AE3BC0" w:rsidP="009C720B">
      <w:pPr>
        <w:jc w:val="both"/>
        <w:rPr>
          <w:rFonts w:ascii="Times New Roman" w:hAnsi="Times New Roman" w:cs="Times New Roman"/>
          <w:bCs/>
        </w:rPr>
      </w:pPr>
    </w:p>
    <w:p w:rsidR="009C720B" w:rsidRPr="00AE3BC0" w:rsidP="009C720B">
      <w:pPr>
        <w:jc w:val="both"/>
        <w:rPr>
          <w:rFonts w:ascii="Times New Roman" w:hAnsi="Times New Roman" w:cs="Times New Roman"/>
          <w:bCs/>
        </w:rPr>
      </w:pPr>
    </w:p>
    <w:p w:rsidR="009C720B" w:rsidRPr="00AE3BC0" w:rsidP="009C720B">
      <w:pPr>
        <w:numPr>
          <w:ilvl w:val="0"/>
          <w:numId w:val="2"/>
        </w:numPr>
        <w:tabs>
          <w:tab w:val="left" w:pos="180"/>
          <w:tab w:val="clear" w:pos="720"/>
        </w:tabs>
        <w:ind w:hanging="720"/>
        <w:jc w:val="both"/>
        <w:rPr>
          <w:rFonts w:ascii="Times New Roman" w:hAnsi="Times New Roman" w:cs="Times New Roman"/>
          <w:bCs/>
        </w:rPr>
      </w:pPr>
      <w:r w:rsidRPr="00AE3BC0">
        <w:rPr>
          <w:rFonts w:ascii="Times New Roman" w:hAnsi="Times New Roman" w:cs="Times New Roman"/>
          <w:bCs/>
        </w:rPr>
        <w:t xml:space="preserve"> V čl. 8 ods. 1 sa slová „s) až zd)“ nahrádzajú slovami „t) až z</w:t>
      </w:r>
      <w:r w:rsidR="0068249F">
        <w:rPr>
          <w:rFonts w:ascii="Times New Roman" w:hAnsi="Times New Roman" w:cs="Times New Roman"/>
          <w:bCs/>
        </w:rPr>
        <w:t>n</w:t>
      </w:r>
      <w:r w:rsidRPr="00AE3BC0">
        <w:rPr>
          <w:rFonts w:ascii="Times New Roman" w:hAnsi="Times New Roman" w:cs="Times New Roman"/>
          <w:bCs/>
        </w:rPr>
        <w:t>)“.</w:t>
      </w:r>
    </w:p>
    <w:p w:rsidR="009C720B" w:rsidRPr="00AE3BC0" w:rsidP="009C720B">
      <w:pPr>
        <w:jc w:val="both"/>
        <w:rPr>
          <w:rFonts w:ascii="Times New Roman" w:hAnsi="Times New Roman" w:cs="Times New Roman"/>
        </w:rPr>
      </w:pPr>
    </w:p>
    <w:p w:rsidR="009C720B" w:rsidRPr="00AE3BC0" w:rsidP="009C720B">
      <w:pPr>
        <w:ind w:left="3960"/>
        <w:jc w:val="both"/>
        <w:rPr>
          <w:rFonts w:ascii="Times New Roman" w:hAnsi="Times New Roman" w:cs="Times New Roman"/>
        </w:rPr>
      </w:pPr>
    </w:p>
    <w:p w:rsidR="009C720B" w:rsidRPr="00AE3BC0" w:rsidP="009C720B">
      <w:pPr>
        <w:jc w:val="both"/>
        <w:rPr>
          <w:rFonts w:ascii="Times New Roman" w:hAnsi="Times New Roman" w:cs="Times New Roman"/>
          <w:bCs/>
        </w:rPr>
      </w:pPr>
      <w:r w:rsidR="00962084">
        <w:rPr>
          <w:rFonts w:ascii="Times New Roman" w:hAnsi="Times New Roman" w:cs="Times New Roman"/>
          <w:bCs/>
        </w:rPr>
        <w:t>9</w:t>
      </w:r>
      <w:r w:rsidRPr="00AE3BC0">
        <w:rPr>
          <w:rFonts w:ascii="Times New Roman" w:hAnsi="Times New Roman" w:cs="Times New Roman"/>
          <w:bCs/>
        </w:rPr>
        <w:t>.  V čl. 9 ods. 1 písmeno a) znie:</w:t>
      </w:r>
    </w:p>
    <w:p w:rsidR="009C720B" w:rsidRPr="00AE3BC0" w:rsidP="009C720B">
      <w:pPr>
        <w:jc w:val="both"/>
        <w:rPr>
          <w:rFonts w:ascii="Times New Roman" w:hAnsi="Times New Roman" w:cs="Times New Roman"/>
          <w:iCs/>
        </w:rPr>
      </w:pPr>
      <w:r w:rsidRPr="00AE3BC0">
        <w:rPr>
          <w:rFonts w:ascii="Times New Roman" w:hAnsi="Times New Roman" w:cs="Times New Roman"/>
          <w:bCs/>
          <w:iCs/>
        </w:rPr>
        <w:t>„</w:t>
      </w:r>
      <w:r w:rsidRPr="00AE3BC0">
        <w:rPr>
          <w:rFonts w:ascii="Times New Roman" w:hAnsi="Times New Roman" w:cs="Times New Roman"/>
          <w:iCs/>
        </w:rPr>
        <w:t>a) výbor, ak ide o verejných funkcionárov uvedených v čl. 2 ods. 1 písm. a) až n) a t) až z</w:t>
      </w:r>
      <w:r w:rsidR="0068249F">
        <w:rPr>
          <w:rFonts w:ascii="Times New Roman" w:hAnsi="Times New Roman" w:cs="Times New Roman"/>
          <w:iCs/>
        </w:rPr>
        <w:t>n</w:t>
      </w:r>
      <w:r w:rsidRPr="00AE3BC0">
        <w:rPr>
          <w:rFonts w:ascii="Times New Roman" w:hAnsi="Times New Roman" w:cs="Times New Roman"/>
          <w:iCs/>
        </w:rPr>
        <w:t>),“.</w:t>
      </w:r>
    </w:p>
    <w:p w:rsidR="009C720B" w:rsidRPr="00AE3BC0" w:rsidP="009C720B">
      <w:pPr>
        <w:jc w:val="both"/>
        <w:rPr>
          <w:rFonts w:ascii="Times New Roman" w:hAnsi="Times New Roman" w:cs="Times New Roman"/>
          <w:bCs/>
        </w:rPr>
      </w:pPr>
      <w:r w:rsidRPr="00AE3BC0">
        <w:rPr>
          <w:rFonts w:ascii="Times New Roman" w:hAnsi="Times New Roman" w:cs="Times New Roman"/>
          <w:bCs/>
        </w:rPr>
        <w:tab/>
        <w:tab/>
        <w:tab/>
        <w:tab/>
        <w:tab/>
        <w:tab/>
        <w:tab/>
      </w:r>
    </w:p>
    <w:p w:rsidR="00BD2671" w:rsidP="009C720B">
      <w:pPr>
        <w:jc w:val="both"/>
        <w:rPr>
          <w:rFonts w:ascii="Times New Roman" w:hAnsi="Times New Roman" w:cs="Times New Roman"/>
          <w:bCs/>
        </w:rPr>
      </w:pPr>
    </w:p>
    <w:p w:rsidR="009C720B" w:rsidRPr="00AE3BC0" w:rsidP="009C720B">
      <w:pPr>
        <w:jc w:val="both"/>
        <w:rPr>
          <w:rFonts w:ascii="Times New Roman" w:hAnsi="Times New Roman" w:cs="Times New Roman"/>
          <w:bCs/>
        </w:rPr>
      </w:pPr>
      <w:r w:rsidR="00962084">
        <w:rPr>
          <w:rFonts w:ascii="Times New Roman" w:hAnsi="Times New Roman" w:cs="Times New Roman"/>
          <w:bCs/>
        </w:rPr>
        <w:t>10</w:t>
      </w:r>
      <w:r w:rsidRPr="00AE3BC0">
        <w:rPr>
          <w:rFonts w:ascii="Times New Roman" w:hAnsi="Times New Roman" w:cs="Times New Roman"/>
          <w:bCs/>
        </w:rPr>
        <w:t>.  V čl. 9 ods. 5 posledná veta znie:</w:t>
      </w:r>
    </w:p>
    <w:p w:rsidR="009C720B" w:rsidRPr="00AE3BC0" w:rsidP="009C720B">
      <w:pPr>
        <w:pStyle w:val="BodyText2"/>
        <w:rPr>
          <w:rFonts w:ascii="Times New Roman" w:hAnsi="Times New Roman" w:cs="Times New Roman"/>
          <w:i w:val="0"/>
          <w:sz w:val="24"/>
        </w:rPr>
      </w:pPr>
      <w:r w:rsidRPr="00AE3BC0">
        <w:rPr>
          <w:rFonts w:ascii="Times New Roman" w:hAnsi="Times New Roman" w:cs="Times New Roman"/>
          <w:i w:val="0"/>
          <w:sz w:val="24"/>
        </w:rPr>
        <w:t>„Rozhodnutie orgánu podľa odseku 1 písm. b) sa doručí aj starostovi obce alebo zástupcovi starostu obce, ak konanie smeruje proti starostovi</w:t>
      </w:r>
      <w:r w:rsidR="0068249F">
        <w:rPr>
          <w:rFonts w:ascii="Times New Roman" w:hAnsi="Times New Roman" w:cs="Times New Roman"/>
          <w:i w:val="0"/>
          <w:sz w:val="24"/>
        </w:rPr>
        <w:t>,</w:t>
      </w:r>
      <w:r w:rsidRPr="00AE3BC0">
        <w:rPr>
          <w:rFonts w:ascii="Times New Roman" w:hAnsi="Times New Roman" w:cs="Times New Roman"/>
          <w:i w:val="0"/>
          <w:sz w:val="24"/>
        </w:rPr>
        <w:t> rozhodnutie orgánu podľa odseku 1 písm. c) sa doruč</w:t>
      </w:r>
      <w:r w:rsidRPr="00AE3BC0">
        <w:rPr>
          <w:rFonts w:ascii="Times New Roman" w:hAnsi="Times New Roman" w:cs="Times New Roman"/>
          <w:i w:val="0"/>
          <w:sz w:val="24"/>
        </w:rPr>
        <w:t>í aj predsedovi vyššieho územného celku alebo podpredsedovi vyššieho územného celku, ak konanie smeruje proti predsedovi  vyššieho územného celku</w:t>
      </w:r>
      <w:r w:rsidR="0068249F">
        <w:rPr>
          <w:rFonts w:ascii="Times New Roman" w:hAnsi="Times New Roman" w:cs="Times New Roman"/>
          <w:i w:val="0"/>
          <w:sz w:val="24"/>
        </w:rPr>
        <w:t xml:space="preserve"> a rozhodnutie orgánu podľa odseku 1 písm. d) sa doručí aj predsedovi akademického senátu verejnej vysokej škol</w:t>
      </w:r>
      <w:r w:rsidR="0068249F">
        <w:rPr>
          <w:rFonts w:ascii="Times New Roman" w:hAnsi="Times New Roman" w:cs="Times New Roman"/>
          <w:i w:val="0"/>
          <w:sz w:val="24"/>
        </w:rPr>
        <w:t>y</w:t>
      </w:r>
      <w:r w:rsidRPr="00AE3BC0">
        <w:rPr>
          <w:rFonts w:ascii="Times New Roman" w:hAnsi="Times New Roman" w:cs="Times New Roman"/>
          <w:i w:val="0"/>
          <w:sz w:val="24"/>
        </w:rPr>
        <w:t>.“.</w:t>
      </w:r>
    </w:p>
    <w:p w:rsidR="009C720B" w:rsidRPr="00AE3BC0" w:rsidP="009C720B">
      <w:pPr>
        <w:jc w:val="both"/>
        <w:rPr>
          <w:rFonts w:ascii="Times New Roman" w:hAnsi="Times New Roman" w:cs="Times New Roman"/>
        </w:rPr>
      </w:pPr>
    </w:p>
    <w:p w:rsidR="009C720B" w:rsidRPr="00AE3BC0" w:rsidP="009C720B">
      <w:pPr>
        <w:ind w:left="4680"/>
        <w:jc w:val="both"/>
        <w:rPr>
          <w:rFonts w:ascii="Times New Roman" w:hAnsi="Times New Roman" w:cs="Times New Roman"/>
          <w:bCs/>
        </w:rPr>
      </w:pPr>
    </w:p>
    <w:p w:rsidR="009C720B" w:rsidRPr="00AE3BC0" w:rsidP="009C720B">
      <w:pPr>
        <w:jc w:val="both"/>
        <w:rPr>
          <w:rFonts w:ascii="Times New Roman" w:hAnsi="Times New Roman" w:cs="Times New Roman"/>
          <w:bCs/>
        </w:rPr>
      </w:pPr>
      <w:r w:rsidRPr="00AE3BC0">
        <w:rPr>
          <w:rFonts w:ascii="Times New Roman" w:hAnsi="Times New Roman" w:cs="Times New Roman"/>
          <w:bCs/>
        </w:rPr>
        <w:t>1</w:t>
      </w:r>
      <w:r w:rsidR="00962084">
        <w:rPr>
          <w:rFonts w:ascii="Times New Roman" w:hAnsi="Times New Roman" w:cs="Times New Roman"/>
          <w:bCs/>
        </w:rPr>
        <w:t>1</w:t>
      </w:r>
      <w:r w:rsidRPr="00AE3BC0">
        <w:rPr>
          <w:rFonts w:ascii="Times New Roman" w:hAnsi="Times New Roman" w:cs="Times New Roman"/>
          <w:bCs/>
        </w:rPr>
        <w:t xml:space="preserve">.  V čl. 9 ods. 11 písmeno a) znie: </w:t>
      </w:r>
    </w:p>
    <w:p w:rsidR="009C720B" w:rsidRPr="00AE3BC0" w:rsidP="009C720B">
      <w:pPr>
        <w:jc w:val="both"/>
        <w:rPr>
          <w:rFonts w:ascii="Times New Roman" w:hAnsi="Times New Roman" w:cs="Times New Roman"/>
          <w:iCs/>
        </w:rPr>
      </w:pPr>
      <w:r w:rsidRPr="00AE3BC0">
        <w:rPr>
          <w:rFonts w:ascii="Times New Roman" w:hAnsi="Times New Roman" w:cs="Times New Roman"/>
          <w:iCs/>
        </w:rPr>
        <w:t>„a) verejnými funkcionármi podľa čl. 2 ods. 1 písm. a) až n) a t) až z</w:t>
      </w:r>
      <w:r w:rsidR="0068249F">
        <w:rPr>
          <w:rFonts w:ascii="Times New Roman" w:hAnsi="Times New Roman" w:cs="Times New Roman"/>
          <w:iCs/>
        </w:rPr>
        <w:t>n</w:t>
      </w:r>
      <w:r w:rsidRPr="00AE3BC0">
        <w:rPr>
          <w:rFonts w:ascii="Times New Roman" w:hAnsi="Times New Roman" w:cs="Times New Roman"/>
          <w:iCs/>
        </w:rPr>
        <w:t>) je príjmom štátneho rozpočtu,“.</w:t>
      </w:r>
    </w:p>
    <w:p w:rsidR="009C720B" w:rsidRPr="00AE3BC0" w:rsidP="009C720B">
      <w:pPr>
        <w:ind w:left="3960"/>
        <w:jc w:val="both"/>
        <w:rPr>
          <w:rFonts w:ascii="Times New Roman" w:hAnsi="Times New Roman" w:cs="Times New Roman"/>
        </w:rPr>
      </w:pPr>
    </w:p>
    <w:p w:rsidR="009C720B" w:rsidRPr="00AE3BC0" w:rsidP="009C720B">
      <w:pPr>
        <w:jc w:val="both"/>
        <w:rPr>
          <w:rFonts w:ascii="Times New Roman" w:hAnsi="Times New Roman" w:cs="Times New Roman"/>
          <w:bCs/>
        </w:rPr>
      </w:pPr>
    </w:p>
    <w:p w:rsidR="009C720B" w:rsidRPr="00AE3BC0" w:rsidP="009C720B">
      <w:pPr>
        <w:jc w:val="both"/>
        <w:rPr>
          <w:rFonts w:ascii="Times New Roman" w:hAnsi="Times New Roman" w:cs="Times New Roman"/>
          <w:bCs/>
        </w:rPr>
      </w:pPr>
      <w:r w:rsidRPr="00AE3BC0">
        <w:rPr>
          <w:rFonts w:ascii="Times New Roman" w:hAnsi="Times New Roman" w:cs="Times New Roman"/>
          <w:bCs/>
        </w:rPr>
        <w:t>1</w:t>
      </w:r>
      <w:r w:rsidR="00962084">
        <w:rPr>
          <w:rFonts w:ascii="Times New Roman" w:hAnsi="Times New Roman" w:cs="Times New Roman"/>
          <w:bCs/>
        </w:rPr>
        <w:t>2</w:t>
      </w:r>
      <w:r w:rsidRPr="00AE3BC0">
        <w:rPr>
          <w:rFonts w:ascii="Times New Roman" w:hAnsi="Times New Roman" w:cs="Times New Roman"/>
          <w:bCs/>
        </w:rPr>
        <w:t>. Čl. 9 sa dopĺňa ods</w:t>
      </w:r>
      <w:r w:rsidRPr="00AE3BC0" w:rsidR="00BC4BB8">
        <w:rPr>
          <w:rFonts w:ascii="Times New Roman" w:hAnsi="Times New Roman" w:cs="Times New Roman"/>
          <w:bCs/>
        </w:rPr>
        <w:t>ek</w:t>
      </w:r>
      <w:r w:rsidRPr="00AE3BC0">
        <w:rPr>
          <w:rFonts w:ascii="Times New Roman" w:hAnsi="Times New Roman" w:cs="Times New Roman"/>
          <w:bCs/>
        </w:rPr>
        <w:t xml:space="preserve"> 14, ktorý znie: </w:t>
      </w:r>
    </w:p>
    <w:p w:rsidR="009C720B" w:rsidRPr="00AE3BC0" w:rsidP="009C720B">
      <w:pPr>
        <w:pStyle w:val="BodyText2"/>
        <w:rPr>
          <w:rFonts w:ascii="Times New Roman" w:hAnsi="Times New Roman" w:cs="Times New Roman"/>
          <w:i w:val="0"/>
          <w:sz w:val="24"/>
        </w:rPr>
      </w:pPr>
      <w:r w:rsidRPr="00AE3BC0">
        <w:rPr>
          <w:rFonts w:ascii="Times New Roman" w:hAnsi="Times New Roman" w:cs="Times New Roman"/>
          <w:i w:val="0"/>
          <w:sz w:val="24"/>
        </w:rPr>
        <w:t>„(14) Orgán, ktorý uskutočňuje konanie podľa ods. 1 môže rozhodnúť o strate mandátu alebo o strate verejnej funkcie alebo o uložení pokuty v lehote 2 rokov odo dňa, kedy sa o dôvode na konanie dozvedel, najneskôr do 4 rokov, kedy tento dôvod vznikol.“.</w:t>
      </w:r>
    </w:p>
    <w:p w:rsidR="009C720B" w:rsidRPr="00AE3BC0" w:rsidP="009C720B">
      <w:pPr>
        <w:ind w:left="4680"/>
        <w:jc w:val="both"/>
        <w:rPr>
          <w:rFonts w:ascii="Times New Roman" w:hAnsi="Times New Roman" w:cs="Times New Roman"/>
          <w:u w:val="single"/>
        </w:rPr>
      </w:pPr>
    </w:p>
    <w:p w:rsidR="009C720B" w:rsidRPr="00AE3BC0" w:rsidP="009C720B">
      <w:pPr>
        <w:jc w:val="both"/>
        <w:rPr>
          <w:rFonts w:ascii="Times New Roman" w:hAnsi="Times New Roman" w:cs="Times New Roman"/>
          <w:bCs/>
        </w:rPr>
      </w:pPr>
    </w:p>
    <w:p w:rsidR="009C720B" w:rsidRPr="00AE3BC0" w:rsidP="009C720B">
      <w:pPr>
        <w:jc w:val="both"/>
        <w:rPr>
          <w:rFonts w:ascii="Times New Roman" w:hAnsi="Times New Roman" w:cs="Times New Roman"/>
          <w:bCs/>
        </w:rPr>
      </w:pPr>
      <w:r w:rsidRPr="00AE3BC0">
        <w:rPr>
          <w:rFonts w:ascii="Times New Roman" w:hAnsi="Times New Roman" w:cs="Times New Roman"/>
          <w:bCs/>
        </w:rPr>
        <w:t>1</w:t>
      </w:r>
      <w:r w:rsidR="00962084">
        <w:rPr>
          <w:rFonts w:ascii="Times New Roman" w:hAnsi="Times New Roman" w:cs="Times New Roman"/>
          <w:bCs/>
        </w:rPr>
        <w:t>3</w:t>
      </w:r>
      <w:r w:rsidRPr="00AE3BC0">
        <w:rPr>
          <w:rFonts w:ascii="Times New Roman" w:hAnsi="Times New Roman" w:cs="Times New Roman"/>
          <w:bCs/>
        </w:rPr>
        <w:t>. Čl. 9 sa dopĺňa ods</w:t>
      </w:r>
      <w:r w:rsidRPr="00AE3BC0" w:rsidR="00BC4BB8">
        <w:rPr>
          <w:rFonts w:ascii="Times New Roman" w:hAnsi="Times New Roman" w:cs="Times New Roman"/>
          <w:bCs/>
        </w:rPr>
        <w:t>ek</w:t>
      </w:r>
      <w:r w:rsidRPr="00AE3BC0">
        <w:rPr>
          <w:rFonts w:ascii="Times New Roman" w:hAnsi="Times New Roman" w:cs="Times New Roman"/>
          <w:bCs/>
        </w:rPr>
        <w:t xml:space="preserve"> 15, ktorý znie: </w:t>
      </w:r>
    </w:p>
    <w:p w:rsidR="009C720B" w:rsidP="009C720B">
      <w:pPr>
        <w:pStyle w:val="BodyText"/>
        <w:rPr>
          <w:rFonts w:ascii="Times New Roman" w:hAnsi="Times New Roman" w:cs="Times New Roman"/>
          <w:iCs/>
          <w:sz w:val="24"/>
          <w:szCs w:val="24"/>
        </w:rPr>
      </w:pPr>
      <w:r w:rsidRPr="00AE3BC0">
        <w:rPr>
          <w:rFonts w:ascii="Times New Roman" w:hAnsi="Times New Roman" w:cs="Times New Roman"/>
          <w:iCs/>
          <w:sz w:val="24"/>
          <w:szCs w:val="24"/>
        </w:rPr>
        <w:t xml:space="preserve">„Ministerstvá, </w:t>
      </w:r>
      <w:r w:rsidR="00962084">
        <w:rPr>
          <w:rFonts w:ascii="Times New Roman" w:hAnsi="Times New Roman" w:cs="Times New Roman"/>
          <w:iCs/>
          <w:sz w:val="24"/>
          <w:szCs w:val="24"/>
        </w:rPr>
        <w:t>ost</w:t>
      </w:r>
      <w:r w:rsidR="00962084">
        <w:rPr>
          <w:rFonts w:ascii="Times New Roman" w:hAnsi="Times New Roman" w:cs="Times New Roman"/>
          <w:iCs/>
          <w:sz w:val="24"/>
          <w:szCs w:val="24"/>
        </w:rPr>
        <w:t xml:space="preserve">atné </w:t>
      </w:r>
      <w:r w:rsidRPr="00AE3BC0">
        <w:rPr>
          <w:rFonts w:ascii="Times New Roman" w:hAnsi="Times New Roman" w:cs="Times New Roman"/>
          <w:iCs/>
          <w:sz w:val="24"/>
          <w:szCs w:val="24"/>
        </w:rPr>
        <w:t xml:space="preserve">ústredné orgány štátnej správy, iné orgány verejnej </w:t>
      </w:r>
      <w:r w:rsidR="00962084">
        <w:rPr>
          <w:rFonts w:ascii="Times New Roman" w:hAnsi="Times New Roman" w:cs="Times New Roman"/>
          <w:iCs/>
          <w:sz w:val="24"/>
          <w:szCs w:val="24"/>
        </w:rPr>
        <w:t xml:space="preserve">správy </w:t>
      </w:r>
      <w:r w:rsidRPr="00AE3BC0">
        <w:rPr>
          <w:rFonts w:ascii="Times New Roman" w:hAnsi="Times New Roman" w:cs="Times New Roman"/>
          <w:iCs/>
          <w:sz w:val="24"/>
          <w:szCs w:val="24"/>
        </w:rPr>
        <w:t xml:space="preserve">a štátnej správy a právnické osoby (ďalej len </w:t>
      </w:r>
      <w:r w:rsidR="000C0B54">
        <w:rPr>
          <w:rFonts w:ascii="Times New Roman" w:hAnsi="Times New Roman" w:cs="Times New Roman"/>
          <w:iCs/>
          <w:sz w:val="24"/>
          <w:szCs w:val="24"/>
        </w:rPr>
        <w:t>„</w:t>
      </w:r>
      <w:r w:rsidRPr="00AE3BC0">
        <w:rPr>
          <w:rFonts w:ascii="Times New Roman" w:hAnsi="Times New Roman" w:cs="Times New Roman"/>
          <w:iCs/>
          <w:sz w:val="24"/>
          <w:szCs w:val="24"/>
        </w:rPr>
        <w:t>organizáci</w:t>
      </w:r>
      <w:r w:rsidR="000C0B54">
        <w:rPr>
          <w:rFonts w:ascii="Times New Roman" w:hAnsi="Times New Roman" w:cs="Times New Roman"/>
          <w:iCs/>
          <w:sz w:val="24"/>
          <w:szCs w:val="24"/>
        </w:rPr>
        <w:t>a“</w:t>
      </w:r>
      <w:r w:rsidRPr="00AE3BC0">
        <w:rPr>
          <w:rFonts w:ascii="Times New Roman" w:hAnsi="Times New Roman" w:cs="Times New Roman"/>
          <w:iCs/>
          <w:sz w:val="24"/>
          <w:szCs w:val="24"/>
        </w:rPr>
        <w:t>) majú povinnosť poskytovať orgánu, ktorý vykonáva konanie podľa čl. 9 ods. 1 súčinnosť nevyhnutnú na plnenie úloh vyplývajúcich z tohto ústavného zákona. Za nesplnenie tejto povinnosti môže tento orgán uložiť štatutárnemu orgánu alebo predsedovi štatutárneho orgánu takejto organizácie pokutu vo výške určenej v ods. 10 písm. a), a to aj opakovane.“.</w:t>
      </w:r>
    </w:p>
    <w:p w:rsidR="00EE2A4F" w:rsidP="009C720B">
      <w:pPr>
        <w:pStyle w:val="BodyText"/>
        <w:rPr>
          <w:rFonts w:ascii="Times New Roman" w:hAnsi="Times New Roman" w:cs="Times New Roman"/>
          <w:iCs/>
          <w:sz w:val="24"/>
          <w:szCs w:val="24"/>
        </w:rPr>
      </w:pPr>
    </w:p>
    <w:p w:rsidR="00EE2A4F" w:rsidRPr="00AE3BC0" w:rsidP="009C720B">
      <w:pPr>
        <w:pStyle w:val="BodyText"/>
        <w:rPr>
          <w:rFonts w:ascii="Times New Roman" w:hAnsi="Times New Roman" w:cs="Times New Roman"/>
          <w:iCs/>
          <w:sz w:val="24"/>
          <w:szCs w:val="24"/>
        </w:rPr>
      </w:pPr>
    </w:p>
    <w:p w:rsidR="009C720B" w:rsidRPr="00AE3BC0" w:rsidP="009C720B">
      <w:pPr>
        <w:jc w:val="both"/>
        <w:rPr>
          <w:rFonts w:ascii="Times New Roman" w:hAnsi="Times New Roman" w:cs="Times New Roman"/>
          <w:bCs/>
        </w:rPr>
      </w:pPr>
      <w:r w:rsidRPr="00AE3BC0">
        <w:rPr>
          <w:rFonts w:ascii="Times New Roman" w:hAnsi="Times New Roman" w:cs="Times New Roman"/>
          <w:bCs/>
        </w:rPr>
        <w:t>1</w:t>
      </w:r>
      <w:r w:rsidR="00962084">
        <w:rPr>
          <w:rFonts w:ascii="Times New Roman" w:hAnsi="Times New Roman" w:cs="Times New Roman"/>
          <w:bCs/>
        </w:rPr>
        <w:t>4</w:t>
      </w:r>
      <w:r w:rsidRPr="00AE3BC0">
        <w:rPr>
          <w:rFonts w:ascii="Times New Roman" w:hAnsi="Times New Roman" w:cs="Times New Roman"/>
          <w:bCs/>
        </w:rPr>
        <w:t>. V čl. 9 sa dopĺňajú ods</w:t>
      </w:r>
      <w:r w:rsidRPr="00AE3BC0" w:rsidR="00BC4BB8">
        <w:rPr>
          <w:rFonts w:ascii="Times New Roman" w:hAnsi="Times New Roman" w:cs="Times New Roman"/>
          <w:bCs/>
        </w:rPr>
        <w:t xml:space="preserve">ek </w:t>
      </w:r>
      <w:r w:rsidRPr="00AE3BC0">
        <w:rPr>
          <w:rFonts w:ascii="Times New Roman" w:hAnsi="Times New Roman" w:cs="Times New Roman"/>
          <w:bCs/>
        </w:rPr>
        <w:t>16 a </w:t>
      </w:r>
      <w:r w:rsidRPr="00AE3BC0">
        <w:rPr>
          <w:rFonts w:ascii="Times New Roman" w:hAnsi="Times New Roman" w:cs="Times New Roman"/>
          <w:bCs/>
        </w:rPr>
        <w:t>ods</w:t>
      </w:r>
      <w:r w:rsidRPr="00AE3BC0" w:rsidR="00BC4BB8">
        <w:rPr>
          <w:rFonts w:ascii="Times New Roman" w:hAnsi="Times New Roman" w:cs="Times New Roman"/>
          <w:bCs/>
        </w:rPr>
        <w:t>ek</w:t>
      </w:r>
      <w:r w:rsidRPr="00AE3BC0">
        <w:rPr>
          <w:rFonts w:ascii="Times New Roman" w:hAnsi="Times New Roman" w:cs="Times New Roman"/>
          <w:bCs/>
        </w:rPr>
        <w:t xml:space="preserve"> 17, ktoré znejú:</w:t>
      </w:r>
    </w:p>
    <w:p w:rsidR="009C720B" w:rsidRPr="00AE3BC0" w:rsidP="009C720B">
      <w:pPr>
        <w:pStyle w:val="BodyText"/>
        <w:rPr>
          <w:rFonts w:ascii="Times New Roman" w:hAnsi="Times New Roman" w:cs="Times New Roman"/>
          <w:iCs/>
          <w:sz w:val="24"/>
          <w:szCs w:val="24"/>
        </w:rPr>
      </w:pPr>
      <w:r w:rsidRPr="00AE3BC0">
        <w:rPr>
          <w:rFonts w:ascii="Times New Roman" w:hAnsi="Times New Roman" w:cs="Times New Roman"/>
          <w:iCs/>
          <w:sz w:val="24"/>
          <w:szCs w:val="24"/>
        </w:rPr>
        <w:t xml:space="preserve">„(16) </w:t>
      </w:r>
      <w:r w:rsidR="00E8441A">
        <w:rPr>
          <w:rFonts w:ascii="Times New Roman" w:hAnsi="Times New Roman" w:cs="Times New Roman"/>
          <w:iCs/>
          <w:sz w:val="24"/>
          <w:szCs w:val="24"/>
        </w:rPr>
        <w:t>Na</w:t>
      </w:r>
      <w:r w:rsidRPr="00AE3BC0">
        <w:rPr>
          <w:rFonts w:ascii="Times New Roman" w:hAnsi="Times New Roman" w:cs="Times New Roman"/>
          <w:iCs/>
          <w:sz w:val="24"/>
          <w:szCs w:val="24"/>
        </w:rPr>
        <w:t xml:space="preserve"> účely tohto ústavného zákona sa </w:t>
      </w:r>
      <w:r w:rsidR="000453DC">
        <w:rPr>
          <w:rFonts w:ascii="Times New Roman" w:hAnsi="Times New Roman" w:cs="Times New Roman"/>
          <w:iCs/>
          <w:sz w:val="24"/>
          <w:szCs w:val="24"/>
        </w:rPr>
        <w:t xml:space="preserve">mesačným </w:t>
      </w:r>
      <w:r w:rsidRPr="00AE3BC0">
        <w:rPr>
          <w:rFonts w:ascii="Times New Roman" w:hAnsi="Times New Roman" w:cs="Times New Roman"/>
          <w:iCs/>
          <w:sz w:val="24"/>
          <w:szCs w:val="24"/>
        </w:rPr>
        <w:t xml:space="preserve">platom verejného funkcionára rozumie jedna dvanástina z jeho ročného príjmu za predchádzajúci kalendárny rok za výkon verejnej funkcie a v prípade uloženia pokuty v zmysle ods. 15 sa </w:t>
      </w:r>
      <w:r w:rsidR="000453DC">
        <w:rPr>
          <w:rFonts w:ascii="Times New Roman" w:hAnsi="Times New Roman" w:cs="Times New Roman"/>
          <w:iCs/>
          <w:sz w:val="24"/>
          <w:szCs w:val="24"/>
        </w:rPr>
        <w:t xml:space="preserve">mesačným </w:t>
      </w:r>
      <w:r w:rsidRPr="00AE3BC0">
        <w:rPr>
          <w:rFonts w:ascii="Times New Roman" w:hAnsi="Times New Roman" w:cs="Times New Roman"/>
          <w:iCs/>
          <w:sz w:val="24"/>
          <w:szCs w:val="24"/>
        </w:rPr>
        <w:t>platom verejného funkcionára rozumie jedna dvanástina z jeho ročného príjmu za predchádzajúci kalendárny rok za výkon funkcie štatutárneho orgánu alebo predsedu štatutárneho orgánu organizácie,</w:t>
      </w:r>
      <w:r w:rsidR="00E8441A">
        <w:rPr>
          <w:rFonts w:ascii="Times New Roman" w:hAnsi="Times New Roman" w:cs="Times New Roman"/>
          <w:iCs/>
          <w:sz w:val="24"/>
          <w:szCs w:val="24"/>
        </w:rPr>
        <w:t>.</w:t>
      </w:r>
    </w:p>
    <w:p w:rsidR="009C720B" w:rsidRPr="00AE3BC0" w:rsidP="009C720B">
      <w:pPr>
        <w:pStyle w:val="BodyText"/>
        <w:rPr>
          <w:rFonts w:ascii="Times New Roman" w:hAnsi="Times New Roman" w:cs="Times New Roman"/>
          <w:iCs/>
          <w:sz w:val="24"/>
          <w:szCs w:val="24"/>
        </w:rPr>
      </w:pPr>
      <w:r w:rsidRPr="00AE3BC0">
        <w:rPr>
          <w:rFonts w:ascii="Times New Roman" w:hAnsi="Times New Roman" w:cs="Times New Roman"/>
          <w:iCs/>
          <w:sz w:val="24"/>
          <w:szCs w:val="24"/>
        </w:rPr>
        <w:t>(17) V prípade, že mesačný plat verejného funkcionára, voči ktorému vedie konanie orgán uvedený v čl.</w:t>
      </w:r>
      <w:r w:rsidR="000453DC">
        <w:rPr>
          <w:rFonts w:ascii="Times New Roman" w:hAnsi="Times New Roman" w:cs="Times New Roman"/>
          <w:iCs/>
          <w:sz w:val="24"/>
          <w:szCs w:val="24"/>
        </w:rPr>
        <w:t xml:space="preserve"> </w:t>
      </w:r>
      <w:r w:rsidRPr="00AE3BC0">
        <w:rPr>
          <w:rFonts w:ascii="Times New Roman" w:hAnsi="Times New Roman" w:cs="Times New Roman"/>
          <w:iCs/>
          <w:sz w:val="24"/>
          <w:szCs w:val="24"/>
        </w:rPr>
        <w:t xml:space="preserve">9 ods. 1 písm. a) je nižší ako priemerná mesačná nominálna mzda v hospodárstve Slovenskej republiky za </w:t>
      </w:r>
      <w:r w:rsidR="00962084">
        <w:rPr>
          <w:rFonts w:ascii="Times New Roman" w:hAnsi="Times New Roman" w:cs="Times New Roman"/>
          <w:iCs/>
          <w:sz w:val="24"/>
          <w:szCs w:val="24"/>
        </w:rPr>
        <w:t xml:space="preserve">predchádzajúci </w:t>
      </w:r>
      <w:r w:rsidRPr="00AE3BC0">
        <w:rPr>
          <w:rFonts w:ascii="Times New Roman" w:hAnsi="Times New Roman" w:cs="Times New Roman"/>
          <w:iCs/>
          <w:sz w:val="24"/>
          <w:szCs w:val="24"/>
        </w:rPr>
        <w:t>kalendárny rok, pri v</w:t>
      </w:r>
      <w:r w:rsidR="000453DC">
        <w:rPr>
          <w:rFonts w:ascii="Times New Roman" w:hAnsi="Times New Roman" w:cs="Times New Roman"/>
          <w:iCs/>
          <w:sz w:val="24"/>
          <w:szCs w:val="24"/>
        </w:rPr>
        <w:t xml:space="preserve">ýpočte sumy podľa ods. 10 </w:t>
      </w:r>
      <w:r w:rsidRPr="00AE3BC0">
        <w:rPr>
          <w:rFonts w:ascii="Times New Roman" w:hAnsi="Times New Roman" w:cs="Times New Roman"/>
          <w:iCs/>
          <w:sz w:val="24"/>
          <w:szCs w:val="24"/>
        </w:rPr>
        <w:t xml:space="preserve">sa za mesačný plat považuje priemerná </w:t>
      </w:r>
      <w:r w:rsidRPr="00AE3BC0" w:rsidR="00962084">
        <w:rPr>
          <w:rFonts w:ascii="Times New Roman" w:hAnsi="Times New Roman" w:cs="Times New Roman"/>
          <w:iCs/>
          <w:sz w:val="24"/>
          <w:szCs w:val="24"/>
        </w:rPr>
        <w:t>nom</w:t>
      </w:r>
      <w:r w:rsidRPr="00AE3BC0" w:rsidR="00962084">
        <w:rPr>
          <w:rFonts w:ascii="Times New Roman" w:hAnsi="Times New Roman" w:cs="Times New Roman"/>
          <w:iCs/>
          <w:sz w:val="24"/>
          <w:szCs w:val="24"/>
        </w:rPr>
        <w:t xml:space="preserve">inálna </w:t>
      </w:r>
      <w:r w:rsidRPr="00AE3BC0">
        <w:rPr>
          <w:rFonts w:ascii="Times New Roman" w:hAnsi="Times New Roman" w:cs="Times New Roman"/>
          <w:iCs/>
          <w:sz w:val="24"/>
          <w:szCs w:val="24"/>
        </w:rPr>
        <w:t>mesačná mzda v hospodárstve Slovenskej republiky za uplynulý kalendárny rok.“.</w:t>
      </w:r>
    </w:p>
    <w:p w:rsidR="009C720B" w:rsidRPr="00AE3BC0" w:rsidP="009C720B">
      <w:pPr>
        <w:pStyle w:val="BodyText"/>
        <w:rPr>
          <w:rFonts w:ascii="Times New Roman" w:hAnsi="Times New Roman" w:cs="Times New Roman"/>
          <w:iCs/>
          <w:sz w:val="24"/>
          <w:szCs w:val="24"/>
        </w:rPr>
      </w:pPr>
    </w:p>
    <w:p w:rsidR="009C720B" w:rsidRPr="00AE3BC0" w:rsidP="009C720B">
      <w:pPr>
        <w:ind w:left="4680"/>
        <w:jc w:val="both"/>
        <w:rPr>
          <w:rFonts w:ascii="Times New Roman" w:hAnsi="Times New Roman" w:cs="Times New Roman"/>
          <w:bCs/>
        </w:rPr>
      </w:pPr>
    </w:p>
    <w:p w:rsidR="009C720B" w:rsidRPr="00AE3BC0" w:rsidP="009C720B">
      <w:pPr>
        <w:jc w:val="both"/>
        <w:rPr>
          <w:rFonts w:ascii="Times New Roman" w:hAnsi="Times New Roman" w:cs="Times New Roman"/>
          <w:bCs/>
        </w:rPr>
      </w:pPr>
      <w:r w:rsidRPr="00AE3BC0">
        <w:rPr>
          <w:rFonts w:ascii="Times New Roman" w:hAnsi="Times New Roman" w:cs="Times New Roman"/>
          <w:bCs/>
        </w:rPr>
        <w:t>1</w:t>
      </w:r>
      <w:r w:rsidR="00962084">
        <w:rPr>
          <w:rFonts w:ascii="Times New Roman" w:hAnsi="Times New Roman" w:cs="Times New Roman"/>
          <w:bCs/>
        </w:rPr>
        <w:t>5</w:t>
      </w:r>
      <w:r w:rsidRPr="00AE3BC0">
        <w:rPr>
          <w:rFonts w:ascii="Times New Roman" w:hAnsi="Times New Roman" w:cs="Times New Roman"/>
          <w:bCs/>
        </w:rPr>
        <w:t>. V čl. 10 ods</w:t>
      </w:r>
      <w:r w:rsidRPr="00AE3BC0" w:rsidR="00BC4BB8">
        <w:rPr>
          <w:rFonts w:ascii="Times New Roman" w:hAnsi="Times New Roman" w:cs="Times New Roman"/>
          <w:bCs/>
        </w:rPr>
        <w:t>ek</w:t>
      </w:r>
      <w:r w:rsidRPr="00AE3BC0">
        <w:rPr>
          <w:rFonts w:ascii="Times New Roman" w:hAnsi="Times New Roman" w:cs="Times New Roman"/>
          <w:bCs/>
        </w:rPr>
        <w:t xml:space="preserve"> 2 znie: </w:t>
      </w:r>
    </w:p>
    <w:p w:rsidR="009C720B" w:rsidRPr="00AE3BC0" w:rsidP="00E8441A">
      <w:pPr>
        <w:jc w:val="both"/>
        <w:rPr>
          <w:rFonts w:ascii="Times New Roman" w:hAnsi="Times New Roman" w:cs="Times New Roman"/>
          <w:iCs/>
        </w:rPr>
      </w:pPr>
      <w:r w:rsidRPr="00AE3BC0">
        <w:rPr>
          <w:rFonts w:ascii="Times New Roman" w:hAnsi="Times New Roman" w:cs="Times New Roman"/>
          <w:iCs/>
        </w:rPr>
        <w:t>„(2) Dotknutý verejný funkcionár môže podať návrh na preskúmanie rozhodnutia výboru na Ústavný súd Slovenskej republiky v lehote 15 dní</w:t>
      </w:r>
      <w:r w:rsidR="00E8441A">
        <w:rPr>
          <w:rFonts w:ascii="Times New Roman" w:hAnsi="Times New Roman" w:cs="Times New Roman"/>
          <w:iCs/>
        </w:rPr>
        <w:t xml:space="preserve"> </w:t>
      </w:r>
      <w:r w:rsidRPr="00AE3BC0">
        <w:rPr>
          <w:rFonts w:ascii="Times New Roman" w:hAnsi="Times New Roman" w:cs="Times New Roman"/>
          <w:iCs/>
        </w:rPr>
        <w:t xml:space="preserve">odo dňa doručenia rozhodnutia podľa </w:t>
      </w:r>
      <w:r w:rsidR="00E8441A">
        <w:rPr>
          <w:rFonts w:ascii="Times New Roman" w:hAnsi="Times New Roman" w:cs="Times New Roman"/>
          <w:iCs/>
        </w:rPr>
        <w:br/>
      </w:r>
      <w:r w:rsidRPr="00AE3BC0">
        <w:rPr>
          <w:rFonts w:ascii="Times New Roman" w:hAnsi="Times New Roman" w:cs="Times New Roman"/>
          <w:iCs/>
        </w:rPr>
        <w:t>ods. 1, ktorým bola vyslove</w:t>
      </w:r>
      <w:r w:rsidR="00E8441A">
        <w:rPr>
          <w:rFonts w:ascii="Times New Roman" w:hAnsi="Times New Roman" w:cs="Times New Roman"/>
          <w:iCs/>
        </w:rPr>
        <w:t xml:space="preserve">ná strata mandátu alebo funkcie alebo do 15 dní </w:t>
      </w:r>
      <w:r w:rsidRPr="00AE3BC0">
        <w:rPr>
          <w:rFonts w:ascii="Times New Roman" w:hAnsi="Times New Roman" w:cs="Times New Roman"/>
          <w:iCs/>
        </w:rPr>
        <w:t xml:space="preserve">odo dňa doručenia rozhodnutia podľa čl. 9 ods. 10, ktorým bolo rozhodnuté o pokute voči verejnému funkcionárovi. </w:t>
      </w:r>
    </w:p>
    <w:p w:rsidR="009C720B" w:rsidRPr="00AE3BC0" w:rsidP="009C720B">
      <w:pPr>
        <w:jc w:val="both"/>
        <w:rPr>
          <w:rFonts w:ascii="Times New Roman" w:hAnsi="Times New Roman" w:cs="Times New Roman"/>
          <w:iCs/>
        </w:rPr>
      </w:pPr>
      <w:r w:rsidRPr="00AE3BC0">
        <w:rPr>
          <w:rFonts w:ascii="Times New Roman" w:hAnsi="Times New Roman" w:cs="Times New Roman"/>
          <w:iCs/>
        </w:rPr>
        <w:t xml:space="preserve">Podanie návrhu </w:t>
      </w:r>
      <w:r w:rsidR="00E8441A">
        <w:rPr>
          <w:rFonts w:ascii="Times New Roman" w:hAnsi="Times New Roman" w:cs="Times New Roman"/>
          <w:iCs/>
        </w:rPr>
        <w:t>na preskúmanie rozh</w:t>
      </w:r>
      <w:r w:rsidR="00E8441A">
        <w:rPr>
          <w:rFonts w:ascii="Times New Roman" w:hAnsi="Times New Roman" w:cs="Times New Roman"/>
          <w:iCs/>
        </w:rPr>
        <w:t xml:space="preserve">odnutia výboru </w:t>
      </w:r>
      <w:r w:rsidRPr="00AE3BC0">
        <w:rPr>
          <w:rFonts w:ascii="Times New Roman" w:hAnsi="Times New Roman" w:cs="Times New Roman"/>
          <w:iCs/>
        </w:rPr>
        <w:t>má odkladný účinok. Ústavný súd Slovenskej republiky rozhodne o tomto návrhu do 60 dní odo dňa jeho doručenia. Konanie o preskúmaní takéhoto rozhodnutia pred Ústavným súdom Slovenskej republiky upravujú ustanovenia zákona. Rozhodnutie Ústavného súdu Slovenskej republiky je konečné okrem rozhodnutia podľa čl. 12 ods. 2.“.</w:t>
      </w:r>
    </w:p>
    <w:p w:rsidR="009C720B" w:rsidP="009C720B">
      <w:pPr>
        <w:jc w:val="both"/>
        <w:rPr>
          <w:rFonts w:ascii="Times New Roman" w:hAnsi="Times New Roman" w:cs="Times New Roman"/>
          <w:bCs/>
        </w:rPr>
      </w:pPr>
    </w:p>
    <w:p w:rsidR="00BD2671" w:rsidRPr="00AE3BC0" w:rsidP="009C720B">
      <w:pPr>
        <w:jc w:val="both"/>
        <w:rPr>
          <w:rFonts w:ascii="Times New Roman" w:hAnsi="Times New Roman" w:cs="Times New Roman"/>
          <w:bCs/>
        </w:rPr>
      </w:pPr>
    </w:p>
    <w:p w:rsidR="009C720B" w:rsidRPr="00AE3BC0" w:rsidP="009C720B">
      <w:pPr>
        <w:jc w:val="both"/>
        <w:rPr>
          <w:rFonts w:ascii="Times New Roman" w:hAnsi="Times New Roman" w:cs="Times New Roman"/>
          <w:bCs/>
        </w:rPr>
      </w:pPr>
      <w:r w:rsidRPr="00AE3BC0">
        <w:rPr>
          <w:rFonts w:ascii="Times New Roman" w:hAnsi="Times New Roman" w:cs="Times New Roman"/>
          <w:bCs/>
        </w:rPr>
        <w:t>1</w:t>
      </w:r>
      <w:r w:rsidR="00962084">
        <w:rPr>
          <w:rFonts w:ascii="Times New Roman" w:hAnsi="Times New Roman" w:cs="Times New Roman"/>
          <w:bCs/>
        </w:rPr>
        <w:t>6</w:t>
      </w:r>
      <w:r w:rsidRPr="00AE3BC0">
        <w:rPr>
          <w:rFonts w:ascii="Times New Roman" w:hAnsi="Times New Roman" w:cs="Times New Roman"/>
          <w:bCs/>
        </w:rPr>
        <w:t>. V čl. 12 sa dopĺňajú ods</w:t>
      </w:r>
      <w:r w:rsidRPr="00AE3BC0" w:rsidR="00BC4BB8">
        <w:rPr>
          <w:rFonts w:ascii="Times New Roman" w:hAnsi="Times New Roman" w:cs="Times New Roman"/>
          <w:bCs/>
        </w:rPr>
        <w:t xml:space="preserve">ek </w:t>
      </w:r>
      <w:r w:rsidRPr="00AE3BC0">
        <w:rPr>
          <w:rFonts w:ascii="Times New Roman" w:hAnsi="Times New Roman" w:cs="Times New Roman"/>
          <w:bCs/>
        </w:rPr>
        <w:t>5 a ods</w:t>
      </w:r>
      <w:r w:rsidRPr="00AE3BC0" w:rsidR="00BC4BB8">
        <w:rPr>
          <w:rFonts w:ascii="Times New Roman" w:hAnsi="Times New Roman" w:cs="Times New Roman"/>
          <w:bCs/>
        </w:rPr>
        <w:t>ek</w:t>
      </w:r>
      <w:r w:rsidRPr="00AE3BC0">
        <w:rPr>
          <w:rFonts w:ascii="Times New Roman" w:hAnsi="Times New Roman" w:cs="Times New Roman"/>
          <w:bCs/>
        </w:rPr>
        <w:t xml:space="preserve"> 6, ktoré znejú: </w:t>
      </w:r>
    </w:p>
    <w:p w:rsidR="009C720B" w:rsidRPr="00AE3BC0" w:rsidP="009C720B">
      <w:pPr>
        <w:jc w:val="both"/>
        <w:rPr>
          <w:rFonts w:ascii="Times New Roman" w:hAnsi="Times New Roman" w:cs="Times New Roman"/>
          <w:iCs/>
        </w:rPr>
      </w:pPr>
      <w:r w:rsidRPr="00AE3BC0">
        <w:rPr>
          <w:rFonts w:ascii="Times New Roman" w:hAnsi="Times New Roman" w:cs="Times New Roman"/>
          <w:iCs/>
        </w:rPr>
        <w:t xml:space="preserve">„(5) Oznámenia funkcií, zamestnaní, činností a majetkových pomerov podľa čl. 7 ods. 1 a oznámenia podľa čl. 8 ods. 5 verejní funkcionári podávajú na tlačive, ktoré schvaľuje orgán, ktorému sa podávajú podľa čl. 7 ods. 5. Tlačivo musí obsahovať také náležitosti v zmysle tohto ústavného zákona, aby orgán mohol posúdiť dodržiavanie povinností a obmedzení verejného funkcionára a primeranosť jeho majetkových pomerov. </w:t>
      </w:r>
    </w:p>
    <w:p w:rsidR="009C720B" w:rsidRPr="00AE3BC0" w:rsidP="009C720B">
      <w:pPr>
        <w:jc w:val="both"/>
        <w:rPr>
          <w:rFonts w:ascii="Times New Roman" w:hAnsi="Times New Roman" w:cs="Times New Roman"/>
          <w:iCs/>
        </w:rPr>
      </w:pPr>
      <w:r w:rsidRPr="00AE3BC0">
        <w:rPr>
          <w:rFonts w:ascii="Times New Roman" w:hAnsi="Times New Roman" w:cs="Times New Roman"/>
          <w:iCs/>
        </w:rPr>
        <w:t>„(6) Konanie vo veciach rozporu osobného záujmu s verejným záujmom začaté pred nadobudnutím účinnosti tohto ústavného zákona možno preskúmať Ústavným súdom Slovenskej republiky postupom uvedeným v tomto ústavnom zákone.“.</w:t>
      </w:r>
    </w:p>
    <w:p w:rsidR="00E8441A" w:rsidP="00E8441A">
      <w:pPr>
        <w:rPr>
          <w:rFonts w:ascii="Times New Roman" w:hAnsi="Times New Roman" w:cs="Times New Roman"/>
          <w:bCs/>
        </w:rPr>
      </w:pPr>
    </w:p>
    <w:p w:rsidR="00E8441A" w:rsidP="00E8441A">
      <w:pPr>
        <w:rPr>
          <w:rFonts w:ascii="Times New Roman" w:hAnsi="Times New Roman" w:cs="Times New Roman"/>
          <w:bCs/>
        </w:rPr>
      </w:pPr>
    </w:p>
    <w:p w:rsidR="00E8441A" w:rsidP="00E8441A">
      <w:pPr>
        <w:rPr>
          <w:rFonts w:ascii="Times New Roman" w:hAnsi="Times New Roman" w:cs="Times New Roman"/>
          <w:bCs/>
        </w:rPr>
      </w:pPr>
      <w:r w:rsidRPr="00AE3BC0">
        <w:rPr>
          <w:rFonts w:ascii="Times New Roman" w:hAnsi="Times New Roman" w:cs="Times New Roman"/>
          <w:bCs/>
        </w:rPr>
        <w:t>1</w:t>
      </w:r>
      <w:r w:rsidR="00962084">
        <w:rPr>
          <w:rFonts w:ascii="Times New Roman" w:hAnsi="Times New Roman" w:cs="Times New Roman"/>
          <w:bCs/>
        </w:rPr>
        <w:t>7</w:t>
      </w:r>
      <w:r w:rsidRPr="00AE3BC0">
        <w:rPr>
          <w:rFonts w:ascii="Times New Roman" w:hAnsi="Times New Roman" w:cs="Times New Roman"/>
          <w:bCs/>
        </w:rPr>
        <w:t>.</w:t>
      </w:r>
      <w:r>
        <w:rPr>
          <w:rFonts w:ascii="Times New Roman" w:hAnsi="Times New Roman" w:cs="Times New Roman"/>
          <w:bCs/>
        </w:rPr>
        <w:t xml:space="preserve"> Za čl. 12 sa vkladá nový článok 12a, ktorý znie:</w:t>
      </w:r>
    </w:p>
    <w:p w:rsidR="00E8441A" w:rsidP="00E8441A">
      <w:pPr>
        <w:jc w:val="center"/>
        <w:rPr>
          <w:rFonts w:ascii="Times New Roman" w:hAnsi="Times New Roman" w:cs="Times New Roman"/>
        </w:rPr>
      </w:pPr>
    </w:p>
    <w:p w:rsidR="00E8441A" w:rsidP="00E8441A">
      <w:pPr>
        <w:jc w:val="center"/>
        <w:rPr>
          <w:rFonts w:ascii="Times New Roman" w:hAnsi="Times New Roman" w:cs="Times New Roman"/>
        </w:rPr>
      </w:pPr>
      <w:r w:rsidRPr="00AE3BC0">
        <w:rPr>
          <w:rFonts w:ascii="Times New Roman" w:hAnsi="Times New Roman" w:cs="Times New Roman"/>
        </w:rPr>
        <w:t>„</w:t>
      </w:r>
      <w:r>
        <w:rPr>
          <w:rFonts w:ascii="Times New Roman" w:hAnsi="Times New Roman" w:cs="Times New Roman"/>
        </w:rPr>
        <w:t>Čl. 12</w:t>
      </w:r>
      <w:r w:rsidR="00F51F69">
        <w:rPr>
          <w:rFonts w:ascii="Times New Roman" w:hAnsi="Times New Roman" w:cs="Times New Roman"/>
        </w:rPr>
        <w:t>a</w:t>
      </w:r>
    </w:p>
    <w:p w:rsidR="00E8441A" w:rsidP="00E8441A">
      <w:pPr>
        <w:rPr>
          <w:rFonts w:ascii="Times New Roman" w:hAnsi="Times New Roman" w:cs="Times New Roman"/>
        </w:rPr>
      </w:pPr>
    </w:p>
    <w:p w:rsidR="00E8441A" w:rsidRPr="00AE3BC0" w:rsidP="00E8441A">
      <w:pPr>
        <w:jc w:val="both"/>
        <w:rPr>
          <w:rFonts w:ascii="Times New Roman" w:hAnsi="Times New Roman" w:cs="Times New Roman"/>
        </w:rPr>
      </w:pPr>
      <w:r w:rsidRPr="00AE3BC0">
        <w:rPr>
          <w:rFonts w:ascii="Times New Roman" w:hAnsi="Times New Roman" w:cs="Times New Roman"/>
        </w:rPr>
        <w:t xml:space="preserve"> Ak verejný funkcionár vykonáva ku dňu </w:t>
      </w:r>
      <w:r>
        <w:rPr>
          <w:rFonts w:ascii="Times New Roman" w:hAnsi="Times New Roman" w:cs="Times New Roman"/>
        </w:rPr>
        <w:t>účinnosti</w:t>
      </w:r>
      <w:r w:rsidRPr="00AE3BC0">
        <w:rPr>
          <w:rFonts w:ascii="Times New Roman" w:hAnsi="Times New Roman" w:cs="Times New Roman"/>
        </w:rPr>
        <w:t xml:space="preserve"> tohto ústavného zákona funkciu, zamestnanie alebo činnosť, ktorá je podľa tohto ústavného zákona nezlučiteľná s jeho funkciou verejného funkcionára, je povinný do 30 dní odo dňa nadobudnutia účinnosti tohto ústavného zákona ich vykonávanie skončiť alebo vykonať zákonom ustanovený právny úkon smerujúci k ich skončeniu.“.</w:t>
      </w:r>
    </w:p>
    <w:p w:rsidR="009C720B" w:rsidRPr="00AE3BC0" w:rsidP="009C720B">
      <w:pPr>
        <w:jc w:val="center"/>
        <w:rPr>
          <w:rFonts w:ascii="Times New Roman" w:hAnsi="Times New Roman" w:cs="Times New Roman"/>
          <w:b/>
          <w:iCs/>
        </w:rPr>
      </w:pPr>
      <w:r w:rsidRPr="00AE3BC0">
        <w:rPr>
          <w:rFonts w:ascii="Times New Roman" w:hAnsi="Times New Roman" w:cs="Times New Roman"/>
          <w:b/>
          <w:iCs/>
        </w:rPr>
        <w:t xml:space="preserve">Čl. </w:t>
      </w:r>
      <w:r w:rsidRPr="00AE3BC0" w:rsidR="00AE3BC0">
        <w:rPr>
          <w:rFonts w:ascii="Times New Roman" w:hAnsi="Times New Roman" w:cs="Times New Roman"/>
          <w:b/>
          <w:iCs/>
        </w:rPr>
        <w:t>II</w:t>
      </w:r>
    </w:p>
    <w:p w:rsidR="00BD2671" w:rsidP="009C720B">
      <w:pPr>
        <w:jc w:val="center"/>
        <w:rPr>
          <w:rFonts w:ascii="Times New Roman" w:hAnsi="Times New Roman" w:cs="Times New Roman"/>
          <w:iCs/>
        </w:rPr>
      </w:pPr>
    </w:p>
    <w:p w:rsidR="009C720B" w:rsidRPr="00AE3BC0" w:rsidP="009C720B">
      <w:pPr>
        <w:jc w:val="both"/>
        <w:rPr>
          <w:rFonts w:ascii="Times New Roman" w:hAnsi="Times New Roman" w:cs="Times New Roman"/>
          <w:iCs/>
        </w:rPr>
      </w:pPr>
      <w:r w:rsidRPr="00AE3BC0">
        <w:rPr>
          <w:rFonts w:ascii="Times New Roman" w:hAnsi="Times New Roman" w:cs="Times New Roman"/>
          <w:iCs/>
        </w:rPr>
        <w:t>Tento ústavný zákon nadobúda účinnosť dňom vyhlásenia.</w:t>
      </w:r>
      <w:r w:rsidRPr="00AE3BC0">
        <w:rPr>
          <w:rFonts w:ascii="Times New Roman" w:hAnsi="Times New Roman" w:cs="Times New Roman"/>
          <w:iCs/>
        </w:rPr>
        <w:t xml:space="preserve"> </w:t>
      </w:r>
    </w:p>
    <w:p w:rsidR="009C720B" w:rsidP="009C720B">
      <w:pPr>
        <w:ind w:left="4680"/>
        <w:jc w:val="both"/>
        <w:rPr>
          <w:rFonts w:ascii="Times New Roman" w:hAnsi="Times New Roman" w:cs="Times New Roman"/>
        </w:rPr>
      </w:pPr>
    </w:p>
    <w:p w:rsidR="00920446" w:rsidP="009C720B">
      <w:pPr>
        <w:ind w:left="4680"/>
        <w:jc w:val="both"/>
        <w:rPr>
          <w:rFonts w:ascii="Times New Roman" w:hAnsi="Times New Roman" w:cs="Times New Roman"/>
        </w:rPr>
      </w:pPr>
    </w:p>
    <w:p w:rsidR="00920446"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962084" w:rsidP="009C720B">
      <w:pPr>
        <w:ind w:left="4680"/>
        <w:jc w:val="both"/>
        <w:rPr>
          <w:rFonts w:ascii="Times New Roman" w:hAnsi="Times New Roman" w:cs="Times New Roman"/>
        </w:rPr>
      </w:pPr>
    </w:p>
    <w:p w:rsidR="007E7E3B" w:rsidP="007E7E3B">
      <w:pPr>
        <w:pStyle w:val="Heading3"/>
        <w:spacing w:before="0"/>
        <w:rPr>
          <w:rFonts w:ascii="Times New Roman" w:hAnsi="Times New Roman" w:cs="Times New Roman"/>
        </w:rPr>
      </w:pPr>
      <w:r>
        <w:rPr>
          <w:rFonts w:ascii="Times New Roman" w:hAnsi="Times New Roman" w:cs="Times New Roman"/>
        </w:rPr>
        <w:t>Dôvodová správa</w:t>
      </w:r>
    </w:p>
    <w:p w:rsidR="007E7E3B" w:rsidP="00076EA8">
      <w:pPr>
        <w:rPr>
          <w:rFonts w:ascii="Times New Roman" w:hAnsi="Times New Roman" w:cs="Times New Roman"/>
          <w:b/>
          <w:bCs/>
        </w:rPr>
      </w:pPr>
    </w:p>
    <w:p w:rsidR="00076EA8" w:rsidRPr="00076EA8" w:rsidP="00076EA8">
      <w:pPr>
        <w:rPr>
          <w:rFonts w:ascii="Times New Roman" w:hAnsi="Times New Roman" w:cs="Times New Roman"/>
          <w:b/>
          <w:bCs/>
          <w:u w:val="single"/>
        </w:rPr>
      </w:pPr>
      <w:r>
        <w:rPr>
          <w:rFonts w:ascii="Times New Roman" w:hAnsi="Times New Roman" w:cs="Times New Roman"/>
          <w:b/>
          <w:bCs/>
        </w:rPr>
        <w:t xml:space="preserve">A. </w:t>
      </w:r>
      <w:r w:rsidRPr="00076EA8">
        <w:rPr>
          <w:rFonts w:ascii="Times New Roman" w:hAnsi="Times New Roman" w:cs="Times New Roman"/>
          <w:b/>
          <w:bCs/>
          <w:u w:val="single"/>
        </w:rPr>
        <w:t>Všeobecná časť</w:t>
      </w:r>
    </w:p>
    <w:p w:rsidR="00076EA8" w:rsidP="00076EA8">
      <w:pPr>
        <w:rPr>
          <w:rFonts w:ascii="Times New Roman" w:hAnsi="Times New Roman" w:cs="Times New Roman"/>
          <w:b/>
          <w:bCs/>
        </w:rPr>
      </w:pPr>
    </w:p>
    <w:p w:rsidR="00076EA8" w:rsidP="00920446">
      <w:pPr>
        <w:ind w:firstLine="540"/>
        <w:jc w:val="both"/>
        <w:rPr>
          <w:rFonts w:ascii="Times New Roman" w:hAnsi="Times New Roman" w:cs="Times New Roman"/>
          <w:bCs/>
        </w:rPr>
      </w:pPr>
      <w:r w:rsidR="007A3A28">
        <w:rPr>
          <w:rFonts w:ascii="Times New Roman" w:hAnsi="Times New Roman" w:cs="Times New Roman"/>
          <w:bCs/>
        </w:rPr>
        <w:t xml:space="preserve">Ústavný zákon č. 357/2004 </w:t>
      </w:r>
      <w:r w:rsidR="000908EC">
        <w:rPr>
          <w:rFonts w:ascii="Times New Roman" w:hAnsi="Times New Roman" w:cs="Times New Roman"/>
          <w:bCs/>
        </w:rPr>
        <w:t>Z</w:t>
      </w:r>
      <w:r w:rsidR="007A3A28">
        <w:rPr>
          <w:rFonts w:ascii="Times New Roman" w:hAnsi="Times New Roman" w:cs="Times New Roman"/>
          <w:bCs/>
        </w:rPr>
        <w:t>. z. o ochrane verejného záujmu pri výkone funkcií verejných funkcionárov prijatý 26. mája 2004 upravil</w:t>
      </w:r>
      <w:r w:rsidR="000C0B54">
        <w:rPr>
          <w:rFonts w:ascii="Times New Roman" w:hAnsi="Times New Roman" w:cs="Times New Roman"/>
          <w:bCs/>
        </w:rPr>
        <w:t xml:space="preserve"> nanovo </w:t>
      </w:r>
      <w:r w:rsidR="007A3A28">
        <w:rPr>
          <w:rFonts w:ascii="Times New Roman" w:hAnsi="Times New Roman" w:cs="Times New Roman"/>
          <w:bCs/>
        </w:rPr>
        <w:t xml:space="preserve">problematiku ochrany verejného záujmu pri výkone funkcií verejných funkcionárov, keďže právna úprava v ústavnom zákone č. 119/1995 Z. z. o zamedzení rozporu záujmov pri výkone funkcií verejných činiteľov a vyšších štátnych funkcionárov sa počas takmer 8 ročnej platnosti a účinnosti ukázala ako neefektívna a nefunkčná. </w:t>
      </w:r>
    </w:p>
    <w:p w:rsidR="007A3A28" w:rsidP="00920446">
      <w:pPr>
        <w:ind w:firstLine="540"/>
        <w:jc w:val="both"/>
        <w:rPr>
          <w:rFonts w:ascii="Times New Roman" w:hAnsi="Times New Roman" w:cs="Times New Roman"/>
          <w:bCs/>
        </w:rPr>
      </w:pPr>
      <w:r>
        <w:rPr>
          <w:rFonts w:ascii="Times New Roman" w:hAnsi="Times New Roman" w:cs="Times New Roman"/>
          <w:bCs/>
        </w:rPr>
        <w:t>Nová právna úprava z roku 2004 priniesla zásadné zmeny najmä v:</w:t>
      </w:r>
    </w:p>
    <w:p w:rsidR="007A3A28" w:rsidP="007A3A28">
      <w:pPr>
        <w:numPr>
          <w:ilvl w:val="0"/>
          <w:numId w:val="3"/>
        </w:numPr>
        <w:tabs>
          <w:tab w:val="left" w:pos="900"/>
        </w:tabs>
        <w:jc w:val="both"/>
        <w:rPr>
          <w:rFonts w:ascii="Times New Roman" w:hAnsi="Times New Roman" w:cs="Times New Roman"/>
          <w:bCs/>
        </w:rPr>
      </w:pPr>
      <w:r>
        <w:rPr>
          <w:rFonts w:ascii="Times New Roman" w:hAnsi="Times New Roman" w:cs="Times New Roman"/>
          <w:bCs/>
        </w:rPr>
        <w:t xml:space="preserve">podstatnom rozšírení osobnej pôsobnosti právnej úpravy </w:t>
      </w:r>
    </w:p>
    <w:p w:rsidR="007A3A28" w:rsidP="007A3A28">
      <w:pPr>
        <w:numPr>
          <w:ilvl w:val="0"/>
          <w:numId w:val="3"/>
        </w:numPr>
        <w:tabs>
          <w:tab w:val="left" w:pos="900"/>
        </w:tabs>
        <w:jc w:val="both"/>
        <w:rPr>
          <w:rFonts w:ascii="Times New Roman" w:hAnsi="Times New Roman" w:cs="Times New Roman"/>
          <w:bCs/>
        </w:rPr>
      </w:pPr>
      <w:r>
        <w:rPr>
          <w:rFonts w:ascii="Times New Roman" w:hAnsi="Times New Roman" w:cs="Times New Roman"/>
          <w:bCs/>
        </w:rPr>
        <w:t>rozšírení a spresnení legislatívneho vyjadrenia povinností a obmedzení verejných činiteľov</w:t>
      </w:r>
    </w:p>
    <w:p w:rsidR="007A3A28" w:rsidP="007A3A28">
      <w:pPr>
        <w:numPr>
          <w:ilvl w:val="0"/>
          <w:numId w:val="3"/>
        </w:numPr>
        <w:tabs>
          <w:tab w:val="left" w:pos="900"/>
        </w:tabs>
        <w:jc w:val="both"/>
        <w:rPr>
          <w:rFonts w:ascii="Times New Roman" w:hAnsi="Times New Roman" w:cs="Times New Roman"/>
          <w:bCs/>
        </w:rPr>
      </w:pPr>
      <w:r>
        <w:rPr>
          <w:rFonts w:ascii="Times New Roman" w:hAnsi="Times New Roman" w:cs="Times New Roman"/>
          <w:bCs/>
        </w:rPr>
        <w:t xml:space="preserve">novej úprave </w:t>
      </w:r>
      <w:r>
        <w:rPr>
          <w:rFonts w:ascii="Times New Roman" w:hAnsi="Times New Roman" w:cs="Times New Roman"/>
          <w:bCs/>
        </w:rPr>
        <w:t>konania o ochrane verejného záujmu</w:t>
      </w:r>
    </w:p>
    <w:p w:rsidR="007A3A28" w:rsidP="007A3A28">
      <w:pPr>
        <w:numPr>
          <w:ilvl w:val="0"/>
          <w:numId w:val="3"/>
        </w:numPr>
        <w:tabs>
          <w:tab w:val="left" w:pos="900"/>
        </w:tabs>
        <w:jc w:val="both"/>
        <w:rPr>
          <w:rFonts w:ascii="Times New Roman" w:hAnsi="Times New Roman" w:cs="Times New Roman"/>
          <w:bCs/>
        </w:rPr>
      </w:pPr>
      <w:r>
        <w:rPr>
          <w:rFonts w:ascii="Times New Roman" w:hAnsi="Times New Roman" w:cs="Times New Roman"/>
          <w:bCs/>
        </w:rPr>
        <w:t>sprísnení sankcií za porušenie povinností a obmedzení verejných funkcionárov.</w:t>
      </w:r>
    </w:p>
    <w:p w:rsidR="007A3A28" w:rsidP="007A3A28">
      <w:pPr>
        <w:ind w:firstLine="540"/>
        <w:jc w:val="both"/>
        <w:rPr>
          <w:rFonts w:ascii="Times New Roman" w:hAnsi="Times New Roman" w:cs="Times New Roman"/>
          <w:bCs/>
        </w:rPr>
      </w:pPr>
      <w:r>
        <w:rPr>
          <w:rFonts w:ascii="Times New Roman" w:hAnsi="Times New Roman" w:cs="Times New Roman"/>
          <w:bCs/>
        </w:rPr>
        <w:t>Uvedený ústavný zákon č. 357/2004 Z. z. bol poslaneckým návrhom a zahŕňal doterajšie skúsenosti s predmetnou problematikou</w:t>
      </w:r>
      <w:r w:rsidR="000C0B54">
        <w:rPr>
          <w:rFonts w:ascii="Times New Roman" w:hAnsi="Times New Roman" w:cs="Times New Roman"/>
          <w:bCs/>
        </w:rPr>
        <w:t>,</w:t>
      </w:r>
      <w:r>
        <w:rPr>
          <w:rFonts w:ascii="Times New Roman" w:hAnsi="Times New Roman" w:cs="Times New Roman"/>
          <w:bCs/>
        </w:rPr>
        <w:t xml:space="preserve"> vrátane návrhov exekutívy v tejto oblasti (najmä pokiaľ sa týka konania o sankciách za jeho porušenie).</w:t>
      </w:r>
    </w:p>
    <w:p w:rsidR="007A3A28" w:rsidP="007A3A28">
      <w:pPr>
        <w:ind w:firstLine="540"/>
        <w:jc w:val="both"/>
        <w:rPr>
          <w:rFonts w:ascii="Times New Roman" w:hAnsi="Times New Roman" w:cs="Times New Roman"/>
          <w:bCs/>
        </w:rPr>
      </w:pPr>
      <w:r>
        <w:rPr>
          <w:rFonts w:ascii="Times New Roman" w:hAnsi="Times New Roman" w:cs="Times New Roman"/>
          <w:bCs/>
        </w:rPr>
        <w:t>Od účinnosti tohto ústavného zákona (1.10.2004) uplynulo vyše 10 mesiacov a pri jeho doterajšej aplikácii sa vyskytli nedostatky, ktoré neumožňujú naplno uplatniť všetky zámery, ktoré mal zákonodarca pri prijatí tohto zákona</w:t>
      </w:r>
      <w:r w:rsidR="009636A6">
        <w:rPr>
          <w:rFonts w:ascii="Times New Roman" w:hAnsi="Times New Roman" w:cs="Times New Roman"/>
          <w:bCs/>
        </w:rPr>
        <w:t>.</w:t>
      </w:r>
    </w:p>
    <w:p w:rsidR="009636A6" w:rsidP="007A3A28">
      <w:pPr>
        <w:ind w:firstLine="540"/>
        <w:jc w:val="both"/>
        <w:rPr>
          <w:rFonts w:ascii="Times New Roman" w:hAnsi="Times New Roman" w:cs="Times New Roman"/>
          <w:bCs/>
        </w:rPr>
      </w:pPr>
      <w:r>
        <w:rPr>
          <w:rFonts w:ascii="Times New Roman" w:hAnsi="Times New Roman" w:cs="Times New Roman"/>
          <w:bCs/>
        </w:rPr>
        <w:t>Z tohto dôvodu skupina poslancov predkladá tento návrh ústavného zákona, ktorý sleduje najmä tieto ciele</w:t>
      </w:r>
      <w:r w:rsidR="006169AA">
        <w:rPr>
          <w:rFonts w:ascii="Times New Roman" w:hAnsi="Times New Roman" w:cs="Times New Roman"/>
          <w:bCs/>
        </w:rPr>
        <w:t>:</w:t>
      </w:r>
    </w:p>
    <w:p w:rsidR="006169AA" w:rsidP="006169AA">
      <w:pPr>
        <w:numPr>
          <w:ilvl w:val="0"/>
          <w:numId w:val="4"/>
        </w:numPr>
        <w:tabs>
          <w:tab w:val="left" w:pos="1350"/>
        </w:tabs>
        <w:jc w:val="both"/>
        <w:rPr>
          <w:rFonts w:ascii="Times New Roman" w:hAnsi="Times New Roman" w:cs="Times New Roman"/>
          <w:bCs/>
        </w:rPr>
      </w:pPr>
      <w:r>
        <w:rPr>
          <w:rFonts w:ascii="Times New Roman" w:hAnsi="Times New Roman" w:cs="Times New Roman"/>
          <w:bCs/>
        </w:rPr>
        <w:t xml:space="preserve">doriešiť procesné pravidlá pri konaní o odvolaní voči rozhodnutiu Výboru Národnej rady Slovenskej republiky pre nezlučiteľnosť funkcií </w:t>
      </w:r>
    </w:p>
    <w:p w:rsidR="006169AA" w:rsidP="006169AA">
      <w:pPr>
        <w:numPr>
          <w:ilvl w:val="0"/>
          <w:numId w:val="4"/>
        </w:numPr>
        <w:tabs>
          <w:tab w:val="left" w:pos="1350"/>
        </w:tabs>
        <w:jc w:val="both"/>
        <w:rPr>
          <w:rFonts w:ascii="Times New Roman" w:hAnsi="Times New Roman" w:cs="Times New Roman"/>
          <w:bCs/>
        </w:rPr>
      </w:pPr>
      <w:r>
        <w:rPr>
          <w:rFonts w:ascii="Times New Roman" w:hAnsi="Times New Roman" w:cs="Times New Roman"/>
          <w:bCs/>
        </w:rPr>
        <w:t>doriešiť lehoty na rozhodnutie výboru o sankciách za porušenie povinností (objektívna a subjektívna lehota) tak, aby bola zodpovednosť verejných funkcionárov časo</w:t>
      </w:r>
      <w:r w:rsidR="000C0B54">
        <w:rPr>
          <w:rFonts w:ascii="Times New Roman" w:hAnsi="Times New Roman" w:cs="Times New Roman"/>
          <w:bCs/>
        </w:rPr>
        <w:t>vo</w:t>
      </w:r>
      <w:r>
        <w:rPr>
          <w:rFonts w:ascii="Times New Roman" w:hAnsi="Times New Roman" w:cs="Times New Roman"/>
          <w:bCs/>
        </w:rPr>
        <w:t xml:space="preserve"> limitovaná (doterajšia úprava nemá žiadnu </w:t>
      </w:r>
      <w:r w:rsidR="000C0B54">
        <w:rPr>
          <w:rFonts w:ascii="Times New Roman" w:hAnsi="Times New Roman" w:cs="Times New Roman"/>
          <w:bCs/>
        </w:rPr>
        <w:t>takúto lehotu</w:t>
      </w:r>
      <w:r>
        <w:rPr>
          <w:rFonts w:ascii="Times New Roman" w:hAnsi="Times New Roman" w:cs="Times New Roman"/>
          <w:bCs/>
        </w:rPr>
        <w:t>)</w:t>
      </w:r>
    </w:p>
    <w:p w:rsidR="006169AA" w:rsidP="006169AA">
      <w:pPr>
        <w:numPr>
          <w:ilvl w:val="0"/>
          <w:numId w:val="4"/>
        </w:numPr>
        <w:tabs>
          <w:tab w:val="left" w:pos="1350"/>
        </w:tabs>
        <w:jc w:val="both"/>
        <w:rPr>
          <w:rFonts w:ascii="Times New Roman" w:hAnsi="Times New Roman" w:cs="Times New Roman"/>
          <w:bCs/>
        </w:rPr>
      </w:pPr>
      <w:r>
        <w:rPr>
          <w:rFonts w:ascii="Times New Roman" w:hAnsi="Times New Roman" w:cs="Times New Roman"/>
          <w:bCs/>
        </w:rPr>
        <w:t>rozšíriť okruh verejných funkcionárov a precizovať najmä druh funkcií, ktoré sú zatiaľ nedostatočne formulované (napr. zástupcovia štátu v akciových spoločnostiach so 100 % účasťou štátu)</w:t>
      </w:r>
    </w:p>
    <w:p w:rsidR="006169AA" w:rsidP="006169AA">
      <w:pPr>
        <w:numPr>
          <w:ilvl w:val="0"/>
          <w:numId w:val="4"/>
        </w:numPr>
        <w:tabs>
          <w:tab w:val="left" w:pos="1350"/>
        </w:tabs>
        <w:jc w:val="both"/>
        <w:rPr>
          <w:rFonts w:ascii="Times New Roman" w:hAnsi="Times New Roman" w:cs="Times New Roman"/>
          <w:bCs/>
        </w:rPr>
      </w:pPr>
      <w:r>
        <w:rPr>
          <w:rFonts w:ascii="Times New Roman" w:hAnsi="Times New Roman" w:cs="Times New Roman"/>
          <w:bCs/>
        </w:rPr>
        <w:t>doriešiť možnosť uloženia pokút u funkcií, ktoré sú vykonávané bezplatne, resp. presnejšie definovať spôsob určenia výšky pokuty</w:t>
      </w:r>
    </w:p>
    <w:p w:rsidR="006169AA" w:rsidP="006169AA">
      <w:pPr>
        <w:numPr>
          <w:ilvl w:val="0"/>
          <w:numId w:val="4"/>
        </w:numPr>
        <w:tabs>
          <w:tab w:val="left" w:pos="1350"/>
        </w:tabs>
        <w:jc w:val="both"/>
        <w:rPr>
          <w:rFonts w:ascii="Times New Roman" w:hAnsi="Times New Roman" w:cs="Times New Roman"/>
          <w:bCs/>
        </w:rPr>
      </w:pPr>
      <w:r>
        <w:rPr>
          <w:rFonts w:ascii="Times New Roman" w:hAnsi="Times New Roman" w:cs="Times New Roman"/>
          <w:bCs/>
        </w:rPr>
        <w:t>určiť p</w:t>
      </w:r>
      <w:r w:rsidR="000C0B54">
        <w:rPr>
          <w:rFonts w:ascii="Times New Roman" w:hAnsi="Times New Roman" w:cs="Times New Roman"/>
          <w:bCs/>
        </w:rPr>
        <w:t xml:space="preserve">ovinnosť súčinnosti ďalších orgánov verejnej </w:t>
      </w:r>
      <w:r>
        <w:rPr>
          <w:rFonts w:ascii="Times New Roman" w:hAnsi="Times New Roman" w:cs="Times New Roman"/>
          <w:bCs/>
        </w:rPr>
        <w:t>moci pri konaní podľa ústavného zákona č. 357/2004 z. z. a súčasne stanoviť i sankcie pri nesplnení týchto povinností</w:t>
      </w:r>
    </w:p>
    <w:p w:rsidR="006169AA" w:rsidP="006169AA">
      <w:pPr>
        <w:numPr>
          <w:ilvl w:val="0"/>
          <w:numId w:val="4"/>
        </w:numPr>
        <w:tabs>
          <w:tab w:val="left" w:pos="1350"/>
        </w:tabs>
        <w:jc w:val="both"/>
        <w:rPr>
          <w:rFonts w:ascii="Times New Roman" w:hAnsi="Times New Roman" w:cs="Times New Roman"/>
          <w:bCs/>
        </w:rPr>
      </w:pPr>
      <w:r>
        <w:rPr>
          <w:rFonts w:ascii="Times New Roman" w:hAnsi="Times New Roman" w:cs="Times New Roman"/>
          <w:bCs/>
        </w:rPr>
        <w:t>zveriť akademickému senátu verejnej vysokej školy ďalšie oprávnenia na úrovni ďalších orgánov uvedených v citovanom</w:t>
      </w:r>
      <w:r w:rsidR="000C0B54">
        <w:rPr>
          <w:rFonts w:ascii="Times New Roman" w:hAnsi="Times New Roman" w:cs="Times New Roman"/>
          <w:bCs/>
        </w:rPr>
        <w:t xml:space="preserve"> ústavnom zákone </w:t>
      </w:r>
      <w:r>
        <w:rPr>
          <w:rFonts w:ascii="Times New Roman" w:hAnsi="Times New Roman" w:cs="Times New Roman"/>
          <w:bCs/>
        </w:rPr>
        <w:t>a povinnosť zverejňovať údaje na internetovej stránke verejnej vysokej školy</w:t>
      </w:r>
    </w:p>
    <w:p w:rsidR="006169AA" w:rsidP="006169AA">
      <w:pPr>
        <w:numPr>
          <w:ilvl w:val="0"/>
          <w:numId w:val="4"/>
        </w:numPr>
        <w:tabs>
          <w:tab w:val="left" w:pos="1350"/>
        </w:tabs>
        <w:jc w:val="both"/>
        <w:rPr>
          <w:rFonts w:ascii="Times New Roman" w:hAnsi="Times New Roman" w:cs="Times New Roman"/>
          <w:bCs/>
        </w:rPr>
      </w:pPr>
      <w:r>
        <w:rPr>
          <w:rFonts w:ascii="Times New Roman" w:hAnsi="Times New Roman" w:cs="Times New Roman"/>
          <w:bCs/>
        </w:rPr>
        <w:t>ďalšie zmeny vyplývajúce z potreby precizovať doterajšie znenie ústavného zákona v nadväznosti na jeho súčasnú novelizáciu</w:t>
      </w:r>
    </w:p>
    <w:p w:rsidR="006169AA" w:rsidP="006169AA">
      <w:pPr>
        <w:ind w:firstLine="540"/>
        <w:jc w:val="both"/>
        <w:rPr>
          <w:rFonts w:ascii="Times New Roman" w:hAnsi="Times New Roman" w:cs="Times New Roman"/>
          <w:bCs/>
        </w:rPr>
      </w:pPr>
    </w:p>
    <w:p w:rsidR="006169AA" w:rsidP="006169AA">
      <w:pPr>
        <w:ind w:firstLine="540"/>
        <w:jc w:val="both"/>
        <w:rPr>
          <w:rFonts w:ascii="Times New Roman" w:hAnsi="Times New Roman" w:cs="Times New Roman"/>
          <w:bCs/>
        </w:rPr>
      </w:pPr>
      <w:r>
        <w:rPr>
          <w:rFonts w:ascii="Times New Roman" w:hAnsi="Times New Roman" w:cs="Times New Roman"/>
          <w:bCs/>
        </w:rPr>
        <w:t xml:space="preserve">Uvedený návrh ústavného zákona je v súlade s Ústavou Slovenskej republiky a s inými zákonmi. Navrhnutá zmena nemá dopad na štátny rozpočet a nevyplývajú z nej nároky na pracovné sily a organizačné zabezpečenie. </w:t>
      </w:r>
    </w:p>
    <w:p w:rsidR="007A3A28" w:rsidP="007A3A28">
      <w:pPr>
        <w:jc w:val="both"/>
        <w:rPr>
          <w:rFonts w:ascii="Times New Roman" w:hAnsi="Times New Roman" w:cs="Times New Roman"/>
          <w:bCs/>
        </w:rPr>
      </w:pPr>
      <w:r>
        <w:rPr>
          <w:rFonts w:ascii="Times New Roman" w:hAnsi="Times New Roman" w:cs="Times New Roman"/>
          <w:bCs/>
        </w:rPr>
        <w:t xml:space="preserve"> </w:t>
      </w:r>
    </w:p>
    <w:p w:rsidR="000C0B54" w:rsidP="007A3A28">
      <w:pPr>
        <w:jc w:val="both"/>
        <w:rPr>
          <w:rFonts w:ascii="Times New Roman" w:hAnsi="Times New Roman" w:cs="Times New Roman"/>
          <w:bCs/>
        </w:rPr>
      </w:pPr>
    </w:p>
    <w:p w:rsidR="007A3A28" w:rsidP="00920446">
      <w:pPr>
        <w:ind w:firstLine="540"/>
        <w:jc w:val="both"/>
        <w:rPr>
          <w:rFonts w:ascii="Times New Roman" w:hAnsi="Times New Roman" w:cs="Times New Roman"/>
          <w:bCs/>
        </w:rPr>
      </w:pPr>
    </w:p>
    <w:p w:rsidR="00DE58D8" w:rsidRPr="00920446" w:rsidP="00920446">
      <w:pPr>
        <w:ind w:firstLine="540"/>
        <w:jc w:val="both"/>
        <w:rPr>
          <w:rFonts w:ascii="Times New Roman" w:hAnsi="Times New Roman" w:cs="Times New Roman"/>
          <w:bCs/>
        </w:rPr>
      </w:pPr>
    </w:p>
    <w:p w:rsidR="00DE58D8" w:rsidP="00DE58D8">
      <w:pPr>
        <w:jc w:val="center"/>
        <w:rPr>
          <w:rFonts w:ascii="Times New Roman" w:hAnsi="Times New Roman" w:cs="Times New Roman"/>
          <w:b/>
          <w:bCs/>
          <w:lang w:val="en-US"/>
        </w:rPr>
      </w:pPr>
      <w:r>
        <w:rPr>
          <w:rFonts w:ascii="Times New Roman" w:hAnsi="Times New Roman" w:cs="Times New Roman"/>
          <w:b/>
          <w:bCs/>
        </w:rPr>
        <w:t xml:space="preserve">Doložka zlučiteľnosti návrhu </w:t>
      </w:r>
      <w:r w:rsidR="000908EC">
        <w:rPr>
          <w:rFonts w:ascii="Times New Roman" w:hAnsi="Times New Roman" w:cs="Times New Roman"/>
          <w:b/>
          <w:bCs/>
        </w:rPr>
        <w:t xml:space="preserve">ústavného </w:t>
      </w:r>
      <w:r>
        <w:rPr>
          <w:rFonts w:ascii="Times New Roman" w:hAnsi="Times New Roman" w:cs="Times New Roman"/>
          <w:b/>
          <w:bCs/>
        </w:rPr>
        <w:t xml:space="preserve">zákona </w:t>
      </w:r>
    </w:p>
    <w:p w:rsidR="00DE58D8" w:rsidP="00DE58D8">
      <w:pPr>
        <w:jc w:val="center"/>
        <w:rPr>
          <w:rFonts w:ascii="Times New Roman" w:hAnsi="Times New Roman" w:cs="Times New Roman"/>
          <w:b/>
        </w:rPr>
      </w:pPr>
      <w:r>
        <w:rPr>
          <w:rFonts w:ascii="Times New Roman" w:hAnsi="Times New Roman" w:cs="Times New Roman"/>
          <w:b/>
          <w:bCs/>
        </w:rPr>
        <w:t xml:space="preserve">s  </w:t>
      </w:r>
      <w:r>
        <w:rPr>
          <w:rFonts w:ascii="Times New Roman" w:hAnsi="Times New Roman" w:cs="Times New Roman"/>
          <w:b/>
        </w:rPr>
        <w:t>právom Európskej únie</w:t>
      </w:r>
    </w:p>
    <w:p w:rsidR="00DE58D8" w:rsidP="00DE58D8">
      <w:pPr>
        <w:ind w:left="720"/>
        <w:jc w:val="both"/>
        <w:rPr>
          <w:rFonts w:ascii="Times New Roman" w:hAnsi="Times New Roman" w:cs="Times New Roman"/>
          <w:b/>
          <w:szCs w:val="20"/>
        </w:rPr>
      </w:pPr>
    </w:p>
    <w:p w:rsidR="00DE58D8" w:rsidP="00DE58D8">
      <w:pPr>
        <w:ind w:left="720"/>
        <w:jc w:val="both"/>
        <w:rPr>
          <w:rFonts w:ascii="Times New Roman" w:hAnsi="Times New Roman" w:cs="Times New Roman"/>
          <w:szCs w:val="20"/>
        </w:rPr>
      </w:pPr>
    </w:p>
    <w:p w:rsidR="00DE58D8" w:rsidP="00DE58D8">
      <w:pPr>
        <w:numPr>
          <w:ilvl w:val="0"/>
          <w:numId w:val="6"/>
        </w:numPr>
        <w:tabs>
          <w:tab w:val="left" w:pos="1080"/>
        </w:tabs>
        <w:jc w:val="both"/>
        <w:rPr>
          <w:rFonts w:ascii="Times New Roman" w:hAnsi="Times New Roman" w:cs="Times New Roman"/>
        </w:rPr>
      </w:pPr>
      <w:r>
        <w:rPr>
          <w:rFonts w:ascii="Times New Roman" w:hAnsi="Times New Roman" w:cs="Times New Roman"/>
          <w:b/>
        </w:rPr>
        <w:t xml:space="preserve">Navrhovateľ </w:t>
      </w:r>
      <w:r w:rsidR="000908EC">
        <w:rPr>
          <w:rFonts w:ascii="Times New Roman" w:hAnsi="Times New Roman" w:cs="Times New Roman"/>
          <w:b/>
        </w:rPr>
        <w:t xml:space="preserve">ústavného </w:t>
      </w:r>
      <w:r>
        <w:rPr>
          <w:rFonts w:ascii="Times New Roman" w:hAnsi="Times New Roman" w:cs="Times New Roman"/>
          <w:b/>
        </w:rPr>
        <w:t>zákona:</w:t>
      </w:r>
      <w:r>
        <w:rPr>
          <w:rFonts w:ascii="Times New Roman" w:hAnsi="Times New Roman" w:cs="Times New Roman"/>
        </w:rPr>
        <w:t xml:space="preserve">  skupina poslancov Národnej rady Slovenskej republiky</w:t>
      </w:r>
    </w:p>
    <w:p w:rsidR="00DE58D8" w:rsidP="00DE58D8">
      <w:pPr>
        <w:jc w:val="both"/>
        <w:rPr>
          <w:rFonts w:ascii="Times New Roman" w:hAnsi="Times New Roman" w:cs="Times New Roman"/>
        </w:rPr>
      </w:pPr>
    </w:p>
    <w:p w:rsidR="00DE58D8" w:rsidP="00DE58D8">
      <w:pPr>
        <w:numPr>
          <w:ilvl w:val="0"/>
          <w:numId w:val="6"/>
        </w:numPr>
        <w:tabs>
          <w:tab w:val="left" w:pos="1080"/>
        </w:tabs>
        <w:jc w:val="both"/>
        <w:rPr>
          <w:rFonts w:ascii="Times New Roman" w:hAnsi="Times New Roman" w:cs="Times New Roman"/>
        </w:rPr>
      </w:pPr>
      <w:r>
        <w:rPr>
          <w:rFonts w:ascii="Times New Roman" w:hAnsi="Times New Roman" w:cs="Times New Roman"/>
          <w:b/>
        </w:rPr>
        <w:t xml:space="preserve">Názov návrhu </w:t>
      </w:r>
      <w:r w:rsidR="000908EC">
        <w:rPr>
          <w:rFonts w:ascii="Times New Roman" w:hAnsi="Times New Roman" w:cs="Times New Roman"/>
          <w:b/>
        </w:rPr>
        <w:t xml:space="preserve">ústavného </w:t>
      </w:r>
      <w:r>
        <w:rPr>
          <w:rFonts w:ascii="Times New Roman" w:hAnsi="Times New Roman" w:cs="Times New Roman"/>
          <w:b/>
        </w:rPr>
        <w:t>zákona:</w:t>
      </w:r>
      <w:r>
        <w:rPr>
          <w:rFonts w:ascii="Times New Roman" w:hAnsi="Times New Roman" w:cs="Times New Roman"/>
        </w:rPr>
        <w:t xml:space="preserve">  Ústavný zákon, ktorým sa mení a dopĺňa ústavný zákona č. 357/2004 z. z. o </w:t>
      </w:r>
      <w:r>
        <w:rPr>
          <w:rFonts w:ascii="Times New Roman" w:hAnsi="Times New Roman" w:cs="Times New Roman"/>
        </w:rPr>
        <w:t xml:space="preserve">ochrane verejného záujmu pri výkone funkcií verejných funkcionárov </w:t>
      </w:r>
    </w:p>
    <w:p w:rsidR="00DE58D8" w:rsidP="00DE58D8">
      <w:pPr>
        <w:jc w:val="both"/>
        <w:rPr>
          <w:rFonts w:ascii="Times New Roman" w:hAnsi="Times New Roman" w:cs="Times New Roman"/>
        </w:rPr>
      </w:pPr>
    </w:p>
    <w:p w:rsidR="00DE58D8" w:rsidP="00DE58D8">
      <w:pPr>
        <w:numPr>
          <w:ilvl w:val="0"/>
          <w:numId w:val="6"/>
        </w:numPr>
        <w:tabs>
          <w:tab w:val="left" w:pos="1080"/>
        </w:tabs>
        <w:jc w:val="both"/>
        <w:rPr>
          <w:rFonts w:ascii="Times New Roman" w:hAnsi="Times New Roman" w:cs="Times New Roman"/>
          <w:b/>
        </w:rPr>
      </w:pPr>
      <w:r w:rsidRPr="0009795D">
        <w:rPr>
          <w:rFonts w:ascii="Times New Roman" w:hAnsi="Times New Roman" w:cs="Times New Roman"/>
          <w:b/>
        </w:rPr>
        <w:t xml:space="preserve">V </w:t>
      </w:r>
      <w:r>
        <w:rPr>
          <w:rFonts w:ascii="Times New Roman" w:hAnsi="Times New Roman" w:cs="Times New Roman"/>
          <w:b/>
        </w:rPr>
        <w:t xml:space="preserve">práve Európskej únie problematika návrhu ústavného zákona: </w:t>
      </w:r>
      <w:r w:rsidRPr="0009795D">
        <w:rPr>
          <w:rFonts w:ascii="Times New Roman" w:hAnsi="Times New Roman" w:cs="Times New Roman"/>
        </w:rPr>
        <w:t>neupravená</w:t>
      </w:r>
      <w:r>
        <w:rPr>
          <w:rFonts w:ascii="Times New Roman" w:hAnsi="Times New Roman" w:cs="Times New Roman"/>
          <w:b/>
        </w:rPr>
        <w:t xml:space="preserve"> </w:t>
      </w:r>
    </w:p>
    <w:p w:rsidR="00DE58D8" w:rsidP="00DE58D8">
      <w:pPr>
        <w:ind w:left="720"/>
        <w:jc w:val="both"/>
        <w:rPr>
          <w:rFonts w:ascii="Times New Roman" w:hAnsi="Times New Roman" w:cs="Times New Roman"/>
          <w:b/>
          <w:szCs w:val="20"/>
        </w:rPr>
      </w:pPr>
    </w:p>
    <w:p w:rsidR="00DE58D8" w:rsidP="00DE58D8">
      <w:pPr>
        <w:numPr>
          <w:ilvl w:val="0"/>
          <w:numId w:val="6"/>
        </w:numPr>
        <w:tabs>
          <w:tab w:val="left" w:pos="1080"/>
        </w:tabs>
        <w:jc w:val="both"/>
        <w:rPr>
          <w:rFonts w:ascii="Times New Roman" w:hAnsi="Times New Roman" w:cs="Times New Roman"/>
        </w:rPr>
      </w:pPr>
      <w:r>
        <w:rPr>
          <w:rFonts w:ascii="Times New Roman" w:hAnsi="Times New Roman" w:cs="Times New Roman"/>
          <w:b/>
        </w:rPr>
        <w:t xml:space="preserve">Návrh </w:t>
      </w:r>
      <w:r w:rsidR="000908EC">
        <w:rPr>
          <w:rFonts w:ascii="Times New Roman" w:hAnsi="Times New Roman" w:cs="Times New Roman"/>
          <w:b/>
        </w:rPr>
        <w:t xml:space="preserve">ústavného </w:t>
      </w:r>
      <w:r>
        <w:rPr>
          <w:rFonts w:ascii="Times New Roman" w:hAnsi="Times New Roman" w:cs="Times New Roman"/>
          <w:b/>
        </w:rPr>
        <w:t xml:space="preserve">zákona svojou problematikou: </w:t>
      </w:r>
      <w:r w:rsidRPr="0009795D">
        <w:rPr>
          <w:rFonts w:ascii="Times New Roman" w:hAnsi="Times New Roman" w:cs="Times New Roman"/>
          <w:szCs w:val="20"/>
        </w:rPr>
        <w:t>nepatrí</w:t>
      </w:r>
      <w:r>
        <w:rPr>
          <w:rFonts w:ascii="Times New Roman" w:hAnsi="Times New Roman" w:cs="Times New Roman"/>
          <w:b/>
          <w:szCs w:val="20"/>
        </w:rPr>
        <w:t xml:space="preserve"> </w:t>
      </w:r>
      <w:r>
        <w:rPr>
          <w:rFonts w:ascii="Times New Roman" w:hAnsi="Times New Roman" w:cs="Times New Roman"/>
        </w:rPr>
        <w:t>medzi prioritné oblasti aproximácie práva uvedené v článku 70 Európskej dohody  o pridružení a svojou problematikou nepatrí ani medzi priority odporúčané v Bielej knihe</w:t>
      </w:r>
    </w:p>
    <w:p w:rsidR="00DE58D8" w:rsidP="00DE58D8">
      <w:pPr>
        <w:ind w:left="1080"/>
        <w:jc w:val="both"/>
        <w:rPr>
          <w:rFonts w:ascii="Times New Roman" w:hAnsi="Times New Roman" w:cs="Times New Roman"/>
        </w:rPr>
      </w:pPr>
    </w:p>
    <w:p w:rsidR="00DE58D8" w:rsidP="00DE58D8">
      <w:pPr>
        <w:numPr>
          <w:ilvl w:val="0"/>
          <w:numId w:val="6"/>
        </w:numPr>
        <w:tabs>
          <w:tab w:val="left" w:pos="1080"/>
        </w:tabs>
        <w:jc w:val="both"/>
        <w:rPr>
          <w:rFonts w:ascii="Times New Roman" w:hAnsi="Times New Roman" w:cs="Times New Roman"/>
        </w:rPr>
      </w:pPr>
      <w:r w:rsidRPr="0009795D">
        <w:rPr>
          <w:rFonts w:ascii="Times New Roman" w:hAnsi="Times New Roman" w:cs="Times New Roman"/>
          <w:b/>
        </w:rPr>
        <w:t xml:space="preserve">Charakteristika právnych noriem Európskej únie, ktorými je upravená         problematika návrhu  </w:t>
      </w:r>
      <w:r w:rsidR="000908EC">
        <w:rPr>
          <w:rFonts w:ascii="Times New Roman" w:hAnsi="Times New Roman" w:cs="Times New Roman"/>
          <w:b/>
        </w:rPr>
        <w:t xml:space="preserve">ústavného </w:t>
      </w:r>
      <w:r w:rsidRPr="0009795D">
        <w:rPr>
          <w:rFonts w:ascii="Times New Roman" w:hAnsi="Times New Roman" w:cs="Times New Roman"/>
          <w:b/>
        </w:rPr>
        <w:t>zákona</w:t>
      </w:r>
      <w:r>
        <w:rPr>
          <w:rFonts w:ascii="Times New Roman" w:hAnsi="Times New Roman" w:cs="Times New Roman"/>
          <w:b/>
        </w:rPr>
        <w:t xml:space="preserve">: </w:t>
      </w:r>
      <w:r>
        <w:rPr>
          <w:rFonts w:ascii="Times New Roman" w:hAnsi="Times New Roman" w:cs="Times New Roman"/>
        </w:rPr>
        <w:t>vzhľadom na vnútroštátny charakter upravovanej problematiky je charakteristika právnych noriem EÚ bezpredmetná</w:t>
      </w:r>
    </w:p>
    <w:p w:rsidR="00DE58D8" w:rsidP="00DE58D8">
      <w:pPr>
        <w:pStyle w:val="BodyText"/>
        <w:ind w:left="720"/>
      </w:pPr>
      <w:r>
        <w:t xml:space="preserve"> </w:t>
      </w:r>
    </w:p>
    <w:p w:rsidR="00DE58D8" w:rsidP="00DE58D8">
      <w:pPr>
        <w:numPr>
          <w:ilvl w:val="0"/>
          <w:numId w:val="6"/>
        </w:numPr>
        <w:tabs>
          <w:tab w:val="left" w:pos="1080"/>
        </w:tabs>
        <w:jc w:val="both"/>
        <w:rPr>
          <w:rFonts w:ascii="Times New Roman" w:hAnsi="Times New Roman" w:cs="Times New Roman"/>
        </w:rPr>
      </w:pPr>
      <w:r w:rsidRPr="0009795D">
        <w:rPr>
          <w:rFonts w:ascii="Times New Roman" w:hAnsi="Times New Roman" w:cs="Times New Roman"/>
          <w:b/>
        </w:rPr>
        <w:t>Vyjadrenie stupňa kompatibility s právnou normou Európskej únie</w:t>
      </w:r>
      <w:r>
        <w:rPr>
          <w:rFonts w:ascii="Times New Roman" w:hAnsi="Times New Roman" w:cs="Times New Roman"/>
          <w:b/>
        </w:rPr>
        <w:t xml:space="preserve">: </w:t>
      </w:r>
      <w:r>
        <w:rPr>
          <w:rFonts w:ascii="Times New Roman" w:hAnsi="Times New Roman" w:cs="Times New Roman"/>
        </w:rPr>
        <w:t>bezpredmetné.</w:t>
      </w:r>
    </w:p>
    <w:p w:rsidR="00DE58D8" w:rsidP="00DE58D8">
      <w:pPr>
        <w:ind w:left="720"/>
        <w:jc w:val="both"/>
        <w:rPr>
          <w:rFonts w:ascii="Times New Roman" w:hAnsi="Times New Roman" w:cs="Times New Roman"/>
          <w:szCs w:val="20"/>
        </w:rPr>
      </w:pPr>
    </w:p>
    <w:p w:rsidR="00DE58D8" w:rsidP="00DE58D8">
      <w:pPr>
        <w:ind w:left="720"/>
        <w:jc w:val="both"/>
        <w:rPr>
          <w:rFonts w:ascii="Times New Roman" w:hAnsi="Times New Roman" w:cs="Times New Roman"/>
          <w:szCs w:val="20"/>
        </w:rPr>
      </w:pPr>
      <w:r>
        <w:rPr>
          <w:rFonts w:ascii="Times New Roman" w:hAnsi="Times New Roman" w:cs="Times New Roman"/>
        </w:rPr>
        <w:t xml:space="preserve">  </w:t>
      </w:r>
    </w:p>
    <w:p w:rsidR="00DE58D8" w:rsidP="00DE58D8">
      <w:pPr>
        <w:ind w:left="720"/>
        <w:jc w:val="both"/>
        <w:rPr>
          <w:rFonts w:ascii="Times New Roman" w:hAnsi="Times New Roman" w:cs="Times New Roman"/>
          <w:lang w:val="en-US"/>
        </w:rPr>
      </w:pPr>
    </w:p>
    <w:p w:rsidR="00DE58D8" w:rsidP="00DE58D8">
      <w:pPr>
        <w:ind w:left="720"/>
        <w:jc w:val="both"/>
        <w:rPr>
          <w:rFonts w:ascii="Times New Roman" w:hAnsi="Times New Roman" w:cs="Times New Roman"/>
          <w:lang w:val="en-US"/>
        </w:rPr>
      </w:pPr>
    </w:p>
    <w:p w:rsidR="00DE58D8" w:rsidRPr="00AE3BC0" w:rsidP="00DE58D8">
      <w:pPr>
        <w:jc w:val="both"/>
        <w:rPr>
          <w:rFonts w:ascii="Times New Roman" w:hAnsi="Times New Roman" w:cs="Times New Roman"/>
        </w:rPr>
      </w:pPr>
    </w:p>
    <w:p w:rsidR="00076EA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DE58D8" w:rsidP="00076EA8">
      <w:pPr>
        <w:rPr>
          <w:rFonts w:ascii="Times New Roman" w:hAnsi="Times New Roman" w:cs="Times New Roman"/>
          <w:b/>
          <w:bCs/>
        </w:rPr>
      </w:pPr>
    </w:p>
    <w:p w:rsidR="00C95861" w:rsidP="00076EA8">
      <w:pPr>
        <w:rPr>
          <w:rFonts w:ascii="Times New Roman" w:hAnsi="Times New Roman" w:cs="Times New Roman"/>
          <w:b/>
          <w:bCs/>
          <w:u w:val="single"/>
        </w:rPr>
      </w:pPr>
      <w:r w:rsidR="00076EA8">
        <w:rPr>
          <w:rFonts w:ascii="Times New Roman" w:hAnsi="Times New Roman" w:cs="Times New Roman"/>
          <w:b/>
          <w:bCs/>
        </w:rPr>
        <w:t xml:space="preserve">B. </w:t>
      </w:r>
      <w:r>
        <w:rPr>
          <w:rFonts w:ascii="Times New Roman" w:hAnsi="Times New Roman" w:cs="Times New Roman"/>
          <w:b/>
          <w:bCs/>
          <w:u w:val="single"/>
        </w:rPr>
        <w:t>Osobitná časť</w:t>
      </w:r>
    </w:p>
    <w:p w:rsidR="00C95861">
      <w:pPr>
        <w:rPr>
          <w:rFonts w:ascii="Times New Roman" w:hAnsi="Times New Roman" w:cs="Times New Roman"/>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Pr="00AE3BC0">
        <w:rPr>
          <w:rFonts w:ascii="Times New Roman" w:hAnsi="Times New Roman" w:cs="Times New Roman"/>
          <w:u w:val="single"/>
        </w:rPr>
        <w:t>l. I bod 1</w:t>
      </w:r>
    </w:p>
    <w:p w:rsidR="00C95861" w:rsidP="00C95861">
      <w:pPr>
        <w:jc w:val="both"/>
        <w:rPr>
          <w:rFonts w:ascii="Times New Roman" w:hAnsi="Times New Roman" w:cs="Times New Roman"/>
          <w:u w:val="single"/>
        </w:rPr>
      </w:pPr>
    </w:p>
    <w:p w:rsidR="00745C79" w:rsidRPr="00AE3BC0" w:rsidP="00745C79">
      <w:pPr>
        <w:jc w:val="both"/>
        <w:rPr>
          <w:rFonts w:ascii="Times New Roman" w:hAnsi="Times New Roman" w:cs="Times New Roman"/>
        </w:rPr>
      </w:pPr>
      <w:r w:rsidRPr="00AE3BC0">
        <w:rPr>
          <w:rFonts w:ascii="Times New Roman" w:hAnsi="Times New Roman" w:cs="Times New Roman"/>
        </w:rPr>
        <w:t>Návrh odstraňuje nejednoznačnosť a spresňuje označenie verejného funkcionára, ktoré v doterajšej praxi spôsobuje rozličný výklad predchádzajúceho pojmu.</w:t>
      </w:r>
    </w:p>
    <w:p w:rsidR="00C95861" w:rsidP="00C95861">
      <w:pPr>
        <w:jc w:val="both"/>
        <w:rPr>
          <w:rFonts w:ascii="Times New Roman" w:hAnsi="Times New Roman" w:cs="Times New Roman"/>
          <w:u w:val="single"/>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Pr="00AE3BC0">
        <w:rPr>
          <w:rFonts w:ascii="Times New Roman" w:hAnsi="Times New Roman" w:cs="Times New Roman"/>
          <w:u w:val="single"/>
        </w:rPr>
        <w:t>l. I bod 2</w:t>
      </w:r>
    </w:p>
    <w:p w:rsidR="00745C79" w:rsidP="00745C79">
      <w:pPr>
        <w:jc w:val="both"/>
        <w:rPr>
          <w:rFonts w:ascii="Times New Roman" w:hAnsi="Times New Roman" w:cs="Times New Roman"/>
        </w:rPr>
      </w:pPr>
    </w:p>
    <w:p w:rsidR="00745C79" w:rsidRPr="00AE3BC0" w:rsidP="00745C79">
      <w:pPr>
        <w:jc w:val="both"/>
        <w:rPr>
          <w:rFonts w:ascii="Times New Roman" w:hAnsi="Times New Roman" w:cs="Times New Roman"/>
        </w:rPr>
      </w:pPr>
      <w:r w:rsidRPr="00AE3BC0">
        <w:rPr>
          <w:rFonts w:ascii="Times New Roman" w:hAnsi="Times New Roman" w:cs="Times New Roman"/>
        </w:rPr>
        <w:t xml:space="preserve">Uvedený návrh spresňuje okruh verejných funkcionárov, najmä takých, ktorí bezprostredne rozhodujú, resp. ovplyvňujú prostriedky verejných financií alebo ich činnosť má podstatný vplyv na ekonomické prostredie v hospodárskych oblastiach. </w:t>
      </w:r>
    </w:p>
    <w:p w:rsidR="00C95861" w:rsidP="00C95861">
      <w:pPr>
        <w:tabs>
          <w:tab w:val="left" w:pos="3960"/>
        </w:tabs>
        <w:jc w:val="both"/>
        <w:rPr>
          <w:rFonts w:ascii="Times New Roman" w:hAnsi="Times New Roman" w:cs="Times New Roman"/>
          <w:u w:val="single"/>
        </w:rPr>
      </w:pPr>
    </w:p>
    <w:p w:rsidR="00C95861" w:rsidP="00C95861">
      <w:pPr>
        <w:tabs>
          <w:tab w:val="left" w:pos="3960"/>
        </w:tabs>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Pr="00AE3BC0">
        <w:rPr>
          <w:rFonts w:ascii="Times New Roman" w:hAnsi="Times New Roman" w:cs="Times New Roman"/>
          <w:u w:val="single"/>
        </w:rPr>
        <w:t>l. I bod 3</w:t>
      </w:r>
    </w:p>
    <w:p w:rsidR="00C95861" w:rsidP="00C95861">
      <w:pPr>
        <w:tabs>
          <w:tab w:val="left" w:pos="3960"/>
        </w:tabs>
        <w:jc w:val="both"/>
        <w:rPr>
          <w:rFonts w:ascii="Times New Roman" w:hAnsi="Times New Roman" w:cs="Times New Roman"/>
          <w:u w:val="single"/>
        </w:rPr>
      </w:pPr>
    </w:p>
    <w:p w:rsidR="00C95861" w:rsidRPr="00AE3BC0" w:rsidP="00C95861">
      <w:pPr>
        <w:tabs>
          <w:tab w:val="left" w:pos="3960"/>
        </w:tabs>
        <w:jc w:val="both"/>
        <w:rPr>
          <w:rFonts w:ascii="Times New Roman" w:hAnsi="Times New Roman" w:cs="Times New Roman"/>
        </w:rPr>
      </w:pPr>
      <w:r w:rsidRPr="00AE3BC0">
        <w:rPr>
          <w:rFonts w:ascii="Times New Roman" w:hAnsi="Times New Roman" w:cs="Times New Roman"/>
        </w:rPr>
        <w:t>Pôvodné ustanovenie zmätočne navádza funkcionára uviesť iba príjmy z funkcií, zamestnaní a činností, v ktorých pokračuje po ujatí sa funkcie. Ak dosiahol príjmy z funkcií, zamestnaní a činností, uzatvorených po ujatí sa funkcie, tieto momentálne nemusí deklarovať.</w:t>
      </w:r>
    </w:p>
    <w:p w:rsidR="00C95861" w:rsidRPr="00AE3BC0" w:rsidP="00C95861">
      <w:pPr>
        <w:pStyle w:val="BodyTextIndent2"/>
        <w:tabs>
          <w:tab w:val="left" w:pos="3960"/>
        </w:tabs>
        <w:ind w:left="0"/>
        <w:rPr>
          <w:rFonts w:ascii="Times New Roman" w:hAnsi="Times New Roman" w:cs="Times New Roman"/>
          <w:sz w:val="24"/>
        </w:rPr>
      </w:pPr>
      <w:r w:rsidRPr="00AE3BC0">
        <w:rPr>
          <w:rFonts w:ascii="Times New Roman" w:hAnsi="Times New Roman" w:cs="Times New Roman"/>
          <w:sz w:val="24"/>
        </w:rPr>
        <w:t xml:space="preserve">Taktiež  nedaňové príjmy nie sú predmetom oznámenia, ako napr. dary, dedičstvá, dividendy, podiely na zisku atď. Absencia takýchto príjmov skresľuje celkové príjmy funkcionára, čo môže spôsobovať problémy pri výklade čl.9 ods. 8 písm. b). </w:t>
      </w:r>
    </w:p>
    <w:p w:rsidR="00C95861" w:rsidP="00C95861">
      <w:pPr>
        <w:jc w:val="both"/>
        <w:rPr>
          <w:rFonts w:ascii="Times New Roman" w:hAnsi="Times New Roman" w:cs="Times New Roman"/>
          <w:bCs/>
        </w:rPr>
      </w:pPr>
    </w:p>
    <w:p w:rsidR="00962084" w:rsidP="00962084">
      <w:pPr>
        <w:pStyle w:val="BodyTextIndent2"/>
        <w:ind w:left="0"/>
        <w:rPr>
          <w:rFonts w:ascii="Times New Roman" w:hAnsi="Times New Roman" w:cs="Times New Roman"/>
          <w:sz w:val="24"/>
          <w:u w:val="single"/>
        </w:rPr>
      </w:pPr>
      <w:r w:rsidRPr="00AE3BC0">
        <w:rPr>
          <w:rFonts w:ascii="Times New Roman" w:hAnsi="Times New Roman" w:cs="Times New Roman"/>
          <w:sz w:val="24"/>
          <w:u w:val="single"/>
        </w:rPr>
        <w:t>K </w:t>
      </w:r>
      <w:r>
        <w:rPr>
          <w:rFonts w:ascii="Times New Roman" w:hAnsi="Times New Roman" w:cs="Times New Roman"/>
          <w:sz w:val="24"/>
          <w:u w:val="single"/>
        </w:rPr>
        <w:t>Č</w:t>
      </w:r>
      <w:r w:rsidRPr="00AE3BC0">
        <w:rPr>
          <w:rFonts w:ascii="Times New Roman" w:hAnsi="Times New Roman" w:cs="Times New Roman"/>
          <w:sz w:val="24"/>
          <w:u w:val="single"/>
        </w:rPr>
        <w:t>l. I bod 4</w:t>
      </w:r>
    </w:p>
    <w:p w:rsidR="00962084" w:rsidP="00C95861">
      <w:pPr>
        <w:jc w:val="both"/>
        <w:rPr>
          <w:rFonts w:ascii="Times New Roman" w:hAnsi="Times New Roman" w:cs="Times New Roman"/>
          <w:bCs/>
        </w:rPr>
      </w:pPr>
    </w:p>
    <w:p w:rsidR="00962084" w:rsidP="00C95861">
      <w:pPr>
        <w:jc w:val="both"/>
        <w:rPr>
          <w:rFonts w:ascii="Times New Roman" w:hAnsi="Times New Roman" w:cs="Times New Roman"/>
          <w:bCs/>
        </w:rPr>
      </w:pPr>
      <w:r>
        <w:rPr>
          <w:rFonts w:ascii="Times New Roman" w:hAnsi="Times New Roman" w:cs="Times New Roman"/>
          <w:bCs/>
        </w:rPr>
        <w:t xml:space="preserve">Doterajšia úprava čl. 7 odsek 1 ústavného zákona neriešila prípady, kedy verejný funkcionár nepodával sám daňové priznanie, ale robil to za neho zamestnávateľ. Tento spôsob však má i inú lehotu (zamestnávateľ je povinný vykonať ročné zúčtovanie do 30. apríla), preto podľa navrhovanej úpravy môže verejný funkcionár pripojiť takýto doklad až do uvedeného termínu. </w:t>
      </w:r>
    </w:p>
    <w:p w:rsidR="00962084" w:rsidP="00C95861">
      <w:pPr>
        <w:jc w:val="both"/>
        <w:rPr>
          <w:rFonts w:ascii="Times New Roman" w:hAnsi="Times New Roman" w:cs="Times New Roman"/>
          <w:bCs/>
        </w:rPr>
      </w:pPr>
    </w:p>
    <w:p w:rsidR="00C95861" w:rsidP="00C95861">
      <w:pPr>
        <w:pStyle w:val="BodyTextIndent2"/>
        <w:ind w:left="0"/>
        <w:rPr>
          <w:rFonts w:ascii="Times New Roman" w:hAnsi="Times New Roman" w:cs="Times New Roman"/>
          <w:sz w:val="24"/>
          <w:u w:val="single"/>
        </w:rPr>
      </w:pPr>
      <w:r w:rsidRPr="00AE3BC0">
        <w:rPr>
          <w:rFonts w:ascii="Times New Roman" w:hAnsi="Times New Roman" w:cs="Times New Roman"/>
          <w:sz w:val="24"/>
          <w:u w:val="single"/>
        </w:rPr>
        <w:t>K </w:t>
      </w:r>
      <w:r w:rsidR="00D6015F">
        <w:rPr>
          <w:rFonts w:ascii="Times New Roman" w:hAnsi="Times New Roman" w:cs="Times New Roman"/>
          <w:sz w:val="24"/>
          <w:u w:val="single"/>
        </w:rPr>
        <w:t>Č</w:t>
      </w:r>
      <w:r w:rsidR="00962084">
        <w:rPr>
          <w:rFonts w:ascii="Times New Roman" w:hAnsi="Times New Roman" w:cs="Times New Roman"/>
          <w:sz w:val="24"/>
          <w:u w:val="single"/>
        </w:rPr>
        <w:t>l. I bod 5</w:t>
      </w:r>
    </w:p>
    <w:p w:rsidR="00C95861" w:rsidP="00C95861">
      <w:pPr>
        <w:pStyle w:val="BodyTextIndent2"/>
        <w:ind w:left="0"/>
        <w:rPr>
          <w:rFonts w:ascii="Times New Roman" w:hAnsi="Times New Roman" w:cs="Times New Roman"/>
          <w:sz w:val="24"/>
          <w:u w:val="single"/>
        </w:rPr>
      </w:pPr>
    </w:p>
    <w:p w:rsidR="00C95861" w:rsidRPr="00AE3BC0" w:rsidP="00C95861">
      <w:pPr>
        <w:pStyle w:val="BodyTextIndent2"/>
        <w:ind w:left="0"/>
        <w:rPr>
          <w:rFonts w:ascii="Times New Roman" w:hAnsi="Times New Roman" w:cs="Times New Roman"/>
          <w:sz w:val="24"/>
        </w:rPr>
      </w:pPr>
      <w:r w:rsidRPr="00AE3BC0">
        <w:rPr>
          <w:rFonts w:ascii="Times New Roman" w:hAnsi="Times New Roman" w:cs="Times New Roman"/>
          <w:sz w:val="24"/>
        </w:rPr>
        <w:t xml:space="preserve">Ide o rozšírenie orgánov, ktoré konajú podľa tohto ústavného zákona aj na akademický senát vysokej školy a zosúladenie tohto ustanovenia s doterajším znením čl. 9 ods. 1 písm. d), ktorý ukladal tomuto senátu povinnosti v konaní, avšak nezaradil ho medzi orgány, ktorým sa podáva oznámenie podľa čl. 7. </w:t>
      </w:r>
    </w:p>
    <w:p w:rsidR="00C95861" w:rsidRPr="00AE3BC0" w:rsidP="00C95861">
      <w:pPr>
        <w:jc w:val="both"/>
        <w:rPr>
          <w:rFonts w:ascii="Times New Roman" w:hAnsi="Times New Roman" w:cs="Times New Roman"/>
          <w:bCs/>
        </w:rPr>
      </w:pPr>
    </w:p>
    <w:p w:rsidR="00C95861" w:rsidP="00C95861">
      <w:pPr>
        <w:tabs>
          <w:tab w:val="left" w:pos="4320"/>
        </w:tabs>
        <w:jc w:val="both"/>
        <w:rPr>
          <w:rFonts w:ascii="Times New Roman" w:hAnsi="Times New Roman" w:cs="Times New Roman"/>
          <w:bCs/>
          <w:u w:val="single"/>
        </w:rPr>
      </w:pPr>
      <w:r w:rsidRPr="00AE3BC0">
        <w:rPr>
          <w:rFonts w:ascii="Times New Roman" w:hAnsi="Times New Roman" w:cs="Times New Roman"/>
          <w:bCs/>
          <w:u w:val="single"/>
        </w:rPr>
        <w:t>K </w:t>
      </w:r>
      <w:r w:rsidR="00D6015F">
        <w:rPr>
          <w:rFonts w:ascii="Times New Roman" w:hAnsi="Times New Roman" w:cs="Times New Roman"/>
          <w:bCs/>
          <w:u w:val="single"/>
        </w:rPr>
        <w:t>Č</w:t>
      </w:r>
      <w:r w:rsidR="00962084">
        <w:rPr>
          <w:rFonts w:ascii="Times New Roman" w:hAnsi="Times New Roman" w:cs="Times New Roman"/>
          <w:bCs/>
          <w:u w:val="single"/>
        </w:rPr>
        <w:t>l. I bod 6</w:t>
      </w:r>
    </w:p>
    <w:p w:rsidR="00C95861" w:rsidP="00C95861">
      <w:pPr>
        <w:tabs>
          <w:tab w:val="left" w:pos="4320"/>
        </w:tabs>
        <w:jc w:val="both"/>
        <w:rPr>
          <w:rFonts w:ascii="Times New Roman" w:hAnsi="Times New Roman" w:cs="Times New Roman"/>
          <w:bCs/>
          <w:u w:val="single"/>
        </w:rPr>
      </w:pPr>
    </w:p>
    <w:p w:rsidR="00C95861" w:rsidRPr="00AE3BC0" w:rsidP="00C95861">
      <w:pPr>
        <w:tabs>
          <w:tab w:val="left" w:pos="4320"/>
        </w:tabs>
        <w:jc w:val="both"/>
        <w:rPr>
          <w:rFonts w:ascii="Times New Roman" w:hAnsi="Times New Roman" w:cs="Times New Roman"/>
          <w:bCs/>
        </w:rPr>
      </w:pPr>
      <w:r w:rsidRPr="00AE3BC0">
        <w:rPr>
          <w:rFonts w:ascii="Times New Roman" w:hAnsi="Times New Roman" w:cs="Times New Roman"/>
          <w:bCs/>
        </w:rPr>
        <w:t xml:space="preserve">Ide o rozšírenie povinnosti zverejňovať údaje o uvedených oznámeniach </w:t>
      </w:r>
      <w:r w:rsidR="000C0B54">
        <w:rPr>
          <w:rFonts w:ascii="Times New Roman" w:hAnsi="Times New Roman" w:cs="Times New Roman"/>
          <w:bCs/>
        </w:rPr>
        <w:t xml:space="preserve">na internete </w:t>
      </w:r>
      <w:r w:rsidRPr="00AE3BC0">
        <w:rPr>
          <w:rFonts w:ascii="Times New Roman" w:hAnsi="Times New Roman" w:cs="Times New Roman"/>
          <w:bCs/>
        </w:rPr>
        <w:t>i na vyšší územný celok, a</w:t>
      </w:r>
      <w:r w:rsidR="000C0B54">
        <w:rPr>
          <w:rFonts w:ascii="Times New Roman" w:hAnsi="Times New Roman" w:cs="Times New Roman"/>
          <w:bCs/>
        </w:rPr>
        <w:t xml:space="preserve"> tiež </w:t>
      </w:r>
      <w:r w:rsidRPr="00AE3BC0">
        <w:rPr>
          <w:rFonts w:ascii="Times New Roman" w:hAnsi="Times New Roman" w:cs="Times New Roman"/>
          <w:bCs/>
        </w:rPr>
        <w:t xml:space="preserve">na akademický senát verejnej vysokej školy ktoré doteraz takúto povinnosť nemali. </w:t>
      </w:r>
    </w:p>
    <w:p w:rsidR="00C95861" w:rsidP="00C95861">
      <w:pPr>
        <w:tabs>
          <w:tab w:val="left" w:pos="4320"/>
        </w:tabs>
        <w:jc w:val="both"/>
        <w:rPr>
          <w:rFonts w:ascii="Times New Roman" w:hAnsi="Times New Roman" w:cs="Times New Roman"/>
          <w:bCs/>
          <w:u w:val="single"/>
        </w:rPr>
      </w:pPr>
    </w:p>
    <w:p w:rsidR="00C95861" w:rsidP="00C95861">
      <w:pPr>
        <w:tabs>
          <w:tab w:val="left" w:pos="4320"/>
        </w:tabs>
        <w:jc w:val="both"/>
        <w:rPr>
          <w:rFonts w:ascii="Times New Roman" w:hAnsi="Times New Roman" w:cs="Times New Roman"/>
          <w:bCs/>
          <w:u w:val="single"/>
        </w:rPr>
      </w:pPr>
      <w:r w:rsidRPr="00AE3BC0">
        <w:rPr>
          <w:rFonts w:ascii="Times New Roman" w:hAnsi="Times New Roman" w:cs="Times New Roman"/>
          <w:bCs/>
          <w:u w:val="single"/>
        </w:rPr>
        <w:t>K </w:t>
      </w:r>
      <w:r w:rsidR="00D6015F">
        <w:rPr>
          <w:rFonts w:ascii="Times New Roman" w:hAnsi="Times New Roman" w:cs="Times New Roman"/>
          <w:bCs/>
          <w:u w:val="single"/>
        </w:rPr>
        <w:t>Č</w:t>
      </w:r>
      <w:r w:rsidR="00962084">
        <w:rPr>
          <w:rFonts w:ascii="Times New Roman" w:hAnsi="Times New Roman" w:cs="Times New Roman"/>
          <w:bCs/>
          <w:u w:val="single"/>
        </w:rPr>
        <w:t>l. I bod 7</w:t>
      </w:r>
    </w:p>
    <w:p w:rsidR="00C95861" w:rsidP="00C95861">
      <w:pPr>
        <w:tabs>
          <w:tab w:val="left" w:pos="4320"/>
        </w:tabs>
        <w:jc w:val="both"/>
        <w:rPr>
          <w:rFonts w:ascii="Times New Roman" w:hAnsi="Times New Roman" w:cs="Times New Roman"/>
          <w:bCs/>
        </w:rPr>
      </w:pPr>
    </w:p>
    <w:p w:rsidR="00C95861" w:rsidRPr="00AE3BC0" w:rsidP="00C95861">
      <w:pPr>
        <w:tabs>
          <w:tab w:val="left" w:pos="4320"/>
        </w:tabs>
        <w:jc w:val="both"/>
        <w:rPr>
          <w:rFonts w:ascii="Times New Roman" w:hAnsi="Times New Roman" w:cs="Times New Roman"/>
          <w:bCs/>
        </w:rPr>
      </w:pPr>
      <w:r w:rsidRPr="00AE3BC0">
        <w:rPr>
          <w:rFonts w:ascii="Times New Roman" w:hAnsi="Times New Roman" w:cs="Times New Roman"/>
          <w:bCs/>
        </w:rPr>
        <w:t xml:space="preserve">V uvedenom ustanovení sa upravuje okruh osôb, ktorých oznámenia sa nezverejňujú o funkcionárov, u ktorých vzhľadom na charakter ich funkcie (riaditeľ SIS a riaditeľ NBÚ) nie je vhodné zverejňovať údaje tohto druhu. Nie sú však zbavení povinnosti podávať takéto oznámenia a vzťahujú sa na nich také isté povinnosti ako na ostatných verejných funkcionárov. </w:t>
      </w:r>
    </w:p>
    <w:p w:rsidR="00C95861" w:rsidP="00C95861">
      <w:pPr>
        <w:jc w:val="both"/>
        <w:rPr>
          <w:rFonts w:ascii="Times New Roman" w:hAnsi="Times New Roman" w:cs="Times New Roman"/>
          <w:u w:val="single"/>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w:t>
      </w:r>
      <w:r w:rsidR="00D6015F">
        <w:rPr>
          <w:rFonts w:ascii="Times New Roman" w:hAnsi="Times New Roman" w:cs="Times New Roman"/>
          <w:u w:val="single"/>
        </w:rPr>
        <w:t> Č I</w:t>
      </w:r>
      <w:r w:rsidR="00962084">
        <w:rPr>
          <w:rFonts w:ascii="Times New Roman" w:hAnsi="Times New Roman" w:cs="Times New Roman"/>
          <w:u w:val="single"/>
        </w:rPr>
        <w:t>. bod 8</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rPr>
      </w:pPr>
      <w:r w:rsidRPr="00AE3BC0">
        <w:rPr>
          <w:rFonts w:ascii="Times New Roman" w:hAnsi="Times New Roman" w:cs="Times New Roman"/>
        </w:rPr>
        <w:t>Ide o legislatívno-technickú úpravu s ohľadom na rozšírenie zoznamu verejných funkcionárov v bode 1 tohto návrhu.</w:t>
      </w:r>
    </w:p>
    <w:p w:rsidR="00C95861" w:rsidRPr="00AE3BC0" w:rsidP="00C95861">
      <w:pPr>
        <w:jc w:val="both"/>
        <w:rPr>
          <w:rFonts w:ascii="Times New Roman" w:hAnsi="Times New Roman" w:cs="Times New Roman"/>
          <w:u w:val="single"/>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00962084">
        <w:rPr>
          <w:rFonts w:ascii="Times New Roman" w:hAnsi="Times New Roman" w:cs="Times New Roman"/>
          <w:u w:val="single"/>
        </w:rPr>
        <w:t>l. I bod 9</w:t>
      </w:r>
    </w:p>
    <w:p w:rsidR="00DE58D8" w:rsidP="00C95861">
      <w:pPr>
        <w:jc w:val="both"/>
        <w:rPr>
          <w:rFonts w:ascii="Times New Roman" w:hAnsi="Times New Roman" w:cs="Times New Roman"/>
        </w:rPr>
      </w:pPr>
    </w:p>
    <w:p w:rsidR="00C95861" w:rsidRPr="00AE3BC0" w:rsidP="00C95861">
      <w:pPr>
        <w:jc w:val="both"/>
        <w:rPr>
          <w:rFonts w:ascii="Times New Roman" w:hAnsi="Times New Roman" w:cs="Times New Roman"/>
        </w:rPr>
      </w:pPr>
      <w:r w:rsidRPr="00AE3BC0">
        <w:rPr>
          <w:rFonts w:ascii="Times New Roman" w:hAnsi="Times New Roman" w:cs="Times New Roman"/>
        </w:rPr>
        <w:t>Ide o legislatívno-technickú úpravu s ohľadom na rozšírenie zoznamu verejných funkcionárov v bode 1 tohto návrhu.</w:t>
      </w:r>
    </w:p>
    <w:p w:rsidR="00C95861" w:rsidP="00C95861">
      <w:pPr>
        <w:jc w:val="both"/>
        <w:rPr>
          <w:rFonts w:ascii="Times New Roman" w:hAnsi="Times New Roman" w:cs="Times New Roman"/>
          <w:u w:val="single"/>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00962084">
        <w:rPr>
          <w:rFonts w:ascii="Times New Roman" w:hAnsi="Times New Roman" w:cs="Times New Roman"/>
          <w:u w:val="single"/>
        </w:rPr>
        <w:t>l. I bod 10</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bCs/>
        </w:rPr>
      </w:pPr>
      <w:r w:rsidRPr="00AE3BC0">
        <w:rPr>
          <w:rFonts w:ascii="Times New Roman" w:hAnsi="Times New Roman" w:cs="Times New Roman"/>
        </w:rPr>
        <w:t>Úprava reflektuje predchádzajúcu vetu tohto ustanovenia. Zohľadňuje možnosť viesť konanie príslušných orgánov voči starostom a predsedom VÚC a oboznamovať s rozhodnutím orgánu druhého najvyššieho funkcionára, ak rozhodnutie smeruje voči najvyššiemu funkcionárovi v príslušnom samosprávnom orgáne.</w:t>
      </w:r>
      <w:r w:rsidR="0068249F">
        <w:rPr>
          <w:rFonts w:ascii="Times New Roman" w:hAnsi="Times New Roman" w:cs="Times New Roman"/>
        </w:rPr>
        <w:t xml:space="preserve"> Obdobným spôsobom sa rieši táto problematika pri konaní vedenom akademickým senátom verejnej vysokej školy. </w:t>
      </w:r>
    </w:p>
    <w:p w:rsidR="00C95861" w:rsidRPr="00AE3BC0" w:rsidP="00C95861">
      <w:pPr>
        <w:jc w:val="both"/>
        <w:rPr>
          <w:rFonts w:ascii="Times New Roman" w:hAnsi="Times New Roman" w:cs="Times New Roman"/>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00962084">
        <w:rPr>
          <w:rFonts w:ascii="Times New Roman" w:hAnsi="Times New Roman" w:cs="Times New Roman"/>
          <w:u w:val="single"/>
        </w:rPr>
        <w:t>l. I bod 11</w:t>
      </w:r>
    </w:p>
    <w:p w:rsidR="00C95861" w:rsidP="00C95861">
      <w:pPr>
        <w:jc w:val="both"/>
        <w:rPr>
          <w:rFonts w:ascii="Times New Roman" w:hAnsi="Times New Roman" w:cs="Times New Roman"/>
        </w:rPr>
      </w:pPr>
    </w:p>
    <w:p w:rsidR="00C95861" w:rsidRPr="00AE3BC0" w:rsidP="00C95861">
      <w:pPr>
        <w:jc w:val="both"/>
        <w:rPr>
          <w:rFonts w:ascii="Times New Roman" w:hAnsi="Times New Roman" w:cs="Times New Roman"/>
        </w:rPr>
      </w:pPr>
      <w:r w:rsidRPr="00AE3BC0">
        <w:rPr>
          <w:rFonts w:ascii="Times New Roman" w:hAnsi="Times New Roman" w:cs="Times New Roman"/>
        </w:rPr>
        <w:t>Ide o legislatívno-technickú úpravu s ohľadom na rozšírenie zoznamu verejných funkcionárov v bode 1 tohto návrhu.</w:t>
      </w:r>
    </w:p>
    <w:p w:rsidR="00C95861" w:rsidP="00C95861">
      <w:pPr>
        <w:jc w:val="both"/>
        <w:rPr>
          <w:rFonts w:ascii="Times New Roman" w:hAnsi="Times New Roman" w:cs="Times New Roman"/>
          <w:u w:val="single"/>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00962084">
        <w:rPr>
          <w:rFonts w:ascii="Times New Roman" w:hAnsi="Times New Roman" w:cs="Times New Roman"/>
          <w:u w:val="single"/>
        </w:rPr>
        <w:t>l. I bod 12</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rPr>
      </w:pPr>
      <w:r w:rsidRPr="00AE3BC0">
        <w:rPr>
          <w:rFonts w:ascii="Times New Roman" w:hAnsi="Times New Roman" w:cs="Times New Roman"/>
        </w:rPr>
        <w:t>Navrhované ustanovenie ods. 14 stanovuje subjektívnu a objektívnu lehotu, v ktorej je možné uložiť sankciu za neplnenie povinnosti verejného funkcionára vyplývajúcich z ústavného zákona. Stanovenie takejto lehoty je nevyhnutné, pretože sankčná zodpovednosť nemôže byť bezbrehá a stanovenie lehoty pre jej uplatnenie je bežným atribútom každého právneho štátu.</w:t>
      </w:r>
    </w:p>
    <w:p w:rsidR="00C95861" w:rsidRPr="00AE3BC0" w:rsidP="00C95861">
      <w:pPr>
        <w:jc w:val="both"/>
        <w:rPr>
          <w:rFonts w:ascii="Times New Roman" w:hAnsi="Times New Roman" w:cs="Times New Roman"/>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00962084">
        <w:rPr>
          <w:rFonts w:ascii="Times New Roman" w:hAnsi="Times New Roman" w:cs="Times New Roman"/>
          <w:u w:val="single"/>
        </w:rPr>
        <w:t>l. I bod 13</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rPr>
      </w:pPr>
      <w:r w:rsidRPr="00AE3BC0">
        <w:rPr>
          <w:rFonts w:ascii="Times New Roman" w:hAnsi="Times New Roman" w:cs="Times New Roman"/>
        </w:rPr>
        <w:t>Navrhované ustanovenie zakladá povinnosť spolupracovať s orgánom, ktorý plní úlohy vyplývajúce z tohto zákona. Zároveň umožňuje vynutiteľnosť prostredníctvom sankcionovania v najnižšej „tarife“ konkrétnu fyzickú osobu, ktorá riadi a zodpovedá za činnosť príslušnej organizácie, na ktorú sa môže orgán o pomoc a súčinnosť obrátiť.</w:t>
      </w:r>
    </w:p>
    <w:p w:rsidR="00C95861" w:rsidP="00C95861">
      <w:pPr>
        <w:jc w:val="both"/>
        <w:rPr>
          <w:rFonts w:ascii="Times New Roman" w:hAnsi="Times New Roman" w:cs="Times New Roman"/>
          <w:u w:val="single"/>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00962084">
        <w:rPr>
          <w:rFonts w:ascii="Times New Roman" w:hAnsi="Times New Roman" w:cs="Times New Roman"/>
          <w:u w:val="single"/>
        </w:rPr>
        <w:t>l. I bod 14</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rPr>
      </w:pPr>
      <w:r w:rsidRPr="00AE3BC0">
        <w:rPr>
          <w:rFonts w:ascii="Times New Roman" w:hAnsi="Times New Roman" w:cs="Times New Roman"/>
        </w:rPr>
        <w:t xml:space="preserve">Za niektoré funkcie nepoberajú verejní funkcionári ani plat ani odmenu. Preto sankcia vo výške násobkov nuly sa míňa účinkom. </w:t>
      </w:r>
      <w:r w:rsidR="006146B3">
        <w:rPr>
          <w:rFonts w:ascii="Times New Roman" w:hAnsi="Times New Roman" w:cs="Times New Roman"/>
        </w:rPr>
        <w:t xml:space="preserve">V takomto prípade, ak mesačný plat verejného funkcionára voči ktorému sa vedie konanie je nižší ako priemerná mesačná nominálna mzda v hospodárstve Slovenskej republiky za predchádzajúci kalendárny rok, sa pri výpočte výšky pokuty za mesačný plat považuje priemerná nominálna mesačná mzda v hospodárstve Slovenskej republiky za uplynulý kalendárny rok. </w:t>
      </w:r>
      <w:r w:rsidRPr="00AE3BC0">
        <w:rPr>
          <w:rFonts w:ascii="Times New Roman" w:hAnsi="Times New Roman" w:cs="Times New Roman"/>
        </w:rPr>
        <w:t>Toto ustanovenie by sa vzťahovalo iba na funkcionárov riešených výborom NR SR.</w:t>
      </w:r>
    </w:p>
    <w:p w:rsidR="00C95861" w:rsidRPr="00AE3BC0" w:rsidP="00C95861">
      <w:pPr>
        <w:pStyle w:val="BodyTextIndent2"/>
        <w:ind w:left="0"/>
        <w:rPr>
          <w:rFonts w:ascii="Times New Roman" w:hAnsi="Times New Roman" w:cs="Times New Roman"/>
          <w:sz w:val="24"/>
        </w:rPr>
      </w:pPr>
      <w:r w:rsidRPr="00AE3BC0">
        <w:rPr>
          <w:rFonts w:ascii="Times New Roman" w:hAnsi="Times New Roman" w:cs="Times New Roman"/>
          <w:sz w:val="24"/>
        </w:rPr>
        <w:t>Väčšina verejných funkcionárov poberá za výkon svojej činnosti odmenu. Nie sú s inštitúciou, ktorú zastupujú v štandardnom pracovno-právnom vzťahu, kedy by sme mohli použiť termín „plat“.</w:t>
      </w: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00962084">
        <w:rPr>
          <w:rFonts w:ascii="Times New Roman" w:hAnsi="Times New Roman" w:cs="Times New Roman"/>
          <w:u w:val="single"/>
        </w:rPr>
        <w:t>l. I bod 15</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rPr>
      </w:pPr>
      <w:r w:rsidRPr="00AE3BC0">
        <w:rPr>
          <w:rFonts w:ascii="Times New Roman" w:hAnsi="Times New Roman" w:cs="Times New Roman"/>
        </w:rPr>
        <w:t>Navrhované riešenie ponecháva doterajší postup pri preskúmaní rozhodnutia NR SR o zbavení mandátu alebo funkcie, ale naviac rieši i postup a lehoty pri preskúmaní rozhodnutia výboru o uložení pokuty, keďže doterajšie ustanovenie tento postup upravené nemalo. Ponechanie doterajšieho stavu znefunkčňuje konanie o pokute a je v rozpore s čl. 6</w:t>
      </w:r>
      <w:r w:rsidR="000C0B54">
        <w:rPr>
          <w:rFonts w:ascii="Times New Roman" w:hAnsi="Times New Roman" w:cs="Times New Roman"/>
        </w:rPr>
        <w:t xml:space="preserve"> a čl. 13 </w:t>
      </w:r>
      <w:r w:rsidRPr="00AE3BC0">
        <w:rPr>
          <w:rFonts w:ascii="Times New Roman" w:hAnsi="Times New Roman" w:cs="Times New Roman"/>
        </w:rPr>
        <w:t>Európskeho Dohovoru o ľudských právach, pretože neobsahuje opravný prostriedok</w:t>
      </w:r>
      <w:r w:rsidR="000C0B54">
        <w:rPr>
          <w:rFonts w:ascii="Times New Roman" w:hAnsi="Times New Roman" w:cs="Times New Roman"/>
        </w:rPr>
        <w:t xml:space="preserve"> (právo na spravodlivé súdne konanie a právo na účinný prostriedok nápravy)</w:t>
      </w:r>
      <w:r w:rsidRPr="00AE3BC0">
        <w:rPr>
          <w:rFonts w:ascii="Times New Roman" w:hAnsi="Times New Roman" w:cs="Times New Roman"/>
        </w:rPr>
        <w:t>.</w:t>
      </w:r>
    </w:p>
    <w:p w:rsidR="00C95861" w:rsidP="00C95861">
      <w:pPr>
        <w:pStyle w:val="BodyText2"/>
        <w:rPr>
          <w:rFonts w:ascii="Times New Roman" w:hAnsi="Times New Roman" w:cs="Times New Roman"/>
          <w:i w:val="0"/>
          <w:sz w:val="24"/>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Pr="00AE3BC0">
        <w:rPr>
          <w:rFonts w:ascii="Times New Roman" w:hAnsi="Times New Roman" w:cs="Times New Roman"/>
          <w:u w:val="single"/>
        </w:rPr>
        <w:t>l. I bod 1</w:t>
      </w:r>
      <w:r w:rsidR="00962084">
        <w:rPr>
          <w:rFonts w:ascii="Times New Roman" w:hAnsi="Times New Roman" w:cs="Times New Roman"/>
          <w:u w:val="single"/>
        </w:rPr>
        <w:t>6</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rPr>
      </w:pPr>
      <w:r w:rsidRPr="00AE3BC0">
        <w:rPr>
          <w:rFonts w:ascii="Times New Roman" w:hAnsi="Times New Roman" w:cs="Times New Roman"/>
        </w:rPr>
        <w:t xml:space="preserve">V uvedených ustanoveniach sa upravuje forma podávania „majetkových oznámení verejných funkcionárov“ a orgán, ktorý schvaľuje túto formu, keďže doterajší stav umožňoval podanie oznámenia vo forme, akú verejný funkcionár uznal za vhodnú. V ods. 6 sa rieši v prechodných ustanoveniach možnosť preskúmania rozhodnutí o pokute v prípadoch, ktoré sa začali ešte pred prijatím tohto ústavného zákona a reaguje sa tým na navrhované ustanovenie čl. 9 ods. 2. </w:t>
      </w:r>
    </w:p>
    <w:p w:rsidR="007F600B" w:rsidP="007F600B">
      <w:pPr>
        <w:jc w:val="both"/>
        <w:rPr>
          <w:rFonts w:ascii="Times New Roman" w:hAnsi="Times New Roman" w:cs="Times New Roman"/>
          <w:u w:val="single"/>
        </w:rPr>
      </w:pPr>
    </w:p>
    <w:p w:rsidR="007F600B" w:rsidP="007F600B">
      <w:pPr>
        <w:jc w:val="both"/>
        <w:rPr>
          <w:rFonts w:ascii="Times New Roman" w:hAnsi="Times New Roman" w:cs="Times New Roman"/>
          <w:u w:val="single"/>
        </w:rPr>
      </w:pPr>
      <w:r w:rsidRPr="00AE3BC0">
        <w:rPr>
          <w:rFonts w:ascii="Times New Roman" w:hAnsi="Times New Roman" w:cs="Times New Roman"/>
          <w:u w:val="single"/>
        </w:rPr>
        <w:t>K </w:t>
      </w:r>
      <w:r>
        <w:rPr>
          <w:rFonts w:ascii="Times New Roman" w:hAnsi="Times New Roman" w:cs="Times New Roman"/>
          <w:u w:val="single"/>
        </w:rPr>
        <w:t>Č</w:t>
      </w:r>
      <w:r w:rsidRPr="00AE3BC0">
        <w:rPr>
          <w:rFonts w:ascii="Times New Roman" w:hAnsi="Times New Roman" w:cs="Times New Roman"/>
          <w:u w:val="single"/>
        </w:rPr>
        <w:t>l. I bod 1</w:t>
      </w:r>
      <w:r w:rsidR="00962084">
        <w:rPr>
          <w:rFonts w:ascii="Times New Roman" w:hAnsi="Times New Roman" w:cs="Times New Roman"/>
          <w:u w:val="single"/>
        </w:rPr>
        <w:t>7</w:t>
      </w:r>
    </w:p>
    <w:p w:rsidR="007F600B" w:rsidP="007F600B">
      <w:pPr>
        <w:jc w:val="both"/>
        <w:rPr>
          <w:rFonts w:ascii="Times New Roman" w:hAnsi="Times New Roman" w:cs="Times New Roman"/>
          <w:u w:val="single"/>
        </w:rPr>
      </w:pPr>
    </w:p>
    <w:p w:rsidR="007F600B" w:rsidRPr="00AE3BC0" w:rsidP="007F600B">
      <w:pPr>
        <w:jc w:val="both"/>
        <w:rPr>
          <w:rFonts w:ascii="Times New Roman" w:hAnsi="Times New Roman" w:cs="Times New Roman"/>
          <w:bCs/>
        </w:rPr>
      </w:pPr>
      <w:r w:rsidRPr="00AE3BC0">
        <w:rPr>
          <w:rFonts w:ascii="Times New Roman" w:hAnsi="Times New Roman" w:cs="Times New Roman"/>
        </w:rPr>
        <w:t>Verejní funkcionári, ktorí pribudli do zoznamu v bode 1 tejto novelizácie dostanú týmto primeraný časový priestor uviesť svoj stav do súladu s týmto ústavným zákonom.</w:t>
      </w:r>
    </w:p>
    <w:p w:rsidR="00C95861" w:rsidRPr="00AE3BC0" w:rsidP="00C95861">
      <w:pPr>
        <w:jc w:val="both"/>
        <w:rPr>
          <w:rFonts w:ascii="Times New Roman" w:hAnsi="Times New Roman" w:cs="Times New Roman"/>
        </w:rPr>
      </w:pPr>
    </w:p>
    <w:p w:rsidR="00C95861" w:rsidP="00C95861">
      <w:pPr>
        <w:jc w:val="both"/>
        <w:rPr>
          <w:rFonts w:ascii="Times New Roman" w:hAnsi="Times New Roman" w:cs="Times New Roman"/>
          <w:u w:val="single"/>
        </w:rPr>
      </w:pPr>
      <w:r w:rsidRPr="00AE3BC0">
        <w:rPr>
          <w:rFonts w:ascii="Times New Roman" w:hAnsi="Times New Roman" w:cs="Times New Roman"/>
          <w:u w:val="single"/>
        </w:rPr>
        <w:t>K </w:t>
      </w:r>
      <w:r w:rsidR="00D6015F">
        <w:rPr>
          <w:rFonts w:ascii="Times New Roman" w:hAnsi="Times New Roman" w:cs="Times New Roman"/>
          <w:u w:val="single"/>
        </w:rPr>
        <w:t>Č</w:t>
      </w:r>
      <w:r w:rsidRPr="00AE3BC0">
        <w:rPr>
          <w:rFonts w:ascii="Times New Roman" w:hAnsi="Times New Roman" w:cs="Times New Roman"/>
          <w:u w:val="single"/>
        </w:rPr>
        <w:t>l. II</w:t>
      </w:r>
    </w:p>
    <w:p w:rsidR="00C95861" w:rsidP="00C95861">
      <w:pPr>
        <w:jc w:val="both"/>
        <w:rPr>
          <w:rFonts w:ascii="Times New Roman" w:hAnsi="Times New Roman" w:cs="Times New Roman"/>
          <w:u w:val="single"/>
        </w:rPr>
      </w:pPr>
    </w:p>
    <w:p w:rsidR="00C95861" w:rsidRPr="00AE3BC0" w:rsidP="00C95861">
      <w:pPr>
        <w:jc w:val="both"/>
        <w:rPr>
          <w:rFonts w:ascii="Times New Roman" w:hAnsi="Times New Roman" w:cs="Times New Roman"/>
        </w:rPr>
      </w:pPr>
      <w:r w:rsidRPr="00AE3BC0">
        <w:rPr>
          <w:rFonts w:ascii="Times New Roman" w:hAnsi="Times New Roman" w:cs="Times New Roman"/>
        </w:rPr>
        <w:t xml:space="preserve">Toto ustanovenie určuje účinnosť ústavného zákona dňom jeho vyhlásenia. </w:t>
      </w:r>
    </w:p>
    <w:p w:rsidR="00C95861" w:rsidP="00C95861">
      <w:pPr>
        <w:jc w:val="both"/>
        <w:rPr>
          <w:rFonts w:ascii="Times New Roman" w:hAnsi="Times New Roman" w:cs="Times New Roman"/>
        </w:rPr>
      </w:pPr>
    </w:p>
    <w:p w:rsidR="00C95861" w:rsidP="00C95861">
      <w:pPr>
        <w:jc w:val="both"/>
        <w:rPr>
          <w:rFonts w:ascii="Times New Roman" w:hAnsi="Times New Roman" w:cs="Times New Roman"/>
        </w:rPr>
      </w:pPr>
    </w:p>
    <w:p w:rsidR="00C95861" w:rsidP="00C95861">
      <w:pPr>
        <w:jc w:val="both"/>
        <w:rPr>
          <w:rFonts w:ascii="Times New Roman" w:hAnsi="Times New Roman" w:cs="Times New Roman"/>
        </w:rPr>
      </w:pPr>
    </w:p>
    <w:p w:rsidR="00C95861" w:rsidP="00C95861">
      <w:pPr>
        <w:jc w:val="both"/>
        <w:rPr>
          <w:rFonts w:ascii="Times New Roman" w:hAnsi="Times New Roman" w:cs="Times New Roman"/>
        </w:rPr>
      </w:pPr>
    </w:p>
    <w:p w:rsidR="00C95861" w:rsidP="00C95861">
      <w:pPr>
        <w:jc w:val="both"/>
        <w:rPr>
          <w:rFonts w:ascii="Times New Roman" w:hAnsi="Times New Roman" w:cs="Times New Roman"/>
        </w:rPr>
      </w:pPr>
    </w:p>
    <w:p w:rsidR="00C95861" w:rsidP="00C95861">
      <w:pPr>
        <w:jc w:val="both"/>
        <w:rPr>
          <w:rFonts w:ascii="Times New Roman" w:hAnsi="Times New Roman" w:cs="Times New Roman"/>
        </w:rPr>
      </w:pPr>
    </w:p>
    <w:p w:rsidR="00C95861" w:rsidP="00C95861">
      <w:pPr>
        <w:jc w:val="both"/>
        <w:rPr>
          <w:rFonts w:ascii="Times New Roman" w:hAnsi="Times New Roman" w:cs="Times New Roman"/>
        </w:rPr>
      </w:pPr>
    </w:p>
    <w:p w:rsidR="00C95861"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p>
    <w:p w:rsidR="0009795D" w:rsidP="00C95861">
      <w:pPr>
        <w:jc w:val="both"/>
        <w:rPr>
          <w:rFonts w:ascii="Times New Roman" w:hAnsi="Times New Roman" w:cs="Times New Roman"/>
        </w:rPr>
      </w:pPr>
      <w:r w:rsidR="00DC20EE">
        <w:rPr>
          <w:rFonts w:ascii="Times New Roman" w:hAnsi="Times New Roman" w:cs="Times New Roman"/>
        </w:rPr>
        <w:t xml:space="preserve"> </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1BC8"/>
    <w:multiLevelType w:val="singleLevel"/>
    <w:tmpl w:val="192CFB68"/>
    <w:lvl w:ilvl="0">
      <w:start w:val="1"/>
      <w:numFmt w:val="lowerLetter"/>
      <w:lvlText w:val="%1)"/>
      <w:lvlJc w:val="left"/>
      <w:pPr>
        <w:tabs>
          <w:tab w:val="num" w:pos="720"/>
        </w:tabs>
        <w:ind w:left="720" w:hanging="360"/>
      </w:pPr>
    </w:lvl>
  </w:abstractNum>
  <w:abstractNum w:abstractNumId="1">
    <w:nsid w:val="1C080F6A"/>
    <w:multiLevelType w:val="hybridMultilevel"/>
    <w:tmpl w:val="6AA018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A57CD4"/>
    <w:multiLevelType w:val="hybridMultilevel"/>
    <w:tmpl w:val="4684B2E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E476DE4"/>
    <w:multiLevelType w:val="hybridMultilevel"/>
    <w:tmpl w:val="FF82D92A"/>
    <w:lvl w:ilvl="0">
      <w:start w:val="1"/>
      <w:numFmt w:val="decimal"/>
      <w:lvlText w:val="%1."/>
      <w:lvlJc w:val="left"/>
      <w:pPr>
        <w:tabs>
          <w:tab w:val="num" w:pos="1080"/>
        </w:tabs>
        <w:ind w:left="1080" w:hanging="360"/>
      </w:pPr>
      <w:rPr>
        <w:b/>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43252899"/>
    <w:multiLevelType w:val="hybridMultilevel"/>
    <w:tmpl w:val="F1864904"/>
    <w:lvl w:ilvl="0">
      <w:start w:val="1"/>
      <w:numFmt w:val="bullet"/>
      <w:lvlText w:val="-"/>
      <w:lvlJc w:val="left"/>
      <w:pPr>
        <w:tabs>
          <w:tab w:val="num" w:pos="900"/>
        </w:tabs>
        <w:ind w:left="90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rtl w:val="0"/>
      </w:rPr>
    </w:lvl>
    <w:lvl w:ilvl="3">
      <w:start w:val="1"/>
      <w:numFmt w:val="bullet"/>
      <w:lvlText w:val=""/>
      <w:lvlJc w:val="left"/>
      <w:pPr>
        <w:tabs>
          <w:tab w:val="num" w:pos="3060"/>
        </w:tabs>
        <w:ind w:left="3060" w:hanging="360"/>
      </w:pPr>
      <w:rPr>
        <w:rFonts w:ascii="Symbol" w:hAnsi="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rtl w:val="0"/>
      </w:rPr>
    </w:lvl>
    <w:lvl w:ilvl="6">
      <w:start w:val="1"/>
      <w:numFmt w:val="bullet"/>
      <w:lvlText w:val=""/>
      <w:lvlJc w:val="left"/>
      <w:pPr>
        <w:tabs>
          <w:tab w:val="num" w:pos="5220"/>
        </w:tabs>
        <w:ind w:left="5220" w:hanging="360"/>
      </w:pPr>
      <w:rPr>
        <w:rFonts w:ascii="Symbol" w:hAnsi="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rtl w:val="0"/>
      </w:rPr>
    </w:lvl>
  </w:abstractNum>
  <w:abstractNum w:abstractNumId="5">
    <w:nsid w:val="57B343E9"/>
    <w:multiLevelType w:val="hybridMultilevel"/>
    <w:tmpl w:val="8166C3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AF53CC7"/>
    <w:multiLevelType w:val="hybridMultilevel"/>
    <w:tmpl w:val="A4A6145A"/>
    <w:lvl w:ilvl="0">
      <w:start w:val="1"/>
      <w:numFmt w:val="decimal"/>
      <w:lvlText w:val="%1)"/>
      <w:lvlJc w:val="left"/>
      <w:pPr>
        <w:tabs>
          <w:tab w:val="num" w:pos="1350"/>
        </w:tabs>
        <w:ind w:left="1350" w:hanging="81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2"/>
  </w:num>
  <w:num w:numId="3">
    <w:abstractNumId w:val="4"/>
  </w:num>
  <w:num w:numId="4">
    <w:abstractNumId w:val="6"/>
  </w:num>
  <w:num w:numId="5">
    <w:abstractNumId w:val="0"/>
    <w:lvlOverride w:ilvl="0">
      <w:startOverride w:val="1"/>
    </w:lvlOverride>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453DC"/>
    <w:rsid w:val="00076EA8"/>
    <w:rsid w:val="000908EC"/>
    <w:rsid w:val="0009795D"/>
    <w:rsid w:val="000C0B54"/>
    <w:rsid w:val="004134CD"/>
    <w:rsid w:val="004A1FBE"/>
    <w:rsid w:val="006146B3"/>
    <w:rsid w:val="006169AA"/>
    <w:rsid w:val="0068249F"/>
    <w:rsid w:val="00745C79"/>
    <w:rsid w:val="00756362"/>
    <w:rsid w:val="007A3A28"/>
    <w:rsid w:val="007E7E3B"/>
    <w:rsid w:val="007F600B"/>
    <w:rsid w:val="00890D95"/>
    <w:rsid w:val="00920446"/>
    <w:rsid w:val="00962084"/>
    <w:rsid w:val="009636A6"/>
    <w:rsid w:val="009C720B"/>
    <w:rsid w:val="00AE3BC0"/>
    <w:rsid w:val="00BC4BB8"/>
    <w:rsid w:val="00BD2671"/>
    <w:rsid w:val="00C95861"/>
    <w:rsid w:val="00D6015F"/>
    <w:rsid w:val="00D77FB5"/>
    <w:rsid w:val="00DC20EE"/>
    <w:rsid w:val="00DE58D8"/>
    <w:rsid w:val="00E517E8"/>
    <w:rsid w:val="00E8441A"/>
    <w:rsid w:val="00EE2A4F"/>
    <w:rsid w:val="00F51F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20B"/>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qFormat/>
    <w:rsid w:val="00BC4BB8"/>
    <w:pPr>
      <w:keepNext/>
      <w:spacing w:before="120"/>
      <w:jc w:val="center"/>
      <w:outlineLvl w:val="2"/>
    </w:pPr>
    <w:rPr>
      <w:b/>
      <w:bCs/>
    </w:rPr>
  </w:style>
  <w:style w:type="character" w:default="1" w:styleId="DefaultParagraphFont">
    <w:name w:val="Default Paragraph Font"/>
    <w:semiHidden/>
  </w:style>
  <w:style w:type="paragraph" w:styleId="BodyText">
    <w:name w:val="Body Text"/>
    <w:basedOn w:val="Normal"/>
    <w:rsid w:val="009C720B"/>
    <w:pPr>
      <w:jc w:val="both"/>
    </w:pPr>
    <w:rPr>
      <w:rFonts w:ascii="Arial" w:hAnsi="Arial" w:cs="Arial"/>
      <w:sz w:val="20"/>
      <w:szCs w:val="20"/>
    </w:rPr>
  </w:style>
  <w:style w:type="paragraph" w:styleId="BodyTextIndent">
    <w:name w:val="Body Text Indent"/>
    <w:basedOn w:val="Normal"/>
    <w:rsid w:val="009C720B"/>
    <w:pPr>
      <w:ind w:firstLine="708"/>
      <w:jc w:val="left"/>
    </w:pPr>
    <w:rPr>
      <w:rFonts w:ascii="Arial" w:hAnsi="Arial" w:cs="Arial"/>
      <w:sz w:val="20"/>
      <w:szCs w:val="20"/>
    </w:rPr>
  </w:style>
  <w:style w:type="paragraph" w:styleId="BodyText2">
    <w:name w:val="Body Text 2"/>
    <w:basedOn w:val="Normal"/>
    <w:rsid w:val="009C720B"/>
    <w:pPr>
      <w:jc w:val="both"/>
    </w:pPr>
    <w:rPr>
      <w:rFonts w:ascii="Arial" w:hAnsi="Arial" w:cs="Arial"/>
      <w:i/>
      <w:iCs/>
      <w:sz w:val="20"/>
    </w:rPr>
  </w:style>
  <w:style w:type="paragraph" w:styleId="BodyTextIndent2">
    <w:name w:val="Body Text Indent 2"/>
    <w:basedOn w:val="Normal"/>
    <w:rsid w:val="009C720B"/>
    <w:pPr>
      <w:ind w:left="4680"/>
      <w:jc w:val="both"/>
    </w:pPr>
    <w:rPr>
      <w:rFonts w:ascii="Arial" w:hAnsi="Arial" w:cs="Arial"/>
      <w:sz w:val="20"/>
    </w:rPr>
  </w:style>
  <w:style w:type="paragraph" w:styleId="Title">
    <w:name w:val="Title"/>
    <w:basedOn w:val="Normal"/>
    <w:qFormat/>
    <w:rsid w:val="00890D95"/>
    <w:pPr>
      <w:spacing w:line="360" w:lineRule="auto"/>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335</TotalTime>
  <Pages>1</Pages>
  <Words>2622</Words>
  <Characters>14947</Characters>
  <Application>Microsoft Office Word</Application>
  <DocSecurity>0</DocSecurity>
  <Lines>0</Lines>
  <Paragraphs>0</Paragraphs>
  <ScaleCrop>false</ScaleCrop>
  <Company>Kancelaria NR SR</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OIT</dc:creator>
  <cp:lastModifiedBy>OIT</cp:lastModifiedBy>
  <cp:revision>27</cp:revision>
  <cp:lastPrinted>2005-08-25T13:05:00Z</cp:lastPrinted>
  <dcterms:created xsi:type="dcterms:W3CDTF">2005-08-23T06:27:00Z</dcterms:created>
  <dcterms:modified xsi:type="dcterms:W3CDTF">2005-08-26T10:27:00Z</dcterms:modified>
</cp:coreProperties>
</file>