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3691">
      <w:pPr>
        <w:ind w:right="567"/>
        <w:jc w:val="center"/>
        <w:rPr>
          <w:rFonts w:ascii="Arial" w:hAnsi="Arial" w:cs="Times New Roman"/>
          <w:b/>
          <w:sz w:val="28"/>
        </w:rPr>
      </w:pPr>
    </w:p>
    <w:p w:rsidR="00113691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11369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III. volebné obdobie</w:t>
      </w:r>
    </w:p>
    <w:p w:rsidR="00113691">
      <w:pPr>
        <w:jc w:val="both"/>
        <w:rPr>
          <w:rFonts w:ascii="Times New Roman" w:hAnsi="Times New Roman" w:cs="Times New Roman"/>
          <w:b/>
          <w:sz w:val="28"/>
        </w:rPr>
      </w:pPr>
    </w:p>
    <w:p w:rsidR="0011369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Návrh zákona z ........2005,</w:t>
      </w:r>
    </w:p>
    <w:p w:rsidR="00113691">
      <w:pPr>
        <w:jc w:val="center"/>
        <w:rPr>
          <w:rFonts w:ascii="Times New Roman" w:hAnsi="Times New Roman" w:cs="Times New Roman"/>
          <w:b/>
          <w:sz w:val="24"/>
        </w:rPr>
      </w:pPr>
    </w:p>
    <w:p w:rsidR="00113691">
      <w:pPr>
        <w:pStyle w:val="Block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ktorým sa dopĺňa zákon </w:t>
      </w:r>
    </w:p>
    <w:p w:rsidR="00806C13">
      <w:pPr>
        <w:pStyle w:val="BlockText"/>
        <w:rPr>
          <w:rFonts w:ascii="Times New Roman" w:hAnsi="Times New Roman" w:cs="Times New Roman"/>
          <w:b/>
        </w:rPr>
        <w:sectPr>
          <w:type w:val="continuous"/>
          <w:pgSz w:w="11906" w:h="16838"/>
          <w:pgMar w:top="1417" w:right="1417" w:bottom="1417" w:left="1417" w:header="708" w:footer="708" w:gutter="0"/>
          <w:cols w:space="282"/>
          <w:bidi w:val="0"/>
        </w:sectPr>
      </w:pPr>
    </w:p>
    <w:p w:rsidR="00113691">
      <w:pPr>
        <w:pStyle w:val="Block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č. 618/2003 Z. z. o autorskom práve a právach súvisiacich s autorským právom (autorský zákon)</w:t>
      </w:r>
    </w:p>
    <w:p w:rsidR="00113691">
      <w:pPr>
        <w:pStyle w:val="BlockText"/>
        <w:rPr>
          <w:rFonts w:ascii="Times New Roman" w:hAnsi="Times New Roman" w:cs="Times New Roman"/>
          <w:b/>
        </w:rPr>
      </w:pPr>
    </w:p>
    <w:p w:rsidR="00113691">
      <w:pPr>
        <w:jc w:val="center"/>
        <w:rPr>
          <w:rFonts w:ascii="Times New Roman" w:hAnsi="Times New Roman" w:cs="Times New Roman"/>
          <w:b/>
          <w:sz w:val="24"/>
        </w:rPr>
      </w:pPr>
    </w:p>
    <w:p w:rsidR="00113691">
      <w:pPr>
        <w:jc w:val="center"/>
        <w:rPr>
          <w:rFonts w:ascii="Times New Roman" w:hAnsi="Times New Roman" w:cs="Times New Roman"/>
          <w:b/>
          <w:sz w:val="24"/>
        </w:rPr>
      </w:pPr>
    </w:p>
    <w:p w:rsidR="00113691">
      <w:pPr>
        <w:jc w:val="center"/>
        <w:rPr>
          <w:rFonts w:ascii="Times New Roman" w:hAnsi="Times New Roman" w:cs="Times New Roman"/>
          <w:b/>
          <w:sz w:val="24"/>
        </w:rPr>
      </w:pPr>
    </w:p>
    <w:p w:rsidR="0011369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Národná rada Slovenskej republiky sa uzniesla </w:t>
      </w:r>
      <w:r>
        <w:rPr>
          <w:rFonts w:ascii="Times New Roman" w:hAnsi="Times New Roman" w:cs="Times New Roman"/>
          <w:sz w:val="24"/>
        </w:rPr>
        <w:t>na tomto zákone:</w:t>
      </w:r>
    </w:p>
    <w:p w:rsidR="00113691">
      <w:pPr>
        <w:jc w:val="center"/>
        <w:rPr>
          <w:rFonts w:ascii="Times New Roman" w:hAnsi="Times New Roman" w:cs="Times New Roman"/>
          <w:sz w:val="24"/>
        </w:rPr>
      </w:pPr>
    </w:p>
    <w:p w:rsidR="00113691">
      <w:pPr>
        <w:jc w:val="center"/>
        <w:rPr>
          <w:rFonts w:ascii="Times New Roman" w:hAnsi="Times New Roman" w:cs="Times New Roman"/>
          <w:sz w:val="24"/>
        </w:rPr>
      </w:pPr>
    </w:p>
    <w:p w:rsidR="00113691">
      <w:pPr>
        <w:pStyle w:val="Heading1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Čl. I</w:t>
      </w:r>
    </w:p>
    <w:p w:rsidR="00113691">
      <w:pPr>
        <w:jc w:val="center"/>
        <w:rPr>
          <w:rFonts w:ascii="Times New Roman" w:hAnsi="Times New Roman" w:cs="Times New Roman"/>
          <w:b/>
          <w:sz w:val="24"/>
        </w:rPr>
      </w:pPr>
    </w:p>
    <w:p w:rsidR="00113691">
      <w:pPr>
        <w:pStyle w:val="Block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618/2003 Z. z. o autorskom práve a právach súvisiacich s autorským právom (autorský zákon) sa dopĺňa takto:</w:t>
      </w: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7 ods. 3 sa za písmeno b) vkladá nové písmeno c), ktoré znie:</w:t>
      </w: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„c) štátne symboly, symboly obce a symboly v</w:t>
      </w:r>
      <w:r>
        <w:rPr>
          <w:rFonts w:ascii="Times New Roman" w:hAnsi="Times New Roman" w:cs="Times New Roman"/>
          <w:sz w:val="24"/>
        </w:rPr>
        <w:t>yššieho územného celku.“</w:t>
      </w: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pStyle w:val="Heading1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Čl. II</w:t>
      </w:r>
    </w:p>
    <w:p w:rsidR="00113691">
      <w:pPr>
        <w:jc w:val="center"/>
        <w:rPr>
          <w:rFonts w:ascii="Times New Roman" w:hAnsi="Times New Roman" w:cs="Times New Roman"/>
          <w:b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Tento zákon nadobúda účinnosť 15. novembra 2005.</w:t>
      </w: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554AFE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ô v o d o v á   s p r á v a</w:t>
      </w:r>
    </w:p>
    <w:p w:rsidR="00113691">
      <w:pPr>
        <w:jc w:val="center"/>
        <w:rPr>
          <w:rFonts w:ascii="Times New Roman" w:hAnsi="Times New Roman" w:cs="Times New Roman"/>
          <w:b/>
          <w:sz w:val="24"/>
        </w:rPr>
      </w:pPr>
    </w:p>
    <w:p w:rsidR="00113691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Všeobecná časť</w:t>
      </w: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reaguje na skutočnosť, že niektorí autori kresieb erbov územnej samosprávy ich považujú za výtvarné diela podľa autorského zákona a následne majú tendenciu ovplyvňovať používanie obecných symbolov obcami, dávať osobitný súhlas na ich používanie, zhotovovanie rôznych aplikácií, či ich publikovanie v tlači, odborných heraldických či vlastivedných publikáciách, turistických sprievodcoch, na internete a pod.</w:t>
      </w:r>
    </w:p>
    <w:p w:rsidR="00113691">
      <w:pPr>
        <w:pStyle w:val="BodyTextIndent"/>
        <w:rPr>
          <w:rFonts w:ascii="Times New Roman" w:hAnsi="Times New Roman" w:cs="Times New Roman"/>
        </w:rPr>
      </w:pPr>
    </w:p>
    <w:p w:rsidR="00113691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želateľné, aby obec a vyšší územný celok mohli slobodne disponovať svojimi symbolmi a neboli v tomto smere nijako limitovaní autormi kresieb erbov.</w:t>
      </w:r>
    </w:p>
    <w:p w:rsidR="00113691">
      <w:pPr>
        <w:pStyle w:val="BodyTextIndent"/>
        <w:rPr>
          <w:rFonts w:ascii="Times New Roman" w:hAnsi="Times New Roman" w:cs="Times New Roman"/>
        </w:rPr>
      </w:pPr>
    </w:p>
    <w:p w:rsidR="00113691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Erb obce vzniká spravidla ako heraldická úprava už existujúceho obecného symbolu a podľa prísnych pravidiel a zvyklostí erbovej tvorby. Nemožno ho teda vo všeobecnosti považovať za výtvarné dielo, ktoré by vzniklo tvorivou invenciou autora. </w:t>
      </w:r>
    </w:p>
    <w:p w:rsidR="00113691">
      <w:pPr>
        <w:pStyle w:val="BodyTextIndent"/>
        <w:rPr>
          <w:rFonts w:ascii="Times New Roman" w:hAnsi="Times New Roman" w:cs="Times New Roman"/>
        </w:rPr>
      </w:pPr>
    </w:p>
    <w:p w:rsidR="00113691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to, že by bolo finančne a časovo neúnosné osobitne zisťovať, ktorý obecný erb by možno bolo možné považovať za výtvarné dielo a ktorý nie, je účelom zákona vyňať všetky symboly  paušálne spod autorskoprávnej ochrany zákona.</w:t>
      </w:r>
    </w:p>
    <w:p w:rsidR="00113691">
      <w:pPr>
        <w:pStyle w:val="BodyTextIndent"/>
        <w:rPr>
          <w:rFonts w:ascii="Times New Roman" w:hAnsi="Times New Roman" w:cs="Times New Roman"/>
        </w:rPr>
      </w:pPr>
    </w:p>
    <w:p w:rsidR="0011369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cs-CZ"/>
        </w:rPr>
        <w:t xml:space="preserve">Podobným spôsobom je riešená táto problematika napríklad aj v Českej republike, kde v zákone č. 121/2000 S. z. o právu autorském, o právech souvisejícich s autorským právem a o změně některých zákonů (autorský zákon) § 3 Výjimky z ochrany podle práva autorského ve veřejném zájmu stanovuje, že ochrana podľa </w:t>
      </w:r>
      <w:r>
        <w:rPr>
          <w:rFonts w:ascii="Times New Roman" w:hAnsi="Times New Roman" w:cs="Times New Roman"/>
          <w:sz w:val="24"/>
        </w:rPr>
        <w:t>autorského práva sa nevzťahuje ani na štátne symboly, symboly územnej samosprávy a iné diela, u ktorých je verejný záujem na vylúčení z ochrany.</w:t>
      </w:r>
    </w:p>
    <w:p w:rsidR="0011369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1369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Navrhovaná zákonná úprava je v súlade s Ústavou Slovenskej republiky, ústavnými zákonmi, zákonmi, inými všeobecne záväznými právny</w:t>
      </w:r>
      <w:r>
        <w:rPr>
          <w:rFonts w:ascii="Times New Roman" w:hAnsi="Times New Roman" w:cs="Times New Roman"/>
          <w:sz w:val="24"/>
        </w:rPr>
        <w:t>mi predpismi, ako aj s medzinárodnými zmluvami, ktorými je Slovenská republika viazaná.</w:t>
      </w:r>
    </w:p>
    <w:p w:rsidR="00113691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1369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Návrh zákona nepredpokladá dopad na štátny rozpočet, ani na rozpočty obcí a rozpočty vyšších územných celkov. Nebude mať dopad na hospodárenie verejnoprávnych inštitúcií a nebude zakladať nároky na pracovné sily, organizačné zabezpečenie a nebude mať dopad na životné prostredie.</w:t>
      </w:r>
    </w:p>
    <w:p w:rsidR="00113691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1369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Vzhľadom na obsah doložky zlučiteľnosti nie je potrebná tabuľka zhody.</w:t>
      </w:r>
    </w:p>
    <w:p w:rsidR="00113691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13691">
      <w:pPr>
        <w:pStyle w:val="Heading1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B. Osobitná časť</w:t>
      </w:r>
    </w:p>
    <w:p w:rsidR="00113691">
      <w:pPr>
        <w:rPr>
          <w:rFonts w:ascii="Times New Roman" w:hAnsi="Times New Roman" w:cs="Times New Roman"/>
        </w:rPr>
      </w:pPr>
    </w:p>
    <w:p w:rsidR="00113691">
      <w:pPr>
        <w:pStyle w:val="BodyText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K čl. I.</w:t>
      </w:r>
    </w:p>
    <w:p w:rsidR="00113691">
      <w:pPr>
        <w:jc w:val="both"/>
        <w:rPr>
          <w:rFonts w:ascii="Times New Roman" w:hAnsi="Times New Roman" w:cs="Times New Roman"/>
          <w:b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Navrhovaným vyňatím symbolov spod ochrany podľa autorského zákona sa umožní územnej samospráve slobodne disponovať svojimi symbolmi.</w:t>
      </w: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II</w:t>
      </w:r>
    </w:p>
    <w:p w:rsidR="00113691">
      <w:pPr>
        <w:jc w:val="both"/>
        <w:rPr>
          <w:rFonts w:ascii="Times New Roman" w:hAnsi="Times New Roman" w:cs="Times New Roman"/>
          <w:b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Nadobudnutie účinnosti tohto zákona sa navrhuje v súlade s predpokladaným priebehom legislatívneho procesu.</w:t>
      </w:r>
    </w:p>
    <w:p w:rsidR="0011369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DOLOŽKA ZLUČITEĽNOSTI</w:t>
      </w:r>
      <w:r>
        <w:rPr>
          <w:rFonts w:ascii="Times New Roman" w:hAnsi="Times New Roman" w:cs="Times New Roman"/>
          <w:sz w:val="24"/>
        </w:rPr>
        <w:t xml:space="preserve"> </w:t>
      </w:r>
    </w:p>
    <w:p w:rsidR="0011369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právneho predpisu </w:t>
      </w:r>
    </w:p>
    <w:p w:rsidR="0011369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 právom Európskych spoločenstiev a právom Európskej únie</w:t>
      </w:r>
    </w:p>
    <w:p w:rsidR="00113691">
      <w:pPr>
        <w:jc w:val="center"/>
        <w:rPr>
          <w:rFonts w:ascii="Times New Roman" w:hAnsi="Times New Roman" w:cs="Times New Roman"/>
          <w:b/>
          <w:sz w:val="24"/>
        </w:rPr>
      </w:pPr>
    </w:p>
    <w:p w:rsidR="00113691">
      <w:pPr>
        <w:numPr>
          <w:ilvl w:val="0"/>
          <w:numId w:val="4"/>
        </w:numPr>
        <w:tabs>
          <w:tab w:val="left" w:pos="705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Navrhovateľ zákona:</w:t>
      </w:r>
    </w:p>
    <w:p w:rsidR="00113691">
      <w:pPr>
        <w:pStyle w:val="Heading2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Skupina poslancov Národnej rady Slovenskej republiky</w:t>
      </w: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numPr>
          <w:ilvl w:val="0"/>
          <w:numId w:val="4"/>
        </w:numPr>
        <w:tabs>
          <w:tab w:val="left" w:pos="705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Názov návrhu zákona:</w:t>
      </w:r>
    </w:p>
    <w:p w:rsidR="00113691">
      <w:pPr>
        <w:pStyle w:val="BlockTex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Zákon, ktorým sa dopĺňa zákon č. 618/2003 Z. z. o autorskom práve a právach súvisiacich s autorským právom (autorský zákon)</w:t>
      </w:r>
    </w:p>
    <w:p w:rsidR="00113691">
      <w:pPr>
        <w:pStyle w:val="BlockText"/>
        <w:rPr>
          <w:rFonts w:ascii="Times New Roman" w:hAnsi="Times New Roman" w:cs="Times New Roman"/>
          <w:b/>
        </w:rPr>
      </w:pPr>
    </w:p>
    <w:p w:rsidR="00113691">
      <w:pPr>
        <w:jc w:val="both"/>
        <w:rPr>
          <w:rFonts w:ascii="Times New Roman" w:hAnsi="Times New Roman" w:cs="Times New Roman"/>
          <w:sz w:val="24"/>
        </w:rPr>
      </w:pPr>
    </w:p>
    <w:p w:rsidR="00113691">
      <w:pPr>
        <w:pStyle w:val="BodyText2"/>
        <w:numPr>
          <w:ilvl w:val="0"/>
          <w:numId w:val="4"/>
        </w:numPr>
        <w:tabs>
          <w:tab w:val="left" w:pos="705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Záväzky Slovenskej republiky vo vzťahu k Európskym spoločenstvám a Európskej únii:</w:t>
      </w:r>
    </w:p>
    <w:p w:rsidR="00113691">
      <w:pPr>
        <w:pStyle w:val="BodyTex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Vzhľadom na členstvo Slovenskej republiky v Európskej únii je vyjadrovanie záväzkov Slovenskej republiky vo vzťahu k Európskym spoločenstvám a k Európskej únii z hľadiska priorít aproximácie práva podľa čl. 70 Európskej dohody o pridružení, Bielej knihy, Partnerstva pre vstup, Národného programu pre prijatie acquis communautaire, screeningu, Pravidelnej správy Európskej komisie o stave pripravenosti Slovenskej republiky na členstvo v Európskej únii </w:t>
      </w:r>
      <w:r>
        <w:rPr>
          <w:rFonts w:ascii="Times New Roman" w:hAnsi="Times New Roman" w:cs="Times New Roman"/>
          <w:b/>
        </w:rPr>
        <w:t>bezpredmetné</w:t>
      </w:r>
      <w:r>
        <w:rPr>
          <w:rFonts w:ascii="Times New Roman" w:hAnsi="Times New Roman" w:cs="Times New Roman"/>
        </w:rPr>
        <w:t xml:space="preserve">. S prihliadnutím na výlučne vnútroštátny charakter návrhu zákona je vyjadrovanie sa k záväzkom podľa Aktu o podmienkach pristúpenia Slovenskej republiky k Európskej únii </w:t>
      </w:r>
      <w:r>
        <w:rPr>
          <w:rFonts w:ascii="Times New Roman" w:hAnsi="Times New Roman" w:cs="Times New Roman"/>
          <w:b/>
        </w:rPr>
        <w:t>bezpredmetné</w:t>
      </w:r>
      <w:r>
        <w:rPr>
          <w:rFonts w:ascii="Times New Roman" w:hAnsi="Times New Roman" w:cs="Times New Roman"/>
        </w:rPr>
        <w:t>.</w:t>
      </w:r>
    </w:p>
    <w:p w:rsidR="00113691">
      <w:pPr>
        <w:pStyle w:val="BodyText"/>
        <w:ind w:left="709"/>
        <w:rPr>
          <w:rFonts w:ascii="Times New Roman" w:hAnsi="Times New Roman" w:cs="Times New Roman"/>
        </w:rPr>
      </w:pPr>
    </w:p>
    <w:p w:rsidR="00113691">
      <w:pPr>
        <w:pStyle w:val="BodyText"/>
        <w:numPr>
          <w:ilvl w:val="0"/>
          <w:numId w:val="4"/>
        </w:numPr>
        <w:tabs>
          <w:tab w:val="left" w:pos="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Problematika návrhu zákona:</w:t>
      </w:r>
    </w:p>
    <w:p w:rsidR="00113691">
      <w:pPr>
        <w:pStyle w:val="BodyText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Problematika návrhu zákona </w:t>
      </w:r>
      <w:r>
        <w:rPr>
          <w:rFonts w:ascii="Times New Roman" w:hAnsi="Times New Roman" w:cs="Times New Roman"/>
          <w:b/>
        </w:rPr>
        <w:t>nie je upravená v práve Európskych spoločenstiev, ani v práve Európskej únie.</w:t>
      </w:r>
    </w:p>
    <w:p w:rsidR="00113691">
      <w:pPr>
        <w:pStyle w:val="BodyText"/>
        <w:rPr>
          <w:rFonts w:ascii="Times New Roman" w:hAnsi="Times New Roman" w:cs="Times New Roman"/>
        </w:rPr>
      </w:pPr>
    </w:p>
    <w:p w:rsidR="00113691">
      <w:pPr>
        <w:pStyle w:val="BodyText"/>
        <w:numPr>
          <w:ilvl w:val="0"/>
          <w:numId w:val="4"/>
        </w:numPr>
        <w:tabs>
          <w:tab w:val="left" w:pos="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Stupeň zlučiteľnosti návrhu zákona s právom Európskych spoločenstiev a právom Európskej únie:</w:t>
      </w:r>
    </w:p>
    <w:p w:rsidR="00113691">
      <w:pPr>
        <w:pStyle w:val="BodyTex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Vzhľadom na vnútroštátny charakter upravovanej problematiky je vyjadrovanie stupňa zlučiteľnosti návrhu právneho predpisu s právom ES/EÚ </w:t>
      </w:r>
      <w:r>
        <w:rPr>
          <w:rFonts w:ascii="Times New Roman" w:hAnsi="Times New Roman" w:cs="Times New Roman"/>
          <w:b/>
        </w:rPr>
        <w:t>bezpredmetné.</w:t>
      </w:r>
    </w:p>
    <w:p w:rsidR="00113691">
      <w:pPr>
        <w:pStyle w:val="BodyText"/>
        <w:rPr>
          <w:rFonts w:ascii="Times New Roman" w:hAnsi="Times New Roman" w:cs="Times New Roman"/>
        </w:rPr>
      </w:pPr>
    </w:p>
    <w:p w:rsidR="00113691">
      <w:pPr>
        <w:pStyle w:val="BodyText"/>
        <w:numPr>
          <w:ilvl w:val="0"/>
          <w:numId w:val="4"/>
        </w:numPr>
        <w:tabs>
          <w:tab w:val="left" w:pos="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 (spolupracujúce rezorty):</w:t>
      </w:r>
    </w:p>
    <w:p w:rsidR="00113691">
      <w:pPr>
        <w:pStyle w:val="BodyText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bezpredmetné</w:t>
      </w:r>
    </w:p>
    <w:p w:rsidR="00113691">
      <w:pPr>
        <w:pStyle w:val="BodyText"/>
        <w:rPr>
          <w:rFonts w:ascii="Times New Roman" w:hAnsi="Times New Roman" w:cs="Times New Roman"/>
        </w:rPr>
      </w:pPr>
    </w:p>
    <w:p w:rsidR="00113691">
      <w:pPr>
        <w:pStyle w:val="BodyText"/>
        <w:numPr>
          <w:ilvl w:val="0"/>
          <w:numId w:val="4"/>
        </w:numPr>
        <w:tabs>
          <w:tab w:val="left" w:pos="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Účasť expertov pri príprave návrhu zákona a ich stanovisko k zlučiteľnosti návrhu zákona s právom ES/EÚ:</w:t>
      </w:r>
    </w:p>
    <w:p w:rsidR="00113691">
      <w:pPr>
        <w:pStyle w:val="BodyText"/>
        <w:ind w:left="70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Pri príprave návrhu zákona nebola účasť expertov, ani iná forma spolupráce - </w:t>
      </w:r>
      <w:r>
        <w:rPr>
          <w:rFonts w:ascii="Times New Roman" w:hAnsi="Times New Roman" w:cs="Times New Roman"/>
          <w:b/>
        </w:rPr>
        <w:t>bezpredmetné.</w:t>
      </w:r>
    </w:p>
    <w:p w:rsidR="00113691">
      <w:pPr>
        <w:jc w:val="both"/>
        <w:rPr>
          <w:rFonts w:ascii="Arial" w:hAnsi="Arial" w:cs="Times New Roman"/>
          <w:sz w:val="22"/>
        </w:rPr>
      </w:pPr>
    </w:p>
    <w:sectPr>
      <w:type w:val="continuous"/>
      <w:pgSz w:w="11906" w:h="16838"/>
      <w:pgMar w:top="1417" w:right="1417" w:bottom="1417" w:left="1417" w:header="708" w:footer="708" w:gutter="0"/>
      <w:cols w:space="282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407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636429"/>
    <w:multiLevelType w:val="singleLevel"/>
    <w:tmpl w:val="9EF0F1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>
    <w:nsid w:val="2DDA5250"/>
    <w:multiLevelType w:val="singleLevel"/>
    <w:tmpl w:val="0C5C99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6104306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77E90332"/>
    <w:multiLevelType w:val="singleLevel"/>
    <w:tmpl w:val="827AF22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13691"/>
    <w:rsid w:val="00554AFE"/>
    <w:rsid w:val="00806C1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semiHidden/>
  </w:style>
  <w:style w:type="paragraph" w:styleId="BlockText">
    <w:name w:val="Block Text"/>
    <w:basedOn w:val="Normal"/>
    <w:pPr>
      <w:ind w:left="567" w:right="567"/>
      <w:jc w:val="center"/>
    </w:pPr>
    <w:rPr>
      <w:rFonts w:ascii="Arial" w:hAnsi="Arial"/>
      <w:sz w:val="24"/>
    </w:rPr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pPr>
      <w:jc w:val="both"/>
    </w:pPr>
    <w:rPr>
      <w:rFonts w:ascii="Arial" w:hAnsi="Arial"/>
      <w:b/>
      <w:i/>
      <w:sz w:val="24"/>
    </w:rPr>
  </w:style>
  <w:style w:type="paragraph" w:styleId="Subtitle">
    <w:name w:val="Subtitle"/>
    <w:basedOn w:val="Normal"/>
    <w:qFormat/>
    <w:pPr>
      <w:jc w:val="both"/>
    </w:pPr>
    <w:rPr>
      <w:b/>
      <w:i/>
      <w:sz w:val="24"/>
      <w:u w:val="single"/>
    </w:rPr>
  </w:style>
  <w:style w:type="paragraph" w:styleId="BodyTextIndent">
    <w:name w:val="Body Text Indent"/>
    <w:basedOn w:val="Normal"/>
    <w:pPr>
      <w:ind w:firstLine="708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704</Words>
  <Characters>4014</Characters>
  <Application>Microsoft Office Word</Application>
  <DocSecurity>0</DocSecurity>
  <Lines>0</Lines>
  <Paragraphs>0</Paragraphs>
  <ScaleCrop>false</ScaleCrop>
  <Company>ZMOS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Kancelaria</dc:creator>
  <cp:lastModifiedBy>gaspjarm</cp:lastModifiedBy>
  <cp:revision>5</cp:revision>
  <cp:lastPrinted>2005-07-06T08:56:00Z</cp:lastPrinted>
  <dcterms:created xsi:type="dcterms:W3CDTF">2005-07-06T08:48:00Z</dcterms:created>
  <dcterms:modified xsi:type="dcterms:W3CDTF">2005-08-26T07:17:00Z</dcterms:modified>
</cp:coreProperties>
</file>