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06DE" w:rsidRPr="00BA06DE" w:rsidP="003F3949">
      <w:pPr>
        <w:jc w:val="center"/>
        <w:rPr>
          <w:rFonts w:ascii="Times New Roman" w:hAnsi="Times New Roman" w:cs="Times New Roman"/>
          <w:b/>
        </w:rPr>
      </w:pPr>
      <w:r w:rsidRPr="00BA06DE">
        <w:rPr>
          <w:rFonts w:ascii="Times New Roman" w:hAnsi="Times New Roman" w:cs="Times New Roman"/>
          <w:b/>
        </w:rPr>
        <w:t>NÁRODNÁ RADA SLOVENSKEJ REPUBLIKY</w:t>
      </w:r>
    </w:p>
    <w:p w:rsidR="00BA06DE" w:rsidP="003F3949">
      <w:pPr>
        <w:jc w:val="center"/>
        <w:rPr>
          <w:rFonts w:ascii="Times New Roman" w:hAnsi="Times New Roman" w:cs="Times New Roman"/>
          <w:b/>
        </w:rPr>
      </w:pPr>
      <w:r w:rsidRPr="00BA06DE">
        <w:rPr>
          <w:rFonts w:ascii="Times New Roman" w:hAnsi="Times New Roman" w:cs="Times New Roman"/>
          <w:b/>
        </w:rPr>
        <w:t>III. volebné obdobie</w:t>
      </w:r>
    </w:p>
    <w:p w:rsidR="00BA06DE" w:rsidRPr="00BA06DE" w:rsidP="003F3949">
      <w:pPr>
        <w:jc w:val="center"/>
        <w:rPr>
          <w:rFonts w:ascii="Times New Roman" w:hAnsi="Times New Roman" w:cs="Times New Roman"/>
          <w:b/>
        </w:rPr>
      </w:pPr>
      <w:r>
        <w:rPr>
          <w:rFonts w:ascii="Times New Roman" w:hAnsi="Times New Roman" w:cs="Times New Roman"/>
          <w:b/>
        </w:rPr>
        <w:t>–––––––––––––––––––––––––––––––––––––––––––––––––––––––––––––––––––––––––––</w:t>
      </w:r>
    </w:p>
    <w:p w:rsidR="00BA06DE" w:rsidP="003F3949">
      <w:pPr>
        <w:jc w:val="center"/>
        <w:rPr>
          <w:rFonts w:ascii="Times New Roman" w:hAnsi="Times New Roman" w:cs="Times New Roman"/>
          <w:b/>
        </w:rPr>
      </w:pPr>
    </w:p>
    <w:p w:rsidR="00BA06DE" w:rsidP="003F3949">
      <w:pPr>
        <w:jc w:val="center"/>
        <w:rPr>
          <w:rFonts w:ascii="Times New Roman" w:hAnsi="Times New Roman" w:cs="Times New Roman"/>
          <w:b/>
        </w:rPr>
      </w:pPr>
    </w:p>
    <w:p w:rsidR="00BA06DE" w:rsidP="003F3949">
      <w:pPr>
        <w:jc w:val="center"/>
        <w:rPr>
          <w:rFonts w:ascii="Times New Roman" w:hAnsi="Times New Roman" w:cs="Times New Roman"/>
          <w:b/>
        </w:rPr>
      </w:pPr>
      <w:r w:rsidRPr="00BA06DE" w:rsidR="0020018F">
        <w:rPr>
          <w:rFonts w:ascii="Times New Roman" w:hAnsi="Times New Roman" w:cs="Times New Roman"/>
          <w:b/>
        </w:rPr>
        <w:t>N</w:t>
      </w:r>
      <w:r>
        <w:rPr>
          <w:rFonts w:ascii="Times New Roman" w:hAnsi="Times New Roman" w:cs="Times New Roman"/>
          <w:b/>
        </w:rPr>
        <w:t>ÁVRH</w:t>
      </w:r>
    </w:p>
    <w:p w:rsidR="00BA06DE" w:rsidP="003F3949">
      <w:pPr>
        <w:jc w:val="center"/>
        <w:rPr>
          <w:rFonts w:ascii="Times New Roman" w:hAnsi="Times New Roman" w:cs="Times New Roman"/>
          <w:b/>
        </w:rPr>
      </w:pPr>
    </w:p>
    <w:p w:rsidR="00BA06DE" w:rsidP="003F3949">
      <w:pPr>
        <w:jc w:val="center"/>
        <w:rPr>
          <w:rFonts w:ascii="Times New Roman" w:hAnsi="Times New Roman" w:cs="Times New Roman"/>
          <w:b/>
        </w:rPr>
      </w:pPr>
      <w:r>
        <w:rPr>
          <w:rFonts w:ascii="Times New Roman" w:hAnsi="Times New Roman" w:cs="Times New Roman"/>
          <w:b/>
        </w:rPr>
        <w:t>ZÁKON</w:t>
      </w:r>
      <w:r w:rsidRPr="00BA06DE" w:rsidR="0020018F">
        <w:rPr>
          <w:rFonts w:ascii="Times New Roman" w:hAnsi="Times New Roman" w:cs="Times New Roman"/>
          <w:b/>
        </w:rPr>
        <w:t xml:space="preserve"> </w:t>
      </w:r>
    </w:p>
    <w:p w:rsidR="00BA06DE" w:rsidP="00BA06DE">
      <w:pPr>
        <w:rPr>
          <w:rFonts w:ascii="Times New Roman" w:hAnsi="Times New Roman" w:cs="Times New Roman"/>
          <w:b/>
        </w:rPr>
      </w:pPr>
    </w:p>
    <w:p w:rsidR="00BA06DE" w:rsidP="003F3949">
      <w:pPr>
        <w:jc w:val="center"/>
        <w:rPr>
          <w:rFonts w:ascii="Times New Roman" w:hAnsi="Times New Roman" w:cs="Times New Roman"/>
          <w:b/>
        </w:rPr>
      </w:pPr>
      <w:r>
        <w:rPr>
          <w:rFonts w:ascii="Times New Roman" w:hAnsi="Times New Roman" w:cs="Times New Roman"/>
          <w:b/>
        </w:rPr>
        <w:t>z ................................. 2005</w:t>
      </w:r>
    </w:p>
    <w:p w:rsidR="00BA06DE" w:rsidP="00BA06DE">
      <w:pPr>
        <w:rPr>
          <w:rFonts w:ascii="Times New Roman" w:hAnsi="Times New Roman" w:cs="Times New Roman"/>
        </w:rPr>
      </w:pPr>
    </w:p>
    <w:p w:rsidR="0020018F" w:rsidRPr="00BA06DE" w:rsidP="00BA06DE">
      <w:pPr>
        <w:rPr>
          <w:rFonts w:ascii="Times New Roman" w:hAnsi="Times New Roman" w:cs="Times New Roman"/>
        </w:rPr>
      </w:pPr>
      <w:r w:rsidRPr="00BA06DE" w:rsidR="00BA06DE">
        <w:rPr>
          <w:rFonts w:ascii="Times New Roman" w:hAnsi="Times New Roman" w:cs="Times New Roman"/>
        </w:rPr>
        <w:t>ktorým sa mení a dopĺňa z</w:t>
      </w:r>
      <w:r w:rsidRPr="00BA06DE">
        <w:rPr>
          <w:rFonts w:ascii="Times New Roman" w:hAnsi="Times New Roman" w:cs="Times New Roman"/>
        </w:rPr>
        <w:t xml:space="preserve">ákon č. 190/2003 Z. z. o strelných zbraniach a strelive a o zmene a doplnení niektorých zákonov </w:t>
      </w:r>
    </w:p>
    <w:p w:rsidR="0020018F" w:rsidP="00BA06DE">
      <w:pPr>
        <w:rPr>
          <w:rFonts w:ascii="Times New Roman" w:hAnsi="Times New Roman" w:cs="Times New Roman"/>
          <w:b/>
        </w:rPr>
      </w:pPr>
    </w:p>
    <w:p w:rsidR="00BA06DE" w:rsidP="00BA06DE">
      <w:pPr>
        <w:rPr>
          <w:rFonts w:ascii="Times New Roman" w:hAnsi="Times New Roman" w:cs="Times New Roman"/>
        </w:rPr>
      </w:pPr>
      <w:r w:rsidRPr="00BA06DE">
        <w:rPr>
          <w:rFonts w:ascii="Times New Roman" w:hAnsi="Times New Roman" w:cs="Times New Roman"/>
        </w:rPr>
        <w:t>Národná rada Slovenskej republiky sa uzniesla na tomto zákone:</w:t>
      </w:r>
    </w:p>
    <w:p w:rsidR="00BA06DE" w:rsidP="00BA06DE">
      <w:pPr>
        <w:rPr>
          <w:rFonts w:ascii="Times New Roman" w:hAnsi="Times New Roman" w:cs="Times New Roman"/>
        </w:rPr>
      </w:pPr>
    </w:p>
    <w:p w:rsidR="00DD4E89" w:rsidP="00BA06DE">
      <w:pPr>
        <w:rPr>
          <w:rFonts w:ascii="Times New Roman" w:hAnsi="Times New Roman" w:cs="Times New Roman"/>
        </w:rPr>
      </w:pPr>
    </w:p>
    <w:p w:rsidR="00BA06DE" w:rsidP="00BA06DE">
      <w:pPr>
        <w:jc w:val="center"/>
        <w:rPr>
          <w:rFonts w:ascii="Times New Roman" w:hAnsi="Times New Roman" w:cs="Times New Roman"/>
          <w:b/>
        </w:rPr>
      </w:pPr>
      <w:r w:rsidRPr="00BA06DE">
        <w:rPr>
          <w:rFonts w:ascii="Times New Roman" w:hAnsi="Times New Roman" w:cs="Times New Roman"/>
          <w:b/>
        </w:rPr>
        <w:t>Čl.1</w:t>
      </w:r>
    </w:p>
    <w:p w:rsidR="00DD4E89" w:rsidP="00BA06DE">
      <w:pPr>
        <w:jc w:val="center"/>
        <w:rPr>
          <w:rFonts w:ascii="Times New Roman" w:hAnsi="Times New Roman" w:cs="Times New Roman"/>
          <w:b/>
        </w:rPr>
      </w:pPr>
    </w:p>
    <w:p w:rsidR="00DD4E89" w:rsidP="00BA06DE">
      <w:pPr>
        <w:jc w:val="center"/>
        <w:rPr>
          <w:rFonts w:ascii="Times New Roman" w:hAnsi="Times New Roman" w:cs="Times New Roman"/>
          <w:b/>
        </w:rPr>
      </w:pPr>
    </w:p>
    <w:p w:rsidR="00BA06DE" w:rsidRPr="00BA06DE" w:rsidP="00BA06DE">
      <w:pPr>
        <w:rPr>
          <w:rFonts w:ascii="Times New Roman" w:hAnsi="Times New Roman" w:cs="Times New Roman"/>
        </w:rPr>
      </w:pPr>
      <w:r>
        <w:rPr>
          <w:rFonts w:ascii="Times New Roman" w:hAnsi="Times New Roman" w:cs="Times New Roman"/>
        </w:rPr>
        <w:t>Z</w:t>
      </w:r>
      <w:r w:rsidRPr="00BA06DE">
        <w:rPr>
          <w:rFonts w:ascii="Times New Roman" w:hAnsi="Times New Roman" w:cs="Times New Roman"/>
        </w:rPr>
        <w:t>ákon č. 190/2003 Z. z. o strelných zbraniach a strelive a o zmene a doplnení niektorých zákonov</w:t>
      </w:r>
      <w:r>
        <w:rPr>
          <w:rFonts w:ascii="Times New Roman" w:hAnsi="Times New Roman" w:cs="Times New Roman"/>
        </w:rPr>
        <w:t xml:space="preserve"> sa mení a dopĺňa takto:</w:t>
      </w:r>
      <w:r w:rsidRPr="00BA06DE">
        <w:rPr>
          <w:rFonts w:ascii="Times New Roman" w:hAnsi="Times New Roman" w:cs="Times New Roman"/>
        </w:rPr>
        <w:t xml:space="preserve"> </w:t>
      </w:r>
    </w:p>
    <w:p w:rsidR="00DD4E89" w:rsidP="00DD4E89">
      <w:pPr>
        <w:rPr>
          <w:rFonts w:ascii="Times New Roman" w:hAnsi="Times New Roman" w:cs="Times New Roman"/>
        </w:rPr>
      </w:pPr>
    </w:p>
    <w:p w:rsidR="0020018F" w:rsidRPr="00BA06DE" w:rsidP="00DD4E89">
      <w:pPr>
        <w:rPr>
          <w:rFonts w:ascii="Times New Roman" w:hAnsi="Times New Roman" w:cs="Times New Roman"/>
          <w:b/>
        </w:rPr>
      </w:pPr>
    </w:p>
    <w:p w:rsidR="0020018F" w:rsidRPr="00BA06DE" w:rsidP="0020018F">
      <w:pPr>
        <w:rPr>
          <w:rFonts w:ascii="Times New Roman" w:hAnsi="Times New Roman" w:cs="Times New Roman"/>
          <w:b/>
        </w:rPr>
      </w:pPr>
      <w:r w:rsidRPr="00BA06DE">
        <w:rPr>
          <w:rFonts w:ascii="Times New Roman" w:hAnsi="Times New Roman" w:cs="Times New Roman"/>
          <w:b/>
        </w:rPr>
        <w:t xml:space="preserve">1. </w:t>
      </w:r>
      <w:r w:rsidRPr="00BA06DE">
        <w:rPr>
          <w:rFonts w:ascii="Times New Roman" w:hAnsi="Times New Roman" w:cs="Times New Roman"/>
          <w:b/>
        </w:rPr>
        <w:t>Za paragraf 7</w:t>
      </w:r>
      <w:r w:rsidR="00BA06DE">
        <w:rPr>
          <w:rFonts w:ascii="Times New Roman" w:hAnsi="Times New Roman" w:cs="Times New Roman"/>
          <w:b/>
        </w:rPr>
        <w:t xml:space="preserve">2 </w:t>
      </w:r>
      <w:r w:rsidR="00DD4E89">
        <w:rPr>
          <w:rFonts w:ascii="Times New Roman" w:hAnsi="Times New Roman" w:cs="Times New Roman"/>
          <w:b/>
        </w:rPr>
        <w:t>s</w:t>
      </w:r>
      <w:r w:rsidRPr="00BA06DE">
        <w:rPr>
          <w:rFonts w:ascii="Times New Roman" w:hAnsi="Times New Roman" w:cs="Times New Roman"/>
          <w:b/>
        </w:rPr>
        <w:t xml:space="preserve">a vkladá nový paragraf nasledujúceho znenia:  </w:t>
      </w:r>
    </w:p>
    <w:p w:rsidR="0020018F" w:rsidRPr="00BA06DE" w:rsidP="003F3949">
      <w:pPr>
        <w:jc w:val="center"/>
        <w:rPr>
          <w:rFonts w:ascii="Times New Roman" w:hAnsi="Times New Roman" w:cs="Times New Roman"/>
          <w:b/>
        </w:rPr>
      </w:pPr>
    </w:p>
    <w:p w:rsidR="00C0064E" w:rsidRPr="00BA06DE" w:rsidP="003F3949">
      <w:pPr>
        <w:jc w:val="center"/>
        <w:rPr>
          <w:rFonts w:ascii="Times New Roman" w:hAnsi="Times New Roman" w:cs="Times New Roman"/>
          <w:b/>
        </w:rPr>
      </w:pPr>
    </w:p>
    <w:p w:rsidR="003F3949" w:rsidRPr="00BA06DE" w:rsidP="0020018F">
      <w:pPr>
        <w:jc w:val="center"/>
        <w:rPr>
          <w:rFonts w:ascii="Times New Roman" w:hAnsi="Times New Roman" w:cs="Times New Roman"/>
          <w:b/>
        </w:rPr>
      </w:pPr>
      <w:r w:rsidR="00B17A59">
        <w:rPr>
          <w:rFonts w:ascii="Times New Roman" w:hAnsi="Times New Roman" w:cs="Times New Roman"/>
          <w:b/>
        </w:rPr>
        <w:t>§</w:t>
      </w:r>
      <w:r w:rsidRPr="00BA06DE" w:rsidR="0020018F">
        <w:rPr>
          <w:rFonts w:ascii="Times New Roman" w:hAnsi="Times New Roman" w:cs="Times New Roman"/>
          <w:b/>
        </w:rPr>
        <w:t xml:space="preserve"> 72</w:t>
      </w:r>
      <w:r w:rsidR="00BA06DE">
        <w:rPr>
          <w:rFonts w:ascii="Times New Roman" w:hAnsi="Times New Roman" w:cs="Times New Roman"/>
          <w:b/>
        </w:rPr>
        <w:t>a</w:t>
      </w:r>
    </w:p>
    <w:p w:rsidR="003F3949" w:rsidRPr="00BA06DE" w:rsidP="0020018F">
      <w:pPr>
        <w:rPr>
          <w:rFonts w:ascii="Times New Roman" w:hAnsi="Times New Roman" w:cs="Times New Roman"/>
          <w:b/>
        </w:rPr>
      </w:pPr>
    </w:p>
    <w:p w:rsidR="003F3949" w:rsidRPr="00BA06DE" w:rsidP="0020018F">
      <w:pPr>
        <w:jc w:val="center"/>
        <w:rPr>
          <w:rFonts w:ascii="Times New Roman" w:hAnsi="Times New Roman" w:cs="Times New Roman"/>
          <w:b/>
        </w:rPr>
      </w:pPr>
      <w:r w:rsidRPr="00BA06DE">
        <w:rPr>
          <w:rFonts w:ascii="Times New Roman" w:hAnsi="Times New Roman" w:cs="Times New Roman"/>
          <w:b/>
        </w:rPr>
        <w:t>Zánik trestnosti nedovoleného ozbrojovania</w:t>
      </w:r>
    </w:p>
    <w:p w:rsidR="003F3949" w:rsidRPr="00BA06DE">
      <w:pPr>
        <w:rPr>
          <w:rFonts w:ascii="Times New Roman" w:hAnsi="Times New Roman" w:cs="Times New Roman"/>
        </w:rPr>
      </w:pPr>
    </w:p>
    <w:p w:rsidR="003F3949" w:rsidRPr="00BA06DE">
      <w:pPr>
        <w:rPr>
          <w:rFonts w:ascii="Times New Roman" w:hAnsi="Times New Roman" w:cs="Times New Roman"/>
        </w:rPr>
      </w:pPr>
    </w:p>
    <w:p w:rsidR="003F3949" w:rsidRPr="00BA06DE" w:rsidP="00BA06DE">
      <w:pPr>
        <w:numPr>
          <w:ilvl w:val="0"/>
          <w:numId w:val="2"/>
        </w:numPr>
        <w:tabs>
          <w:tab w:val="left" w:pos="720"/>
        </w:tabs>
        <w:jc w:val="both"/>
        <w:rPr>
          <w:rFonts w:ascii="Times New Roman" w:hAnsi="Times New Roman" w:cs="Times New Roman"/>
        </w:rPr>
      </w:pPr>
      <w:r w:rsidR="00BA06DE">
        <w:rPr>
          <w:rFonts w:ascii="Times New Roman" w:hAnsi="Times New Roman" w:cs="Times New Roman"/>
        </w:rPr>
        <w:t>Trestnosť</w:t>
      </w:r>
      <w:r w:rsidRPr="00BA06DE">
        <w:rPr>
          <w:rFonts w:ascii="Times New Roman" w:hAnsi="Times New Roman" w:cs="Times New Roman"/>
        </w:rPr>
        <w:t xml:space="preserve"> nedovoleného ozbrojovania zaniká u osoby, ktorá bez povolenia prechováva zbraň</w:t>
      </w:r>
      <w:r w:rsidRPr="00BA06DE" w:rsidR="003966EE">
        <w:rPr>
          <w:rFonts w:ascii="Times New Roman" w:hAnsi="Times New Roman" w:cs="Times New Roman"/>
        </w:rPr>
        <w:t xml:space="preserve"> alebo časť zbrane kategórie A</w:t>
      </w:r>
      <w:r w:rsidRPr="00BA06DE">
        <w:rPr>
          <w:rFonts w:ascii="Times New Roman" w:hAnsi="Times New Roman" w:cs="Times New Roman"/>
        </w:rPr>
        <w:t>,</w:t>
      </w:r>
      <w:r w:rsidRPr="00BA06DE" w:rsidR="003966EE">
        <w:rPr>
          <w:rFonts w:ascii="Times New Roman" w:hAnsi="Times New Roman" w:cs="Times New Roman"/>
        </w:rPr>
        <w:t xml:space="preserve"> kategórie B a</w:t>
      </w:r>
      <w:r w:rsidR="00BA06DE">
        <w:rPr>
          <w:rFonts w:ascii="Times New Roman" w:hAnsi="Times New Roman" w:cs="Times New Roman"/>
        </w:rPr>
        <w:t>lebo</w:t>
      </w:r>
      <w:r w:rsidRPr="00BA06DE" w:rsidR="003966EE">
        <w:rPr>
          <w:rFonts w:ascii="Times New Roman" w:hAnsi="Times New Roman" w:cs="Times New Roman"/>
        </w:rPr>
        <w:t> k</w:t>
      </w:r>
      <w:r w:rsidRPr="00BA06DE" w:rsidR="003966EE">
        <w:rPr>
          <w:rFonts w:ascii="Times New Roman" w:hAnsi="Times New Roman" w:cs="Times New Roman"/>
        </w:rPr>
        <w:t>ategórie C</w:t>
      </w:r>
      <w:r w:rsidRPr="00BA06DE">
        <w:rPr>
          <w:rFonts w:ascii="Times New Roman" w:hAnsi="Times New Roman" w:cs="Times New Roman"/>
        </w:rPr>
        <w:t xml:space="preserve"> pokiaľ v lehote </w:t>
      </w:r>
      <w:r w:rsidR="008931E4">
        <w:rPr>
          <w:rFonts w:ascii="Times New Roman" w:hAnsi="Times New Roman" w:cs="Times New Roman"/>
        </w:rPr>
        <w:t>12</w:t>
      </w:r>
      <w:r w:rsidRPr="00BA06DE">
        <w:rPr>
          <w:rFonts w:ascii="Times New Roman" w:hAnsi="Times New Roman" w:cs="Times New Roman"/>
        </w:rPr>
        <w:t xml:space="preserve"> mesiacov odo dňa účinnosti tohto zákona túto zbraň dobrovoľne </w:t>
      </w:r>
      <w:r w:rsidRPr="00BA06DE" w:rsidR="003966EE">
        <w:rPr>
          <w:rFonts w:ascii="Times New Roman" w:hAnsi="Times New Roman" w:cs="Times New Roman"/>
        </w:rPr>
        <w:t>odovzdá</w:t>
      </w:r>
      <w:r w:rsidRPr="00BA06DE">
        <w:rPr>
          <w:rFonts w:ascii="Times New Roman" w:hAnsi="Times New Roman" w:cs="Times New Roman"/>
        </w:rPr>
        <w:t xml:space="preserve"> do úschovy ktorémukoľvek útvaru polície</w:t>
      </w:r>
      <w:r w:rsidR="00BA06DE">
        <w:rPr>
          <w:rFonts w:ascii="Times New Roman" w:hAnsi="Times New Roman" w:cs="Times New Roman"/>
        </w:rPr>
        <w:t>,</w:t>
      </w:r>
      <w:r w:rsidRPr="00BA06DE">
        <w:rPr>
          <w:rFonts w:ascii="Times New Roman" w:hAnsi="Times New Roman" w:cs="Times New Roman"/>
        </w:rPr>
        <w:t xml:space="preserve"> ten o prevzatí vydá potvrdenie.</w:t>
      </w:r>
    </w:p>
    <w:p w:rsidR="003F3949" w:rsidRPr="00BA06DE" w:rsidP="0020018F">
      <w:pPr>
        <w:jc w:val="both"/>
        <w:rPr>
          <w:rFonts w:ascii="Times New Roman" w:hAnsi="Times New Roman" w:cs="Times New Roman"/>
        </w:rPr>
      </w:pPr>
    </w:p>
    <w:p w:rsidR="00C0064E" w:rsidRPr="00BA06DE" w:rsidP="0020018F">
      <w:pPr>
        <w:jc w:val="both"/>
        <w:rPr>
          <w:rFonts w:ascii="Times New Roman" w:hAnsi="Times New Roman" w:cs="Times New Roman"/>
        </w:rPr>
      </w:pPr>
    </w:p>
    <w:p w:rsidR="003F3949" w:rsidRPr="00BA06DE" w:rsidP="00BA06DE">
      <w:pPr>
        <w:numPr>
          <w:ilvl w:val="0"/>
          <w:numId w:val="2"/>
        </w:numPr>
        <w:tabs>
          <w:tab w:val="left" w:pos="720"/>
        </w:tabs>
        <w:jc w:val="both"/>
        <w:rPr>
          <w:rFonts w:ascii="Times New Roman" w:hAnsi="Times New Roman" w:cs="Times New Roman"/>
        </w:rPr>
      </w:pPr>
      <w:r w:rsidRPr="00BA06DE">
        <w:rPr>
          <w:rFonts w:ascii="Times New Roman" w:hAnsi="Times New Roman" w:cs="Times New Roman"/>
        </w:rPr>
        <w:t>Ten kto odovzdal zbraň</w:t>
      </w:r>
      <w:r w:rsidRPr="00BA06DE" w:rsidR="003966EE">
        <w:rPr>
          <w:rFonts w:ascii="Times New Roman" w:hAnsi="Times New Roman" w:cs="Times New Roman"/>
        </w:rPr>
        <w:t xml:space="preserve"> alebo časť zbrane kategórie A, kategórie B a</w:t>
      </w:r>
      <w:r w:rsidR="00BA06DE">
        <w:rPr>
          <w:rFonts w:ascii="Times New Roman" w:hAnsi="Times New Roman" w:cs="Times New Roman"/>
        </w:rPr>
        <w:t>lebo</w:t>
      </w:r>
      <w:r w:rsidRPr="00BA06DE" w:rsidR="003966EE">
        <w:rPr>
          <w:rFonts w:ascii="Times New Roman" w:hAnsi="Times New Roman" w:cs="Times New Roman"/>
        </w:rPr>
        <w:t> kategórie</w:t>
      </w:r>
      <w:r w:rsidRPr="00BA06DE" w:rsidR="003966EE">
        <w:rPr>
          <w:rFonts w:ascii="Times New Roman" w:hAnsi="Times New Roman" w:cs="Times New Roman"/>
        </w:rPr>
        <w:t xml:space="preserve"> C</w:t>
      </w:r>
      <w:r w:rsidRPr="00BA06DE">
        <w:rPr>
          <w:rFonts w:ascii="Times New Roman" w:hAnsi="Times New Roman" w:cs="Times New Roman"/>
        </w:rPr>
        <w:t xml:space="preserve"> môže v lehote 2 mesiacov odo dňa ich odovzdania do úschovy</w:t>
      </w:r>
      <w:r w:rsidR="00BA06DE">
        <w:rPr>
          <w:rFonts w:ascii="Times New Roman" w:hAnsi="Times New Roman" w:cs="Times New Roman"/>
        </w:rPr>
        <w:t>,</w:t>
      </w:r>
      <w:r w:rsidRPr="00BA06DE" w:rsidR="003966EE">
        <w:rPr>
          <w:rFonts w:ascii="Times New Roman" w:hAnsi="Times New Roman" w:cs="Times New Roman"/>
        </w:rPr>
        <w:t xml:space="preserve"> </w:t>
      </w:r>
      <w:r w:rsidRPr="00BA06DE" w:rsidR="0020018F">
        <w:rPr>
          <w:rFonts w:ascii="Times New Roman" w:hAnsi="Times New Roman" w:cs="Times New Roman"/>
        </w:rPr>
        <w:t xml:space="preserve">a </w:t>
      </w:r>
      <w:r w:rsidRPr="00BA06DE" w:rsidR="003966EE">
        <w:rPr>
          <w:rFonts w:ascii="Times New Roman" w:hAnsi="Times New Roman" w:cs="Times New Roman"/>
        </w:rPr>
        <w:t xml:space="preserve">ktorou na základe odborného </w:t>
      </w:r>
      <w:r w:rsidRPr="00BA06DE" w:rsidR="0020018F">
        <w:rPr>
          <w:rFonts w:ascii="Times New Roman" w:hAnsi="Times New Roman" w:cs="Times New Roman"/>
        </w:rPr>
        <w:t xml:space="preserve">vyjadrenia alebo znaleckého </w:t>
      </w:r>
      <w:r w:rsidRPr="00BA06DE" w:rsidR="003966EE">
        <w:rPr>
          <w:rFonts w:ascii="Times New Roman" w:hAnsi="Times New Roman" w:cs="Times New Roman"/>
        </w:rPr>
        <w:t>posudku Kriminalisticko-expertízneho ústavu Policajného zboru</w:t>
      </w:r>
      <w:r w:rsidR="008931E4">
        <w:rPr>
          <w:rFonts w:ascii="Times New Roman" w:hAnsi="Times New Roman" w:cs="Times New Roman"/>
        </w:rPr>
        <w:t xml:space="preserve"> SR</w:t>
      </w:r>
      <w:r w:rsidRPr="00BA06DE" w:rsidR="003966EE">
        <w:rPr>
          <w:rFonts w:ascii="Times New Roman" w:hAnsi="Times New Roman" w:cs="Times New Roman"/>
        </w:rPr>
        <w:t xml:space="preserve"> nebol spáchaný trestný čin</w:t>
      </w:r>
      <w:r w:rsidRPr="00BA06DE">
        <w:rPr>
          <w:rFonts w:ascii="Times New Roman" w:hAnsi="Times New Roman" w:cs="Times New Roman"/>
        </w:rPr>
        <w:t>, požiadať o vydanie príslušných dokladov oprávňujúcich ho  k</w:t>
      </w:r>
      <w:r w:rsidRPr="00BA06DE" w:rsidR="003966EE">
        <w:rPr>
          <w:rFonts w:ascii="Times New Roman" w:hAnsi="Times New Roman" w:cs="Times New Roman"/>
        </w:rPr>
        <w:t> </w:t>
      </w:r>
      <w:r w:rsidRPr="00BA06DE">
        <w:rPr>
          <w:rFonts w:ascii="Times New Roman" w:hAnsi="Times New Roman" w:cs="Times New Roman"/>
        </w:rPr>
        <w:t>drž</w:t>
      </w:r>
      <w:r w:rsidRPr="00BA06DE" w:rsidR="003966EE">
        <w:rPr>
          <w:rFonts w:ascii="Times New Roman" w:hAnsi="Times New Roman" w:cs="Times New Roman"/>
        </w:rPr>
        <w:t>aniu alebo noseniu</w:t>
      </w:r>
      <w:r w:rsidRPr="00BA06DE">
        <w:rPr>
          <w:rFonts w:ascii="Times New Roman" w:hAnsi="Times New Roman" w:cs="Times New Roman"/>
        </w:rPr>
        <w:t xml:space="preserve"> tejto zbrane</w:t>
      </w:r>
      <w:r w:rsidRPr="00BA06DE" w:rsidR="003966EE">
        <w:rPr>
          <w:rFonts w:ascii="Times New Roman" w:hAnsi="Times New Roman" w:cs="Times New Roman"/>
        </w:rPr>
        <w:t>.</w:t>
      </w:r>
      <w:r w:rsidRPr="00BA06DE">
        <w:rPr>
          <w:rFonts w:ascii="Times New Roman" w:hAnsi="Times New Roman" w:cs="Times New Roman"/>
        </w:rPr>
        <w:t xml:space="preserve"> Pokiaľ o vydanie uvedených dokladov nepožiada, alebo mu nebudú vydané</w:t>
      </w:r>
      <w:r w:rsidR="00DD4E89">
        <w:rPr>
          <w:rFonts w:ascii="Times New Roman" w:hAnsi="Times New Roman" w:cs="Times New Roman"/>
        </w:rPr>
        <w:t>,</w:t>
      </w:r>
      <w:r w:rsidRPr="00BA06DE" w:rsidR="00243BDE">
        <w:rPr>
          <w:rFonts w:ascii="Times New Roman" w:hAnsi="Times New Roman" w:cs="Times New Roman"/>
        </w:rPr>
        <w:t xml:space="preserve"> </w:t>
      </w:r>
      <w:r w:rsidRPr="00BA06DE" w:rsidR="003966EE">
        <w:rPr>
          <w:rFonts w:ascii="Times New Roman" w:hAnsi="Times New Roman" w:cs="Times New Roman"/>
        </w:rPr>
        <w:t xml:space="preserve">zbraň alebo jej časť </w:t>
      </w:r>
      <w:r w:rsidRPr="00BA06DE" w:rsidR="00243BDE">
        <w:rPr>
          <w:rFonts w:ascii="Times New Roman" w:hAnsi="Times New Roman" w:cs="Times New Roman"/>
        </w:rPr>
        <w:t xml:space="preserve">odovzdaná do úschovy </w:t>
      </w:r>
      <w:r w:rsidRPr="00BA06DE" w:rsidR="003966EE">
        <w:rPr>
          <w:rFonts w:ascii="Times New Roman" w:hAnsi="Times New Roman" w:cs="Times New Roman"/>
        </w:rPr>
        <w:t>pripadnú do vlastníctva štátu.</w:t>
      </w:r>
      <w:r w:rsidRPr="00BA06DE">
        <w:rPr>
          <w:rFonts w:ascii="Times New Roman" w:hAnsi="Times New Roman" w:cs="Times New Roman"/>
        </w:rPr>
        <w:t xml:space="preserve"> </w:t>
      </w:r>
    </w:p>
    <w:p w:rsidR="00DD4E89" w:rsidP="00DD4E89">
      <w:pPr>
        <w:rPr>
          <w:rFonts w:ascii="Times New Roman" w:hAnsi="Times New Roman" w:cs="Times New Roman"/>
        </w:rPr>
      </w:pPr>
    </w:p>
    <w:p w:rsidR="00CE40BA" w:rsidP="00DD4E89">
      <w:pPr>
        <w:rPr>
          <w:rFonts w:ascii="Times New Roman" w:hAnsi="Times New Roman" w:cs="Times New Roman"/>
        </w:rPr>
      </w:pPr>
    </w:p>
    <w:p w:rsidR="00DD4E89" w:rsidP="00DD4E89">
      <w:pPr>
        <w:jc w:val="center"/>
        <w:rPr>
          <w:rFonts w:ascii="Times New Roman" w:hAnsi="Times New Roman" w:cs="Times New Roman"/>
          <w:b/>
        </w:rPr>
      </w:pPr>
      <w:r w:rsidRPr="00BA06DE">
        <w:rPr>
          <w:rFonts w:ascii="Times New Roman" w:hAnsi="Times New Roman" w:cs="Times New Roman"/>
          <w:b/>
        </w:rPr>
        <w:t>Čl.</w:t>
      </w:r>
      <w:r>
        <w:rPr>
          <w:rFonts w:ascii="Times New Roman" w:hAnsi="Times New Roman" w:cs="Times New Roman"/>
          <w:b/>
        </w:rPr>
        <w:t>2</w:t>
      </w:r>
    </w:p>
    <w:p w:rsidR="00DD4E89" w:rsidP="0020018F">
      <w:pPr>
        <w:rPr>
          <w:rFonts w:ascii="Times New Roman" w:hAnsi="Times New Roman" w:cs="Times New Roman"/>
        </w:rPr>
      </w:pPr>
    </w:p>
    <w:p w:rsidR="00DD4E89" w:rsidP="00DD4E89">
      <w:pPr>
        <w:ind w:firstLine="708"/>
        <w:rPr>
          <w:rFonts w:ascii="Times New Roman" w:hAnsi="Times New Roman" w:cs="Times New Roman"/>
        </w:rPr>
      </w:pPr>
      <w:r>
        <w:rPr>
          <w:rFonts w:ascii="Times New Roman" w:hAnsi="Times New Roman" w:cs="Times New Roman"/>
        </w:rPr>
        <w:t>Tento zákon nadobúda účinnosť dňom vyhlásenia v Zbierke zákonov.</w:t>
      </w:r>
    </w:p>
    <w:p w:rsidR="00DF2595" w:rsidP="00DF2595">
      <w:pPr>
        <w:ind w:firstLine="708"/>
        <w:jc w:val="center"/>
        <w:rPr>
          <w:rFonts w:ascii="Times New Roman" w:hAnsi="Times New Roman" w:cs="Times New Roman"/>
          <w:b/>
        </w:rPr>
      </w:pPr>
      <w:r w:rsidRPr="00DF2595">
        <w:rPr>
          <w:rFonts w:ascii="Times New Roman" w:hAnsi="Times New Roman" w:cs="Times New Roman"/>
          <w:b/>
        </w:rPr>
        <w:t>Dôvodová správa</w:t>
      </w:r>
    </w:p>
    <w:p w:rsidR="00DF2595" w:rsidP="00DF2595">
      <w:pPr>
        <w:ind w:firstLine="708"/>
        <w:jc w:val="center"/>
        <w:rPr>
          <w:rFonts w:ascii="Times New Roman" w:hAnsi="Times New Roman" w:cs="Times New Roman"/>
          <w:b/>
        </w:rPr>
      </w:pPr>
    </w:p>
    <w:p w:rsidR="00DF2595" w:rsidP="00DF2595">
      <w:pPr>
        <w:ind w:firstLine="708"/>
        <w:rPr>
          <w:rFonts w:ascii="Times New Roman" w:hAnsi="Times New Roman" w:cs="Times New Roman"/>
          <w:b/>
        </w:rPr>
      </w:pPr>
    </w:p>
    <w:p w:rsidR="00DF2595" w:rsidP="00DF2595">
      <w:pPr>
        <w:ind w:firstLine="708"/>
        <w:rPr>
          <w:rFonts w:ascii="Times New Roman" w:hAnsi="Times New Roman" w:cs="Times New Roman"/>
          <w:b/>
        </w:rPr>
      </w:pPr>
      <w:r>
        <w:rPr>
          <w:rFonts w:ascii="Times New Roman" w:hAnsi="Times New Roman" w:cs="Times New Roman"/>
          <w:b/>
        </w:rPr>
        <w:t>A/ Všeobecná časť</w:t>
      </w:r>
    </w:p>
    <w:p w:rsidR="00DF2595" w:rsidP="00DF2595">
      <w:pPr>
        <w:ind w:firstLine="708"/>
        <w:rPr>
          <w:rFonts w:ascii="Times New Roman" w:hAnsi="Times New Roman" w:cs="Times New Roman"/>
          <w:b/>
        </w:rPr>
      </w:pPr>
    </w:p>
    <w:p w:rsidR="006672E6" w:rsidP="00DF2595">
      <w:pPr>
        <w:ind w:firstLine="708"/>
        <w:rPr>
          <w:rFonts w:ascii="Times New Roman" w:hAnsi="Times New Roman" w:cs="Times New Roman"/>
          <w:b/>
        </w:rPr>
      </w:pPr>
    </w:p>
    <w:p w:rsidR="006672E6" w:rsidP="00DF2595">
      <w:pPr>
        <w:ind w:firstLine="708"/>
        <w:jc w:val="both"/>
        <w:rPr>
          <w:rFonts w:ascii="Times New Roman" w:hAnsi="Times New Roman" w:cs="Times New Roman"/>
        </w:rPr>
      </w:pPr>
      <w:r w:rsidRPr="00DF2595" w:rsidR="00DF2595">
        <w:rPr>
          <w:rFonts w:ascii="Times New Roman" w:hAnsi="Times New Roman" w:cs="Times New Roman"/>
        </w:rPr>
        <w:t>Navrhovaná právn</w:t>
      </w:r>
      <w:r>
        <w:rPr>
          <w:rFonts w:ascii="Times New Roman" w:hAnsi="Times New Roman" w:cs="Times New Roman"/>
        </w:rPr>
        <w:t>a</w:t>
      </w:r>
      <w:r w:rsidRPr="00DF2595" w:rsidR="00DF2595">
        <w:rPr>
          <w:rFonts w:ascii="Times New Roman" w:hAnsi="Times New Roman" w:cs="Times New Roman"/>
        </w:rPr>
        <w:t xml:space="preserve"> úprava</w:t>
      </w:r>
      <w:r>
        <w:rPr>
          <w:rFonts w:ascii="Times New Roman" w:hAnsi="Times New Roman" w:cs="Times New Roman"/>
        </w:rPr>
        <w:t xml:space="preserve"> m</w:t>
      </w:r>
      <w:r w:rsidR="00D24D46">
        <w:rPr>
          <w:rFonts w:ascii="Times New Roman" w:hAnsi="Times New Roman" w:cs="Times New Roman"/>
        </w:rPr>
        <w:t>á</w:t>
      </w:r>
      <w:r>
        <w:rPr>
          <w:rFonts w:ascii="Times New Roman" w:hAnsi="Times New Roman" w:cs="Times New Roman"/>
        </w:rPr>
        <w:t xml:space="preserve"> za cieľ vytvoriť na časovo obmedzené obdobie, za podmienky zániku trestnosti nedovoleného ozbrojovania, možnosť dobrovoľne odovzdať zbraň definovaných kategórií ktorémukoľvek útvaru polície, ktorú osoba prechováva bez povolenia.</w:t>
      </w:r>
    </w:p>
    <w:p w:rsidR="006672E6" w:rsidP="00DF2595">
      <w:pPr>
        <w:ind w:firstLine="708"/>
        <w:jc w:val="both"/>
        <w:rPr>
          <w:rFonts w:ascii="Times New Roman" w:hAnsi="Times New Roman" w:cs="Times New Roman"/>
        </w:rPr>
      </w:pPr>
      <w:r>
        <w:rPr>
          <w:rFonts w:ascii="Times New Roman" w:hAnsi="Times New Roman" w:cs="Times New Roman"/>
        </w:rPr>
        <w:t xml:space="preserve"> </w:t>
      </w:r>
      <w:r w:rsidRPr="00DF2595" w:rsidR="00DF2595">
        <w:rPr>
          <w:rFonts w:ascii="Times New Roman" w:hAnsi="Times New Roman" w:cs="Times New Roman"/>
        </w:rPr>
        <w:t xml:space="preserve"> </w:t>
      </w:r>
    </w:p>
    <w:p w:rsidR="006672E6" w:rsidP="00DF2595">
      <w:pPr>
        <w:ind w:firstLine="708"/>
        <w:jc w:val="both"/>
        <w:rPr>
          <w:rFonts w:ascii="Times New Roman" w:hAnsi="Times New Roman" w:cs="Times New Roman"/>
        </w:rPr>
      </w:pPr>
      <w:r>
        <w:rPr>
          <w:rFonts w:ascii="Times New Roman" w:hAnsi="Times New Roman" w:cs="Times New Roman"/>
        </w:rPr>
        <w:t>Zmenou zákona sa sleduje zníženie počtu nelegálne držaných zbraní medzi obyvateľstvom, ako aj identifikáciu zbraní, ktoré mohli byť použité v súvislosti s páchaním trestnej činnosti</w:t>
      </w:r>
      <w:r w:rsidR="00B17A59">
        <w:rPr>
          <w:rFonts w:ascii="Times New Roman" w:hAnsi="Times New Roman" w:cs="Times New Roman"/>
        </w:rPr>
        <w:t>.</w:t>
      </w:r>
    </w:p>
    <w:p w:rsidR="00DF2595" w:rsidRPr="008931E4" w:rsidP="00DF2595">
      <w:pPr>
        <w:ind w:firstLine="708"/>
        <w:jc w:val="both"/>
        <w:rPr>
          <w:rFonts w:ascii="Times New Roman" w:hAnsi="Times New Roman" w:cs="Times New Roman"/>
        </w:rPr>
      </w:pPr>
      <w:r w:rsidR="006672E6">
        <w:rPr>
          <w:rFonts w:ascii="Times New Roman" w:hAnsi="Times New Roman" w:cs="Times New Roman"/>
        </w:rPr>
        <w:t xml:space="preserve">. </w:t>
      </w:r>
    </w:p>
    <w:p w:rsidR="00DF2595" w:rsidRPr="008931E4" w:rsidP="006672E6">
      <w:pPr>
        <w:ind w:firstLine="708"/>
        <w:jc w:val="both"/>
        <w:rPr>
          <w:rFonts w:ascii="Times New Roman" w:hAnsi="Times New Roman" w:cs="Times New Roman"/>
        </w:rPr>
      </w:pPr>
      <w:r w:rsidRPr="008931E4" w:rsidR="006672E6">
        <w:rPr>
          <w:rFonts w:ascii="Times New Roman" w:hAnsi="Times New Roman" w:cs="Times New Roman"/>
        </w:rPr>
        <w:t xml:space="preserve">Obdobná právna úprava je v platnosti v Českej republike. </w:t>
      </w:r>
      <w:r w:rsidRPr="008931E4" w:rsidR="00EC0AC1">
        <w:rPr>
          <w:rFonts w:ascii="Times New Roman" w:hAnsi="Times New Roman" w:cs="Times New Roman"/>
        </w:rPr>
        <w:t>Dňom 1. januára 2003 nadobud</w:t>
      </w:r>
      <w:r w:rsidRPr="008931E4" w:rsidR="008C71F8">
        <w:rPr>
          <w:rFonts w:ascii="Times New Roman" w:hAnsi="Times New Roman" w:cs="Times New Roman"/>
        </w:rPr>
        <w:t>o</w:t>
      </w:r>
      <w:r w:rsidRPr="008931E4" w:rsidR="00EC0AC1">
        <w:rPr>
          <w:rFonts w:ascii="Times New Roman" w:hAnsi="Times New Roman" w:cs="Times New Roman"/>
        </w:rPr>
        <w:t>l účinnos</w:t>
      </w:r>
      <w:r w:rsidRPr="008931E4" w:rsidR="008C71F8">
        <w:rPr>
          <w:rFonts w:ascii="Times New Roman" w:hAnsi="Times New Roman" w:cs="Times New Roman"/>
        </w:rPr>
        <w:t>ť</w:t>
      </w:r>
      <w:r w:rsidRPr="008931E4" w:rsidR="00EC0AC1">
        <w:rPr>
          <w:rFonts w:ascii="Times New Roman" w:hAnsi="Times New Roman" w:cs="Times New Roman"/>
        </w:rPr>
        <w:t xml:space="preserve"> zákon č. 119/2002 Sb., o zbraniach, ktorý v paragrafe 69 upravuje podmienky zániku trestnosti nedovoleného ozbrojovania. V priebehu tejto „zbraňovej amnestie“ </w:t>
      </w:r>
      <w:r w:rsidRPr="008931E4" w:rsidR="008C71F8">
        <w:rPr>
          <w:rFonts w:ascii="Times New Roman" w:hAnsi="Times New Roman" w:cs="Times New Roman"/>
        </w:rPr>
        <w:t>b</w:t>
      </w:r>
      <w:r w:rsidRPr="008931E4" w:rsidR="00EC0AC1">
        <w:rPr>
          <w:rFonts w:ascii="Times New Roman" w:hAnsi="Times New Roman" w:cs="Times New Roman"/>
        </w:rPr>
        <w:t>olo v rámci Českej republiky v 3202 prípadoch odovz</w:t>
      </w:r>
      <w:r w:rsidRPr="008931E4" w:rsidR="008C71F8">
        <w:rPr>
          <w:rFonts w:ascii="Times New Roman" w:hAnsi="Times New Roman" w:cs="Times New Roman"/>
        </w:rPr>
        <w:t>d</w:t>
      </w:r>
      <w:r w:rsidRPr="008931E4" w:rsidR="00EC0AC1">
        <w:rPr>
          <w:rFonts w:ascii="Times New Roman" w:hAnsi="Times New Roman" w:cs="Times New Roman"/>
        </w:rPr>
        <w:t xml:space="preserve">aných celkom 4192 zbraní. Inštitút „zbraňovej amnestie“ bol v Českej republike využitý už dvakrát, pretože už bol upravený aj v predchádzajúcej právnej úprave, ktorou bol zákon č. 288/1995 Sb.  </w:t>
      </w:r>
    </w:p>
    <w:p w:rsidR="006672E6" w:rsidP="00DF2595">
      <w:pPr>
        <w:ind w:firstLine="708"/>
        <w:jc w:val="both"/>
        <w:rPr>
          <w:rFonts w:ascii="Times New Roman" w:hAnsi="Times New Roman" w:cs="Times New Roman"/>
        </w:rPr>
      </w:pPr>
    </w:p>
    <w:p w:rsidR="00DF2595" w:rsidRPr="00DF2595" w:rsidP="00DF2595">
      <w:pPr>
        <w:ind w:firstLine="708"/>
        <w:jc w:val="both"/>
        <w:rPr>
          <w:rFonts w:ascii="Times New Roman" w:hAnsi="Times New Roman" w:cs="Times New Roman"/>
        </w:rPr>
      </w:pPr>
      <w:r w:rsidRPr="00DF2595">
        <w:rPr>
          <w:rFonts w:ascii="Times New Roman" w:hAnsi="Times New Roman" w:cs="Times New Roman"/>
        </w:rPr>
        <w:t>Navrhovaná právne ú</w:t>
      </w:r>
      <w:r w:rsidRPr="00DF2595">
        <w:rPr>
          <w:rFonts w:ascii="Times New Roman" w:hAnsi="Times New Roman" w:cs="Times New Roman"/>
        </w:rPr>
        <w:t>prava je v súlade s Ústavou Slovenskej republiky, ako aj s medzinárodnými zmluvami a inými medzinárodnými dokumentmi, ktorými je Slovenská republika viazaná.</w:t>
      </w:r>
    </w:p>
    <w:p w:rsidR="00DF2595" w:rsidP="00DF2595">
      <w:pPr>
        <w:ind w:firstLine="708"/>
        <w:rPr>
          <w:rFonts w:ascii="Times New Roman" w:hAnsi="Times New Roman" w:cs="Times New Roman"/>
          <w:b/>
        </w:rPr>
      </w:pPr>
    </w:p>
    <w:p w:rsidR="00DF2595" w:rsidP="00DF2595">
      <w:pPr>
        <w:ind w:firstLine="708"/>
        <w:jc w:val="both"/>
        <w:rPr>
          <w:rFonts w:ascii="Times New Roman" w:hAnsi="Times New Roman" w:cs="Times New Roman"/>
        </w:rPr>
      </w:pPr>
      <w:r w:rsidRPr="00DF2595">
        <w:rPr>
          <w:rFonts w:ascii="Times New Roman" w:hAnsi="Times New Roman" w:cs="Times New Roman"/>
        </w:rPr>
        <w:t>Predkladaný</w:t>
      </w:r>
      <w:r>
        <w:rPr>
          <w:rFonts w:ascii="Times New Roman" w:hAnsi="Times New Roman" w:cs="Times New Roman"/>
        </w:rPr>
        <w:t xml:space="preserve"> návrh novelizácie zákona nepredpokladá zvýšenie nárokov na finančné prostriedky zo štátneho rozpočtu. Predkladaný návrh nezakladá nároky na pracovné sily a organizačné zabezpečenie.</w:t>
      </w: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P="00DF2595">
      <w:pPr>
        <w:ind w:firstLine="708"/>
        <w:jc w:val="both"/>
        <w:rPr>
          <w:rFonts w:ascii="Times New Roman" w:hAnsi="Times New Roman" w:cs="Times New Roman"/>
        </w:rPr>
      </w:pPr>
    </w:p>
    <w:p w:rsidR="007717C9" w:rsidRPr="007717C9" w:rsidP="008931E4">
      <w:pPr>
        <w:jc w:val="both"/>
        <w:rPr>
          <w:rFonts w:ascii="Times New Roman" w:hAnsi="Times New Roman" w:cs="Times New Roman"/>
          <w:b/>
        </w:rPr>
      </w:pPr>
    </w:p>
    <w:p w:rsidR="007717C9" w:rsidRPr="007717C9" w:rsidP="007717C9">
      <w:pPr>
        <w:ind w:firstLine="708"/>
        <w:jc w:val="center"/>
        <w:rPr>
          <w:rFonts w:ascii="Times New Roman" w:hAnsi="Times New Roman" w:cs="Times New Roman"/>
          <w:u w:val="single"/>
        </w:rPr>
      </w:pPr>
      <w:r w:rsidRPr="007717C9">
        <w:rPr>
          <w:rFonts w:ascii="Times New Roman" w:hAnsi="Times New Roman" w:cs="Times New Roman"/>
          <w:b/>
        </w:rPr>
        <w:t>DOLOŽKA ZLUČITEĽNOSTI</w:t>
      </w:r>
    </w:p>
    <w:p w:rsidR="007717C9" w:rsidRPr="007717C9" w:rsidP="007717C9">
      <w:pPr>
        <w:ind w:firstLine="708"/>
        <w:jc w:val="center"/>
        <w:rPr>
          <w:rFonts w:ascii="Times New Roman" w:hAnsi="Times New Roman" w:cs="Times New Roman"/>
          <w:b/>
        </w:rPr>
      </w:pPr>
    </w:p>
    <w:p w:rsidR="007717C9" w:rsidRPr="007717C9" w:rsidP="007717C9">
      <w:pPr>
        <w:ind w:firstLine="708"/>
        <w:jc w:val="center"/>
        <w:rPr>
          <w:rFonts w:ascii="Times New Roman" w:hAnsi="Times New Roman" w:cs="Times New Roman"/>
          <w:b/>
        </w:rPr>
      </w:pPr>
      <w:r w:rsidR="00B17A59">
        <w:rPr>
          <w:rFonts w:ascii="Times New Roman" w:hAnsi="Times New Roman" w:cs="Times New Roman"/>
          <w:b/>
        </w:rPr>
        <w:t>n</w:t>
      </w:r>
      <w:r w:rsidRPr="007717C9">
        <w:rPr>
          <w:rFonts w:ascii="Times New Roman" w:hAnsi="Times New Roman" w:cs="Times New Roman"/>
          <w:b/>
        </w:rPr>
        <w:t>ávrhu zákona s právom Európskych spoločenstiev a právom Európskej únie</w:t>
      </w:r>
    </w:p>
    <w:p w:rsidR="007717C9" w:rsidRPr="007717C9" w:rsidP="00DF2595">
      <w:pPr>
        <w:ind w:firstLine="708"/>
        <w:jc w:val="both"/>
        <w:rPr>
          <w:rFonts w:ascii="Times New Roman" w:hAnsi="Times New Roman" w:cs="Times New Roman"/>
          <w:b/>
        </w:rPr>
      </w:pPr>
    </w:p>
    <w:p w:rsidR="007717C9" w:rsidP="007717C9">
      <w:pPr>
        <w:numPr>
          <w:ilvl w:val="0"/>
          <w:numId w:val="4"/>
        </w:numPr>
        <w:tabs>
          <w:tab w:val="left" w:pos="720"/>
        </w:tabs>
        <w:jc w:val="both"/>
        <w:rPr>
          <w:rFonts w:ascii="Times New Roman" w:hAnsi="Times New Roman" w:cs="Times New Roman"/>
          <w:b/>
        </w:rPr>
      </w:pPr>
      <w:r w:rsidRPr="007717C9">
        <w:rPr>
          <w:rFonts w:ascii="Times New Roman" w:hAnsi="Times New Roman" w:cs="Times New Roman"/>
          <w:b/>
        </w:rPr>
        <w:t>Navrhovateľ právneho predpisu</w:t>
      </w:r>
    </w:p>
    <w:p w:rsidR="007717C9" w:rsidRPr="007717C9" w:rsidP="007717C9">
      <w:pPr>
        <w:ind w:left="720"/>
        <w:jc w:val="both"/>
        <w:rPr>
          <w:rFonts w:ascii="Times New Roman" w:hAnsi="Times New Roman" w:cs="Times New Roman"/>
        </w:rPr>
      </w:pPr>
      <w:r w:rsidRPr="007717C9">
        <w:rPr>
          <w:rFonts w:ascii="Times New Roman" w:hAnsi="Times New Roman" w:cs="Times New Roman"/>
        </w:rPr>
        <w:t xml:space="preserve">Robert Kaliňák, poslanec Národnej rady Slovenskej republiky  </w:t>
      </w:r>
    </w:p>
    <w:p w:rsidR="007717C9" w:rsidRPr="007717C9" w:rsidP="007717C9">
      <w:pPr>
        <w:jc w:val="both"/>
        <w:rPr>
          <w:rFonts w:ascii="Times New Roman" w:hAnsi="Times New Roman" w:cs="Times New Roman"/>
        </w:rPr>
      </w:pPr>
    </w:p>
    <w:p w:rsidR="007717C9" w:rsidRPr="007717C9" w:rsidP="007717C9">
      <w:pPr>
        <w:numPr>
          <w:ilvl w:val="0"/>
          <w:numId w:val="4"/>
        </w:numPr>
        <w:tabs>
          <w:tab w:val="left" w:pos="720"/>
        </w:tabs>
        <w:jc w:val="both"/>
        <w:rPr>
          <w:rFonts w:ascii="Times New Roman" w:hAnsi="Times New Roman" w:cs="Times New Roman"/>
          <w:b/>
        </w:rPr>
      </w:pPr>
      <w:r w:rsidRPr="007717C9">
        <w:rPr>
          <w:rFonts w:ascii="Times New Roman" w:hAnsi="Times New Roman" w:cs="Times New Roman"/>
          <w:b/>
        </w:rPr>
        <w:t>Názov návrhu právneho predpisu</w:t>
      </w:r>
    </w:p>
    <w:p w:rsidR="007717C9" w:rsidRPr="00BA06DE" w:rsidP="007717C9">
      <w:pPr>
        <w:ind w:left="708" w:firstLine="12"/>
        <w:rPr>
          <w:rFonts w:ascii="Times New Roman" w:hAnsi="Times New Roman" w:cs="Times New Roman"/>
        </w:rPr>
      </w:pPr>
      <w:r w:rsidRPr="007717C9">
        <w:rPr>
          <w:rFonts w:ascii="Times New Roman" w:hAnsi="Times New Roman" w:cs="Times New Roman"/>
        </w:rPr>
        <w:t>Zákon</w:t>
      </w:r>
      <w:r>
        <w:rPr>
          <w:rFonts w:ascii="Times New Roman" w:hAnsi="Times New Roman" w:cs="Times New Roman"/>
          <w:b/>
        </w:rPr>
        <w:t xml:space="preserve"> </w:t>
      </w:r>
      <w:r w:rsidRPr="00BA06DE">
        <w:rPr>
          <w:rFonts w:ascii="Times New Roman" w:hAnsi="Times New Roman" w:cs="Times New Roman"/>
        </w:rPr>
        <w:t xml:space="preserve">ktorým sa mení a dopĺňa zákon č. 190/2003 Z. z. o strelných zbraniach a strelive a o zmene a doplnení niektorých zákonov </w:t>
      </w:r>
    </w:p>
    <w:p w:rsidR="007717C9" w:rsidRPr="007717C9" w:rsidP="007717C9">
      <w:pPr>
        <w:jc w:val="both"/>
        <w:rPr>
          <w:rFonts w:ascii="Times New Roman" w:hAnsi="Times New Roman" w:cs="Times New Roman"/>
          <w:b/>
        </w:rPr>
      </w:pPr>
    </w:p>
    <w:p w:rsidR="007717C9" w:rsidRPr="007717C9" w:rsidP="007717C9">
      <w:pPr>
        <w:numPr>
          <w:ilvl w:val="0"/>
          <w:numId w:val="4"/>
        </w:numPr>
        <w:tabs>
          <w:tab w:val="left" w:pos="720"/>
        </w:tabs>
        <w:jc w:val="both"/>
        <w:rPr>
          <w:rFonts w:ascii="Times New Roman" w:hAnsi="Times New Roman" w:cs="Times New Roman"/>
          <w:b/>
        </w:rPr>
      </w:pPr>
      <w:r w:rsidRPr="007717C9">
        <w:rPr>
          <w:rFonts w:ascii="Times New Roman" w:hAnsi="Times New Roman" w:cs="Times New Roman"/>
          <w:b/>
        </w:rPr>
        <w:t>Záväzky Slovenskej republiky vo vzťahu k Európskym spoločenstvám a Európskej únii</w:t>
      </w:r>
    </w:p>
    <w:p w:rsidR="007717C9" w:rsidRPr="00B17A59" w:rsidP="00B17A59">
      <w:pPr>
        <w:ind w:left="708"/>
        <w:jc w:val="both"/>
        <w:rPr>
          <w:rFonts w:ascii="Times New Roman" w:hAnsi="Times New Roman" w:cs="Times New Roman"/>
        </w:rPr>
      </w:pPr>
      <w:r w:rsidRPr="00B17A59" w:rsidR="00B17A59">
        <w:rPr>
          <w:rFonts w:ascii="Times New Roman" w:hAnsi="Times New Roman" w:cs="Times New Roman"/>
        </w:rPr>
        <w:t xml:space="preserve">Návrh </w:t>
      </w:r>
      <w:r w:rsidR="00B17A59">
        <w:rPr>
          <w:rFonts w:ascii="Times New Roman" w:hAnsi="Times New Roman" w:cs="Times New Roman"/>
        </w:rPr>
        <w:t>zákona nepatrí medzi prioritné oblasti aproximácie práva uvedené v čl. 70 Európskej dohody o</w:t>
      </w:r>
      <w:r w:rsidR="00D84B7D">
        <w:rPr>
          <w:rFonts w:ascii="Times New Roman" w:hAnsi="Times New Roman" w:cs="Times New Roman"/>
        </w:rPr>
        <w:t> </w:t>
      </w:r>
      <w:r w:rsidR="00B17A59">
        <w:rPr>
          <w:rFonts w:ascii="Times New Roman" w:hAnsi="Times New Roman" w:cs="Times New Roman"/>
        </w:rPr>
        <w:t>pridružení</w:t>
      </w:r>
      <w:r w:rsidR="00D84B7D">
        <w:rPr>
          <w:rFonts w:ascii="Times New Roman" w:hAnsi="Times New Roman" w:cs="Times New Roman"/>
        </w:rPr>
        <w:t>. S</w:t>
      </w:r>
      <w:r w:rsidR="00B17A59">
        <w:rPr>
          <w:rFonts w:ascii="Times New Roman" w:hAnsi="Times New Roman" w:cs="Times New Roman"/>
        </w:rPr>
        <w:t>vojou problematikou patrí  medzi priority odporúčané v Bielej knihe</w:t>
      </w:r>
      <w:r w:rsidR="00D84B7D">
        <w:rPr>
          <w:rFonts w:ascii="Times New Roman" w:hAnsi="Times New Roman" w:cs="Times New Roman"/>
        </w:rPr>
        <w:t xml:space="preserve"> – je prioritnou úlohou pre aproximáciu </w:t>
      </w:r>
      <w:r w:rsidR="00D84B7D">
        <w:rPr>
          <w:rFonts w:ascii="Times New Roman" w:hAnsi="Times New Roman" w:cs="Times New Roman"/>
        </w:rPr>
        <w:t>práva v Sekcii 14 – Ochrana osobných údajov</w:t>
      </w:r>
      <w:r w:rsidR="00B17A59">
        <w:rPr>
          <w:rFonts w:ascii="Times New Roman" w:hAnsi="Times New Roman" w:cs="Times New Roman"/>
        </w:rPr>
        <w:t xml:space="preserve">. </w:t>
      </w:r>
    </w:p>
    <w:p w:rsidR="00B17A59" w:rsidRPr="007717C9" w:rsidP="007717C9">
      <w:pPr>
        <w:jc w:val="both"/>
        <w:rPr>
          <w:rFonts w:ascii="Times New Roman" w:hAnsi="Times New Roman" w:cs="Times New Roman"/>
          <w:b/>
        </w:rPr>
      </w:pPr>
    </w:p>
    <w:p w:rsidR="007717C9" w:rsidP="007717C9">
      <w:pPr>
        <w:numPr>
          <w:ilvl w:val="0"/>
          <w:numId w:val="4"/>
        </w:numPr>
        <w:tabs>
          <w:tab w:val="left" w:pos="720"/>
        </w:tabs>
        <w:jc w:val="both"/>
        <w:rPr>
          <w:rFonts w:ascii="Times New Roman" w:hAnsi="Times New Roman" w:cs="Times New Roman"/>
          <w:b/>
        </w:rPr>
      </w:pPr>
      <w:r w:rsidRPr="007717C9">
        <w:rPr>
          <w:rFonts w:ascii="Times New Roman" w:hAnsi="Times New Roman" w:cs="Times New Roman"/>
          <w:b/>
        </w:rPr>
        <w:t>Problematika návrhu právneho predpisu</w:t>
      </w:r>
    </w:p>
    <w:p w:rsidR="00D84B7D" w:rsidP="00D84B7D">
      <w:pPr>
        <w:tabs>
          <w:tab w:val="left" w:pos="1500"/>
        </w:tabs>
        <w:jc w:val="both"/>
        <w:rPr>
          <w:rFonts w:ascii="Times New Roman" w:hAnsi="Times New Roman" w:cs="Times New Roman"/>
        </w:rPr>
      </w:pPr>
      <w:r>
        <w:rPr>
          <w:rFonts w:ascii="Times New Roman" w:hAnsi="Times New Roman" w:cs="Times New Roman"/>
        </w:rPr>
        <w:t xml:space="preserve">      a) je upravená v práve Európskych spoločenstiev,</w:t>
      </w:r>
    </w:p>
    <w:p w:rsidR="00D84B7D" w:rsidP="00D84B7D">
      <w:pPr>
        <w:tabs>
          <w:tab w:val="left" w:pos="1500"/>
        </w:tabs>
        <w:jc w:val="both"/>
        <w:rPr>
          <w:rFonts w:ascii="Times New Roman" w:hAnsi="Times New Roman" w:cs="Times New Roman"/>
        </w:rPr>
      </w:pPr>
    </w:p>
    <w:p w:rsidR="00D84B7D" w:rsidP="00D84B7D">
      <w:pPr>
        <w:pStyle w:val="Zkladntext"/>
        <w:tabs>
          <w:tab w:val="left" w:pos="0"/>
        </w:tabs>
        <w:spacing w:before="120" w:after="120"/>
        <w:rPr>
          <w:rFonts w:ascii="Times New Roman" w:hAnsi="Times New Roman" w:cs="Times New Roman"/>
          <w:lang w:val="sk-SK"/>
        </w:rPr>
      </w:pPr>
      <w:r>
        <w:rPr>
          <w:rFonts w:ascii="Times New Roman" w:hAnsi="Times New Roman" w:cs="Times New Roman"/>
          <w:b/>
          <w:bCs/>
          <w:sz w:val="20"/>
          <w:szCs w:val="20"/>
          <w:lang w:val="sk-SK"/>
        </w:rPr>
        <w:t xml:space="preserve"> </w:t>
      </w:r>
      <w:r>
        <w:rPr>
          <w:rFonts w:ascii="Times New Roman" w:hAnsi="Times New Roman" w:cs="Times New Roman"/>
          <w:b/>
          <w:bCs/>
          <w:lang w:val="sk-SK"/>
        </w:rPr>
        <w:tab/>
      </w:r>
      <w:r>
        <w:rPr>
          <w:rFonts w:ascii="Times New Roman" w:hAnsi="Times New Roman" w:cs="Times New Roman"/>
          <w:lang w:val="sk-SK"/>
        </w:rPr>
        <w:t xml:space="preserve">Zmluva  o založení  Európskeho spoločenstva  podpísaná dňa 25.3.1957,  články  28, 29, 30, 31, 286, 296, 297, 311 v znení Amsterdamskej zmluvy podpísanej dňa 2.10.1997, ktorá nadobudla účinnosť dňom 1.5.1999, zverejnená v OJ C 340 z 10.11.1997. Preklad dokumentu existuje, nachádza sa v  Centrálnej prekladateľskej jednotke ÚV SR a prešiel jej revíziou. </w:t>
      </w:r>
    </w:p>
    <w:p w:rsidR="00D84B7D" w:rsidP="00D84B7D">
      <w:pPr>
        <w:pStyle w:val="Zkladntext"/>
        <w:tabs>
          <w:tab w:val="left" w:pos="0"/>
        </w:tabs>
        <w:spacing w:before="120" w:after="120"/>
        <w:rPr>
          <w:rFonts w:ascii="Times New Roman" w:hAnsi="Times New Roman" w:cs="Times New Roman"/>
          <w:lang w:val="sk-SK"/>
        </w:rPr>
      </w:pPr>
      <w:r>
        <w:rPr>
          <w:rFonts w:ascii="Times New Roman" w:hAnsi="Times New Roman" w:cs="Times New Roman"/>
          <w:lang w:val="sk-SK"/>
        </w:rPr>
        <w:tab/>
        <w:t>(Cieľom úprav definovaných v citovaných článkoch je predovšetkým zakotvenie všeobecného zákazu kvantitatívnych obmedzí medzi členskými štátmi, nevylučuje sa však ani možnosť uplatnenia zákazu alebo obmedzenia dovozu, vývozu alebo tranzitu odôvodnené verejným poriadkom a verejnou bezpečnosťou, právo na ochranu osobných údajov pri ich spracovaní a ich voľnom pohybe. Ďalej sa stanovuje, že Protokoly pripojené k tejto zmluve tvoria jej nedeliteľnú súčasť.)</w:t>
      </w:r>
    </w:p>
    <w:p w:rsidR="00D84B7D" w:rsidP="00D84B7D">
      <w:pPr>
        <w:pStyle w:val="Zkladntext"/>
        <w:tabs>
          <w:tab w:val="left" w:pos="0"/>
        </w:tabs>
        <w:spacing w:before="120" w:after="120"/>
        <w:rPr>
          <w:rFonts w:ascii="Times New Roman" w:hAnsi="Times New Roman" w:cs="Times New Roman"/>
          <w:lang w:val="sk-SK"/>
        </w:rPr>
      </w:pPr>
      <w:r>
        <w:rPr>
          <w:rFonts w:ascii="Times New Roman" w:hAnsi="Times New Roman" w:cs="Times New Roman"/>
          <w:lang w:val="sk-SK"/>
        </w:rPr>
        <w:tab/>
        <w:t xml:space="preserve">Dohovor  podpísaný v Schengene  19.6.1990   medzi   Kráľovstvom Belgicka, Spolkovou republikou Nemecko, Veľkovojvodstvom Luxemburska a Kráľovstvom Holandska, ktorým sa vykonáva Dohoda o postupnom zrušení kontrol na ich spoločných hraniciach podpísaná v Schengene 14.6.1985, s príslušným záverečným aktom a spoločnými deklaráciami, články 82, 91, 92, 100, 101, 120, 122, 126, 127, 128, 128 ,  130, zverejnený v OJ L 239 z 22.9.2000. Preklad dokumentu existuje, nachádza sa v Centrálnej prekladateľskej jednotke ÚV SR a prešiel jej revíziou. </w:t>
      </w:r>
    </w:p>
    <w:p w:rsidR="00D84B7D" w:rsidP="00D84B7D">
      <w:pPr>
        <w:pStyle w:val="Zkladntext"/>
        <w:tabs>
          <w:tab w:val="left" w:pos="0"/>
        </w:tabs>
        <w:spacing w:before="120" w:after="120"/>
        <w:rPr>
          <w:rFonts w:ascii="Times New Roman" w:hAnsi="Times New Roman" w:cs="Times New Roman"/>
          <w:lang w:val="sk-SK"/>
        </w:rPr>
      </w:pPr>
      <w:r>
        <w:rPr>
          <w:rFonts w:ascii="Times New Roman" w:hAnsi="Times New Roman" w:cs="Times New Roman"/>
          <w:lang w:val="sk-SK"/>
        </w:rPr>
        <w:tab/>
        <w:t>(Cieľom úprav definovaných v citovaných v článkoch je predovšetkým vymenovanie zbraní na ktoré sa nevzťahujú ustanovenia Smernice Rady o kontrole nadobúdania a držania zbraní, číslo 91/477/EHS, stanovenie záväzkov pre zmluvné strany, že budú medzi sebou na základe Európskeho dohovoru o kontrole nadobúdania a držania strelných zbraní jednotlivcami zo dňa 28.6.1978 vymieňať informácie týkajúce sa nadobúdania strelných zbraní fyzickými osobami alebo maloobchodníkmi, majúce trvalý pobyt alebo sídlo na území inej zmluvnej strany, do Schengenského informačného systému budú zaradené odcudzené, neoprávnene použité a stratené strelné zbrane, pri cezhraničnom predávaní a odovzdávaní, pri prijímaní a využívaní osobných údajov v zmysle tohoto dohovoru bude zabezpečená taká ich obrana, ktorá je prinajmenšom na úrovni ochrany vyplývajúcej zo zásad Dohovoru o ochrane jednotlivcov pri automatizovanom spracovaní osobných údajov z 28.1.1981 (Rada Európy) a Odporúčania výboru ministrov Rady Európy (87) 15 z 15.9.1987 nariaďujúce členským štátom používanie osobných údajov v oblasti polície, ktorých zhromaždenie a využívanie umožňuje tento dohovor.)</w:t>
      </w:r>
    </w:p>
    <w:p w:rsidR="00D84B7D" w:rsidP="00D84B7D">
      <w:pPr>
        <w:pStyle w:val="Zkladntext"/>
        <w:tabs>
          <w:tab w:val="left" w:pos="0"/>
        </w:tabs>
        <w:spacing w:before="120" w:after="120"/>
        <w:rPr>
          <w:rFonts w:ascii="Times New Roman" w:hAnsi="Times New Roman" w:cs="Times New Roman"/>
          <w:lang w:val="sk-SK"/>
        </w:rPr>
      </w:pPr>
      <w:r>
        <w:rPr>
          <w:rFonts w:ascii="Times New Roman" w:hAnsi="Times New Roman" w:cs="Times New Roman"/>
          <w:lang w:val="sk-SK"/>
        </w:rPr>
        <w:tab/>
        <w:t>Európska  dohoda o  pridružení uzatvorená medzi Európskymi spoločenstvami a ich členskými štátmi na strane jednej a Slovenskou republikou na strane druhej zo dňa 4.10.1993, ktorá nadobudla účinnosť dňom 1.2.1995, v znení neskorších predpisov,</w:t>
      </w:r>
      <w:r>
        <w:rPr>
          <w:rFonts w:ascii="Times New Roman" w:hAnsi="Times New Roman" w:cs="Times New Roman"/>
          <w:b/>
          <w:bCs/>
          <w:lang w:val="sk-SK"/>
        </w:rPr>
        <w:t xml:space="preserve"> </w:t>
      </w:r>
      <w:r>
        <w:rPr>
          <w:rFonts w:ascii="Times New Roman" w:hAnsi="Times New Roman" w:cs="Times New Roman"/>
          <w:lang w:val="sk-SK"/>
        </w:rPr>
        <w:t xml:space="preserve"> článok 6, zverejnená v Zbierke zákonov SR dňa 10.6.1997 pod číslom 158. </w:t>
      </w:r>
    </w:p>
    <w:p w:rsidR="00D84B7D" w:rsidP="00D84B7D">
      <w:pPr>
        <w:pStyle w:val="Zkladntext"/>
        <w:tabs>
          <w:tab w:val="left" w:pos="0"/>
        </w:tabs>
        <w:spacing w:before="120" w:after="120"/>
        <w:rPr>
          <w:rFonts w:ascii="Times New Roman" w:hAnsi="Times New Roman" w:cs="Times New Roman"/>
          <w:lang w:val="sk-SK"/>
        </w:rPr>
      </w:pPr>
      <w:r>
        <w:rPr>
          <w:rFonts w:ascii="Times New Roman" w:hAnsi="Times New Roman" w:cs="Times New Roman"/>
          <w:lang w:val="sk-SK"/>
        </w:rPr>
        <w:tab/>
        <w:t>(Cieľom úprav definovaných v citovanom článku je zabezpečenie zásady rešpektovania základných ľudských práv a slobôd uvedených v Helsinskom Záverečnom akte a v Parížskej charte pre novú Európu.)</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 xml:space="preserve">Nariadenie (ES) č. 45/2001 Európskeho parlamentu a Rady z 18.12.2000 o ochrane jednotlivcov so zreteľom na spracovanie osobných údajov inštitúciami a orgánmi spoločenstva a o voľnom pohybe takýchto údajov, zverejnené v OJ L 8 z 12.1.2001. Preklad dokumentu existuje, nachádza sa v Centrálnej prekladateľskej jednotke ÚV SR a neprešiel jej revíziou. </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(Cieľom úprav definovaných v nariadení je stanovenie tých princípov, ktoré majú byť dodržiavané v súvislosti s ochranou súkromného života jednotlivcov pri spracovaní ich osobných údajov a ich voľným pohybom.)</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Smernica Rady z 18.6.1991 o kontrole nadobúdania a držania zbraní, číslo 91/477/EHS, zverejnená v OJ L 256 z 13.9.1991. Preklad dokumentu existuje, nachádza sa na Centrálnej prekladateľskej jednotke ÚV SR a neprešiel jej revíziou.</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(Cieľom úprav ustanovených v smernici je zabezpečiť zosúladenie legislatívy členských krajín  najmä čo sa týka definovanie jednotlivých kategórií  strelných zbraní, v rámci toho stanovenie zoznamu zakázaných strelných zbraní, strelných zbraní podliehajúcich  oprávneniu, ohláseniu, kritérií za ktorých je možné nadobudnúť a držať strelné zbrane, na stanovenie formalít za ktorých bude možné premiestňovať strelné zbrane z jedného členského štátu do iného štátu a na aký unifikovaný doklad.)</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Smernica Rady 93/15/EHS z 5.4.1993 o harmonizácii predpisov týkajúcich sa uvádzania na trh a dozoru nad výbušninami pre civilné využitie, zverejnená v OJ L 121 z 15.5.1993. Preklad dokumentu existuje, nachádza sa na Centrálnej prekladateľskej jednotke ÚV SR a prešiel jej revíziou.</w:t>
      </w:r>
    </w:p>
    <w:p w:rsidR="00D84B7D" w:rsidP="00D84B7D">
      <w:pPr>
        <w:pStyle w:val="Normln"/>
        <w:spacing w:before="120" w:after="120"/>
        <w:ind w:firstLine="708"/>
        <w:jc w:val="both"/>
        <w:rPr>
          <w:rFonts w:ascii="Times New Roman" w:hAnsi="Times New Roman" w:cs="Times New Roman"/>
          <w:i/>
          <w:iCs/>
          <w:lang w:val="sk-SK"/>
        </w:rPr>
      </w:pPr>
      <w:r>
        <w:rPr>
          <w:rFonts w:ascii="Times New Roman" w:hAnsi="Times New Roman" w:cs="Times New Roman"/>
          <w:lang w:val="sk-SK"/>
        </w:rPr>
        <w:t>(Cieľom úprav ustanovených v smernici je zabezpečenie zosúladenia legislatívy členských krajín najmä čo sa týka základných bezpečnostných požiadaviek na každú výbušninu, medzi nimi i na strelivo, odovzdávania streliva z jedného členského štátu do druhého za podmienok obdobných, ktoré sa vzťahujú na zbrane, aj s priznaním práva k tomu aby  v prípade vážneho ohrozenia alebo verejnej bezpečnosti nezákonným držaním alebo používaním výbušnín alebo streliva mohli prijať všetky nevyhnutné opatrenia týkajúce sa zabránenia nezákonnému držaniu, používaniu alebo prevozu výbušnín a streliva.)</w:t>
      </w:r>
    </w:p>
    <w:p w:rsidR="00D84B7D" w:rsidP="00D84B7D">
      <w:pPr>
        <w:spacing w:before="120"/>
        <w:jc w:val="both"/>
        <w:rPr>
          <w:rFonts w:ascii="Times New Roman" w:hAnsi="Times New Roman" w:cs="Times New Roman"/>
        </w:rPr>
      </w:pPr>
      <w:r>
        <w:rPr>
          <w:rFonts w:ascii="Times New Roman" w:hAnsi="Times New Roman" w:cs="Times New Roman"/>
        </w:rPr>
        <w:t xml:space="preserve">          Smernica č. 95/46/ES Európskeho parlamentu a Rady z 24.10.1995 o ochrane jednotlivcov pri spracovaní osobných údajov a voľnom pohybe týchto údajov, zverejnená v OJ L 281 z 23.11.1995. Preklad dokumentu existuje, nachádza sa v Centrálnej prekladateľskej jednotke ÚV SR a prešiel jej revíziou. </w:t>
      </w:r>
    </w:p>
    <w:p w:rsidR="00D84B7D" w:rsidP="00D84B7D">
      <w:pPr>
        <w:spacing w:before="120"/>
        <w:ind w:firstLine="708"/>
        <w:jc w:val="both"/>
        <w:rPr>
          <w:rFonts w:ascii="Times New Roman" w:hAnsi="Times New Roman" w:cs="Times New Roman"/>
        </w:rPr>
      </w:pPr>
      <w:r>
        <w:rPr>
          <w:rFonts w:ascii="Times New Roman" w:hAnsi="Times New Roman" w:cs="Times New Roman"/>
        </w:rPr>
        <w:t>(Cieľom úprav definovaných v smernici je stanovenie tých princípov, ktoré majú byť dodržiavané v súvislosti s ochranou súkromného života jednotlivcov pri spracovaní ich osobných údajov a ich voľným pohybom.)</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Rozhodnutie Rady z 20.5.1999 týkajúce sa definície schengenského a</w:t>
      </w:r>
      <w:r>
        <w:rPr>
          <w:rFonts w:ascii="Times New Roman" w:hAnsi="Times New Roman" w:cs="Times New Roman"/>
          <w:lang w:val="sk-SK"/>
        </w:rPr>
        <w:t>cq</w:t>
      </w:r>
      <w:r>
        <w:rPr>
          <w:rFonts w:ascii="Times New Roman" w:hAnsi="Times New Roman" w:cs="Times New Roman"/>
          <w:lang w:val="sk-SK"/>
        </w:rPr>
        <w:t xml:space="preserve">uis za účelom určenia - v súlade s príslušnými ustanoveniami Zmluvy o založení ES a Zmluvy o EÚ - právneho základu každého ustanovenia alebo rozhodnutia, ktoré tvorí acquis, číslo 1999/435/ES, zverejnené v OJ L 176 z 10.7.1999. Preklad dokumentu existuje, nachádza sa v Centrálnej prekladateľskej jednotke ÚV SR a neprešiel jej revíziou. </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(Citované rozhodnutie predovšetkým určuje v prílohe ”A” zoznam dokumentov tvoriacich schengenské acquis zaradených do právneho rámca EÚ  ako napr. Dohovor  podpísaný v Schengene  19.6.1990   medzi   Kráľovstvom Belgicka, Spolkovou republikou Nemecko, Veľkovojvodstvom Luxemburska a Kráľovstvom Holandska, ktorým sa vykonáva Dohoda o postupnom zrušení kontrol na ich spoločných hraniciach podpísaná v Schengene 14.6.1985.)</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 xml:space="preserve">Rozhodnutie Rady z 20.5.1999 určujúce, v súlade s príslušnými ustanoveniami Zmluvy o založení ES a Zmluvy o EÚ, právny základ pre všetky ustanovenia alebo rozhodnutia, ktoré tvoria schengenské acquis, číslo 1999/436/ES, zverejnené v OJ L 176 z 10.7.1999. Preklad dokumentu existuje, nachádza sa v Centrálnej prekladateľskej jednotke ÚV SR a neprešiel jej revíziou.  </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(Citované rozhodnutie predovšetkým stanovuje, že okrem článkov 82 a 91 Dohovoru  podpísaného v Schengene  19.6.1990   medzi   Kráľovstvom Belgicka, Spolkovou republikou Nemecko, Veľkovojvodstvom Luxemburska a Kráľovstvom Holandska, ktorým sa vykonáva Dohoda o postupnom zrušení kontrol na ich spoločných hraniciach podpísaná v Schengene 14.6.1985, s príslušným záverečným aktom a spoločnými deklaráciami všetky ostatné články dohovoru týkajúce sa strelných zbraní a streliva sú nahradené Smernicou Rady o kontrole nadobúdania a držania zbraní, číslo 91/477/EHS.)</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Odporúčanie Komisie z 25.2.1993 o európskom zbrojnom  pase, číslo 93/216/EHS, zverejnené v OJ L 93 zo 17.4.1993 a Odporúčanie Komisie z 12.1.1996, ktorým sa doplňuje odporúčanie 93/216/EHS o európskom zbrojnom pase, číslo 96/129/ES,zverejnené v OJ L 30 z 8.2.1996. Preklady dokumentov existujú, nachádzajú sa na Ministerstve vnútra SR a neprešli revíziou na Centrálnej prekladateľskej jednotke ÚV SR.</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(Citované odporúčania stanovujú pre členské krajiny záväzok zaistiť aby európske zbrojné preukazy, ktoré vydávajú na prevoz zbraní a streliva z jednej členskej krajiny do inej členskej krajiny boli vydávané podľa jednotného vzoru.)</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 xml:space="preserve">Rezolúcia o rešpektovaní ľudských práv v EÚ v roku 1994 zo zasadnutia Európskeho parlamentu zo dňa 17.9.1996, (A4-0223/96). Preklad dokumentu existuje, nachádza sa Ministerstve vnútra SR a neprešiel revíziou na Centrálnej prekladateľskej jednotke ÚV SR. </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(Citovaný dokument  zdôrazňuje, že ochrana ľudských práv  a základných slobôd je jednou z hlavných úloh EÚ a vyzýva členské štáty na ich dodržiavanie. Predovšetkým v bode 53. zdôrazňuje, že rešpektovanie súkromného a rodinného života, povesti človeka,  ochrana osobných údajov sú základnými právami, ktoré musia členské štáty poskytnúť.)</w:t>
      </w:r>
    </w:p>
    <w:p w:rsidR="00D84B7D" w:rsidP="00D84B7D">
      <w:pPr>
        <w:pStyle w:val="Normln"/>
        <w:spacing w:before="120" w:after="120"/>
        <w:jc w:val="both"/>
        <w:rPr>
          <w:rFonts w:ascii="Times New Roman" w:hAnsi="Times New Roman" w:cs="Times New Roman"/>
          <w:lang w:val="sk-SK"/>
        </w:rPr>
      </w:pPr>
      <w:r>
        <w:rPr>
          <w:rFonts w:ascii="Times New Roman" w:hAnsi="Times New Roman" w:cs="Times New Roman"/>
          <w:lang w:val="sk-SK"/>
        </w:rPr>
        <w:t xml:space="preserve">      b) nie je upravená v práve Európskych spoločenstiev,</w:t>
      </w:r>
    </w:p>
    <w:p w:rsidR="00D84B7D" w:rsidP="00D84B7D">
      <w:pPr>
        <w:tabs>
          <w:tab w:val="left" w:pos="1500"/>
        </w:tabs>
        <w:jc w:val="both"/>
        <w:rPr>
          <w:rFonts w:ascii="Times New Roman" w:hAnsi="Times New Roman" w:cs="Times New Roman"/>
        </w:rPr>
      </w:pPr>
      <w:r>
        <w:rPr>
          <w:rFonts w:ascii="Times New Roman" w:hAnsi="Times New Roman" w:cs="Times New Roman"/>
        </w:rPr>
        <w:t xml:space="preserve">      c) je upravená v práve Európskej únie,</w:t>
      </w:r>
    </w:p>
    <w:p w:rsidR="00D84B7D" w:rsidP="00D84B7D">
      <w:pPr>
        <w:pStyle w:val="Normln"/>
        <w:spacing w:before="120" w:after="120"/>
        <w:ind w:firstLine="708"/>
        <w:jc w:val="both"/>
        <w:rPr>
          <w:rFonts w:ascii="Times New Roman" w:hAnsi="Times New Roman" w:cs="Times New Roman"/>
          <w:lang w:val="sk-SK"/>
        </w:rPr>
      </w:pPr>
      <w:r>
        <w:rPr>
          <w:rFonts w:ascii="Times New Roman" w:hAnsi="Times New Roman" w:cs="Times New Roman"/>
          <w:lang w:val="sk-SK"/>
        </w:rPr>
        <w:t xml:space="preserve">Zmluva  o Európskej  únii  podpísaná dňa  7.2.1992,  článok 6, 11, 29 v znení Amsterdamskej zmluvy podpísanej dňa 2.10.1997, ktorá nadobudla účinnosť dňom 1.5.1999,. zverejnená v OJ C 340 z 10.11.1997. Preklad dokumentu existuje, nachádza sa v Centrálnej prekladateľskej jednotke ÚV SR a prešiel jej revíziou. </w:t>
      </w:r>
    </w:p>
    <w:p w:rsidR="00D84B7D" w:rsidP="00D84B7D">
      <w:pPr>
        <w:pStyle w:val="Normln"/>
        <w:spacing w:before="120" w:after="120"/>
        <w:ind w:firstLine="708"/>
        <w:jc w:val="both"/>
        <w:rPr>
          <w:rFonts w:ascii="Times New Roman" w:hAnsi="Times New Roman" w:cs="Times New Roman"/>
          <w:i/>
          <w:iCs/>
          <w:lang w:val="sk-SK"/>
        </w:rPr>
      </w:pPr>
      <w:r>
        <w:rPr>
          <w:rFonts w:ascii="Times New Roman" w:hAnsi="Times New Roman" w:cs="Times New Roman"/>
          <w:lang w:val="sk-SK"/>
        </w:rPr>
        <w:t>(Cieľom úprav definovaných v citovaných článkoch je dodržanie zásad slobody, demokracie, právneho štátu a rešpektovania ľudských práv a základných slobôd, ktoré sú spoločné členským štátom, rešpektuje základné ľudské práva, ktoré zaisťuje Európsky dohovor o ochrane ľudských práv a základných slobôd podpísaný v Ríme 4.11.1950  a ktoré  vyplývajú z ústavných tradícií členských štátov, ako základných princípov práva spoločenstva. Dohovor a Dodatkový protokol k dohovoru o ochrane ľudských práv a základných slobôd z 1952, zverejnený v Zbierke zákonov pod číslom 209/1992 a platný pre SR odo dňa 18.3.1992 ustanovuje v čl. 8 najmä to, že každý má právo na rešpektovanie svojho súkromného a rodinného života, obydlia a korešpondencie a že štátny orgán nemôže do výkonu tohoto práva zasahovať okrem prípadov, keď je to v súlade so zákonom a nevyhnutné v demokratickej spoločnosti v záujme národnej bezpečnosti, verejnej bezpečnosti a predchádzanie zločinnosti, v čl. 13 to, že každý, koho práva a slobody priznané Dohovorom boli porušené, musia mať účinné právne prostriedky nápravy pred národným orgánom, aj keď sa porušenia dopustili osoby pri plnení úradných povinností, vymedzenie a vykonávanie spoločnej bezpečnostnej politiky Únie, ktorá zahrňuje všetky oblasti bezpečnostnej politiky, ktorých cieľom je rozvíjanie a upevňovanie demokracie a právneho štátu, ako i rešpektovanie ľudských práv a základných slobôd, ktorú členské štáty aktívne a bezvýhradne podporujú v duchu lojality a vzájomnej solidarity, rozvíjanie spoločného postupu členských štátov  k predchádzaniu a potieraniu organizovanej a neorganizovanej kriminality pri obchode so zbraňami prostredníctvom užšej spolupráce medzi príslušnými orgánmi členských štátov.)</w:t>
      </w:r>
    </w:p>
    <w:p w:rsidR="00D84B7D" w:rsidP="00D84B7D">
      <w:pPr>
        <w:pStyle w:val="Normln"/>
        <w:spacing w:before="120" w:after="120"/>
        <w:ind w:firstLine="720"/>
        <w:jc w:val="both"/>
        <w:rPr>
          <w:rFonts w:ascii="Times New Roman" w:hAnsi="Times New Roman" w:cs="Times New Roman"/>
          <w:lang w:val="sk-SK"/>
        </w:rPr>
      </w:pPr>
      <w:r>
        <w:rPr>
          <w:rFonts w:ascii="Times New Roman" w:hAnsi="Times New Roman" w:cs="Times New Roman"/>
          <w:lang w:val="sk-SK"/>
        </w:rPr>
        <w:t xml:space="preserve">Protokol o začlenení Schengenského systému do rámca Európskej únie, článok 8 s prílohou pod názvom Schengenský systém, ktorý je  zaradený pod časť II. Protokoly k Zmluve o Európskej únii a k Zmluve o založení Európskeho spoločenstva, zverejnený v OJ C 340 z 10.11.1997. Preklad dokumentu existuje, nachádza sa na Ministerstve vnútra SR vo forme publikácie s názvom Amsterodamská smlouva, vydaná Delegáciou Európskej komisie v Českej republike, Praha 1998 a neprešiel revíziou na Centrálnej prekladateľskej jednotke ÚV SR. </w:t>
      </w:r>
    </w:p>
    <w:p w:rsidR="00D84B7D" w:rsidP="00D84B7D">
      <w:pPr>
        <w:pStyle w:val="Normln"/>
        <w:spacing w:before="120" w:after="120"/>
        <w:ind w:firstLine="720"/>
        <w:jc w:val="both"/>
        <w:rPr>
          <w:rFonts w:ascii="Times New Roman" w:hAnsi="Times New Roman" w:cs="Times New Roman"/>
          <w:b/>
          <w:bCs/>
          <w:lang w:val="sk-SK"/>
        </w:rPr>
      </w:pPr>
      <w:r>
        <w:rPr>
          <w:rFonts w:ascii="Times New Roman" w:hAnsi="Times New Roman" w:cs="Times New Roman"/>
          <w:lang w:val="sk-SK"/>
        </w:rPr>
        <w:t>(Cieľom úpravy definovanej v citovanom  článku je kritérium, ktoré stanovuje, že pri rokovaniach o prijímaní nových členských štátov do Európskej únie platí Schengenský systém a ďalšie opatrenia, ktoré v jeho rámci vykonali orgány, za acquis, ktoré musia všetci kandidáti na prijatie prevziať v plnom rozsahu.)</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 xml:space="preserve">Charta základných práv Európskej únie, články 7 a 8, zverejnená v OJ C 364                 z 18.12.2000. Preklad dokumentu existuje, nachádza sa v Centrálnej prekladateľskej jednotke ÚV SR a prešiel jej revíziou. </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(Cieľom úprav definovaných v  Charte sú všeobecné princípy rešpektovania práv           a slobôd a v článkoch 7 a 8 osobitne aj princípov, podľa ktorých má každý právo na rešpektovanie svojho súkromného a rodinného života a ochranu svojich osobných údajov.)</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Spoločná akcia zo 17.12.1998 prijatá Radou na základe článku J.3 Zmluvy                    o Európskej únii týkajúca sa príspevku Európskej únie k boju proti destabilizujúcemu hromadeniu a šíreniu ručných zbraní a ľahkých zbraní, číslo 1999/34/CFSP, zverejnená v  OJ L 9 z 15.1.1999. Preklad dokumentu existuje, nachádza sa na Centrálnej prekladateľskej jednotke a neprešiel</w:t>
      </w:r>
      <w:r>
        <w:rPr>
          <w:rFonts w:ascii="Times New Roman" w:hAnsi="Times New Roman" w:cs="Times New Roman"/>
          <w:b/>
          <w:bCs/>
          <w:lang w:val="sk-SK"/>
        </w:rPr>
        <w:t xml:space="preserve"> </w:t>
      </w:r>
      <w:r>
        <w:rPr>
          <w:rFonts w:ascii="Times New Roman" w:hAnsi="Times New Roman" w:cs="Times New Roman"/>
          <w:lang w:val="sk-SK"/>
        </w:rPr>
        <w:t>jej revíziou.</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(Cieľom úprav definovaných v dokumente je okrem iného záväzok krajín</w:t>
      </w:r>
      <w:r w:rsidR="00AD2692">
        <w:rPr>
          <w:rFonts w:ascii="Times New Roman" w:hAnsi="Times New Roman" w:cs="Times New Roman"/>
          <w:lang w:val="sk-SK"/>
        </w:rPr>
        <w:t>,</w:t>
      </w:r>
      <w:r>
        <w:rPr>
          <w:rFonts w:ascii="Times New Roman" w:hAnsi="Times New Roman" w:cs="Times New Roman"/>
          <w:lang w:val="sk-SK"/>
        </w:rPr>
        <w:t xml:space="preserve"> aby zaviedli  účinnú kontrolu legálne držaných zbraní a zaviedli obmedzujúcu vnútroštátnu legislatívu   pre držanie ručných zbraní.)</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Spoločné stanovisko Rady  z 31.1.2000 k navrhovanému Protokolu proti nezákonnej výrobe a obchodovaniu so strelnými zbraňami, ich súčasťami a komponentmi a strelivom, doplňujúcemu Dohovor OSN proti nadnárodnému organizovanému zločinu, číslo 2000/130/JHA, zverejnené v OJ L 37 z 12.2.2000. Preklad dokumentu existuje, nachádza sa na Centrálnej prekladateľskej jednotke ÚV SR a neprešiel jej revíziou.</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(Dokument pojednáva o tom, že je potrebný jednotný postup členských štátov pri vypracovaní návrhu Protokolu, predovšetkým pri stanovovaní definície strelnej zbrane.)</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Rozhodnutie Rady zo 16.10.2001 týkajúce sa podpísania, v mene Európskeho spoločenstva, Protokolu OSN o nezákonnej výrobe a obchodovaní so strelnými zbraňami, ich súčasťami a komponentmi a strelivom, doplňujúceho Dohovor OSN proti nadnárodnému organizovanému zločinu, číslo 2001/748/ES, zverejnené v OJ L 280 z 24.10.2001. Preklad dokumentu existuje, nachádza sa na Centrálnej prekladateľskej jednotke ÚV SR a neprešiel jej revíziou.</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(Dokument pojednáva o tom, že predseda Rady je oprávnený vymenovať osoby, ktoré budú v mene spoločenstva splnomocnené podpísať Protokol a že jeho znenie bude uverejnené v OJ.)</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Odporúčanie o nezákonnom obchodovaní so zbraňami zo 17.11.1998, číslo 12875/98 ENFOPOL 121.  Preklad dokumentu existuje, nachádza sa na Centrálnej prekladateľskej jednotke ÚV  SR a neprešiel jej revíziou.</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(Dokument okrem iného stanovuje, že je potrebné</w:t>
      </w:r>
      <w:r w:rsidR="008F057C">
        <w:rPr>
          <w:rFonts w:ascii="Times New Roman" w:hAnsi="Times New Roman" w:cs="Times New Roman"/>
          <w:lang w:val="sk-SK"/>
        </w:rPr>
        <w:t>,</w:t>
      </w:r>
      <w:r>
        <w:rPr>
          <w:rFonts w:ascii="Times New Roman" w:hAnsi="Times New Roman" w:cs="Times New Roman"/>
          <w:lang w:val="sk-SK"/>
        </w:rPr>
        <w:t xml:space="preserve"> aby členské štáty sprísnili s prihliadnutím na znenie Smernice Rady 91/477/EHS z 18.6.1991 o kontrole nadobúdania a držby zbraní svoju národnú legislatívu týkajúcu sa kontroly a postupov týkajúcich sa legálneho obchodu so zbraňami, ako možný spôsob skomplikovania nezákonného obchodu so zbraňami pre teroristov.)</w:t>
      </w:r>
    </w:p>
    <w:p w:rsidR="00D84B7D" w:rsidP="00D84B7D">
      <w:pPr>
        <w:pStyle w:val="Zkladntext"/>
        <w:spacing w:before="120" w:after="120"/>
        <w:ind w:firstLine="720"/>
        <w:rPr>
          <w:rFonts w:ascii="Times New Roman" w:hAnsi="Times New Roman" w:cs="Times New Roman"/>
          <w:lang w:val="sk-SK"/>
        </w:rPr>
      </w:pPr>
      <w:r>
        <w:rPr>
          <w:rFonts w:ascii="Times New Roman" w:hAnsi="Times New Roman" w:cs="Times New Roman"/>
          <w:lang w:val="sk-SK"/>
        </w:rPr>
        <w:t>d) nie je upravená v práve Európskej únie,</w:t>
      </w:r>
    </w:p>
    <w:p w:rsidR="00F1642A" w:rsidP="00D84B7D">
      <w:pPr>
        <w:tabs>
          <w:tab w:val="left" w:pos="1500"/>
        </w:tabs>
        <w:jc w:val="both"/>
        <w:rPr>
          <w:rFonts w:ascii="Times New Roman" w:hAnsi="Times New Roman" w:cs="Times New Roman"/>
        </w:rPr>
      </w:pPr>
    </w:p>
    <w:p w:rsidR="00D84B7D" w:rsidP="00D84B7D">
      <w:pPr>
        <w:tabs>
          <w:tab w:val="left" w:pos="1500"/>
        </w:tabs>
        <w:jc w:val="both"/>
        <w:rPr>
          <w:rFonts w:ascii="Times New Roman" w:hAnsi="Times New Roman" w:cs="Times New Roman"/>
        </w:rPr>
      </w:pPr>
      <w:r w:rsidR="00F1642A">
        <w:rPr>
          <w:rFonts w:ascii="Times New Roman" w:hAnsi="Times New Roman" w:cs="Times New Roman"/>
        </w:rPr>
        <w:t xml:space="preserve">5. </w:t>
      </w:r>
      <w:r>
        <w:rPr>
          <w:rFonts w:ascii="Times New Roman" w:hAnsi="Times New Roman" w:cs="Times New Roman"/>
        </w:rPr>
        <w:t>Účasť expertov  pri  príprave  návrhu  právneho  predpisu a ich stanovisko k zlučiteľnosti návrhu právneho predpisu s právom Európskych spoločenstiev a právom Európskej únie (špecifikácia úrovne a spôsobu expertnej účasti, napr. konzultácie a pod.):</w:t>
      </w:r>
    </w:p>
    <w:p w:rsidR="00D84B7D" w:rsidP="00D84B7D">
      <w:pPr>
        <w:tabs>
          <w:tab w:val="left" w:pos="426"/>
        </w:tabs>
        <w:jc w:val="both"/>
        <w:rPr>
          <w:rFonts w:ascii="Times New Roman" w:hAnsi="Times New Roman" w:cs="Times New Roman"/>
        </w:rPr>
      </w:pPr>
    </w:p>
    <w:p w:rsidR="00D84B7D" w:rsidP="00D84B7D">
      <w:pPr>
        <w:tabs>
          <w:tab w:val="left" w:pos="426"/>
        </w:tabs>
        <w:jc w:val="both"/>
        <w:rPr>
          <w:rFonts w:ascii="Times New Roman" w:hAnsi="Times New Roman" w:cs="Times New Roman"/>
        </w:rPr>
      </w:pPr>
      <w:r>
        <w:rPr>
          <w:rFonts w:ascii="Times New Roman" w:hAnsi="Times New Roman" w:cs="Times New Roman"/>
        </w:rPr>
        <w:t xml:space="preserve">          K príprave návrhu zákona neboli prizvaní žiadni experti k posúdeniu k zlučiteľnosti návrhu zákona s právom Európskych spoločenstiev a Európskej únie. </w:t>
      </w:r>
    </w:p>
    <w:p w:rsidR="007717C9" w:rsidRPr="007717C9" w:rsidP="007717C9">
      <w:pPr>
        <w:ind w:left="360"/>
        <w:jc w:val="both"/>
        <w:rPr>
          <w:rFonts w:ascii="Times New Roman" w:hAnsi="Times New Roman" w:cs="Times New Roman"/>
          <w:b/>
        </w:rPr>
      </w:pPr>
    </w:p>
    <w:p w:rsidR="007717C9" w:rsidRPr="007717C9" w:rsidP="007717C9">
      <w:pPr>
        <w:ind w:left="360"/>
        <w:jc w:val="both"/>
        <w:rPr>
          <w:rFonts w:ascii="Times New Roman" w:hAnsi="Times New Roman" w:cs="Times New Roman"/>
          <w:b/>
        </w:rPr>
      </w:pPr>
      <w:r w:rsidRPr="007717C9">
        <w:rPr>
          <w:rFonts w:ascii="Times New Roman" w:hAnsi="Times New Roman" w:cs="Times New Roman"/>
          <w:b/>
        </w:rPr>
        <w:t xml:space="preserve">B/ Osobitná časť </w:t>
      </w:r>
    </w:p>
    <w:p w:rsidR="007717C9" w:rsidRPr="007717C9" w:rsidP="00DF2595">
      <w:pPr>
        <w:ind w:firstLine="708"/>
        <w:jc w:val="both"/>
        <w:rPr>
          <w:rFonts w:ascii="Times New Roman" w:hAnsi="Times New Roman" w:cs="Times New Roman"/>
          <w:b/>
        </w:rPr>
      </w:pPr>
    </w:p>
    <w:p w:rsidR="007717C9" w:rsidRPr="007717C9" w:rsidP="00DF2595">
      <w:pPr>
        <w:ind w:firstLine="708"/>
        <w:jc w:val="both"/>
        <w:rPr>
          <w:rFonts w:ascii="Times New Roman" w:hAnsi="Times New Roman" w:cs="Times New Roman"/>
          <w:b/>
        </w:rPr>
      </w:pPr>
    </w:p>
    <w:p w:rsidR="007717C9" w:rsidRPr="007717C9" w:rsidP="007717C9">
      <w:pPr>
        <w:jc w:val="both"/>
        <w:rPr>
          <w:rFonts w:ascii="Times New Roman" w:hAnsi="Times New Roman" w:cs="Times New Roman"/>
          <w:b/>
        </w:rPr>
      </w:pPr>
      <w:r w:rsidRPr="007717C9">
        <w:rPr>
          <w:rFonts w:ascii="Times New Roman" w:hAnsi="Times New Roman" w:cs="Times New Roman"/>
          <w:b/>
        </w:rPr>
        <w:tab/>
        <w:t>Článok I</w:t>
      </w:r>
    </w:p>
    <w:p w:rsidR="007717C9" w:rsidRPr="007717C9" w:rsidP="007717C9">
      <w:pPr>
        <w:jc w:val="both"/>
        <w:rPr>
          <w:rFonts w:ascii="Times New Roman" w:hAnsi="Times New Roman" w:cs="Times New Roman"/>
          <w:b/>
        </w:rPr>
      </w:pPr>
    </w:p>
    <w:p w:rsidR="007717C9" w:rsidRPr="007717C9" w:rsidP="007717C9">
      <w:pPr>
        <w:jc w:val="both"/>
        <w:rPr>
          <w:rFonts w:ascii="Times New Roman" w:hAnsi="Times New Roman" w:cs="Times New Roman"/>
          <w:b/>
          <w:u w:val="single"/>
        </w:rPr>
      </w:pPr>
      <w:r w:rsidRPr="007717C9">
        <w:rPr>
          <w:rFonts w:ascii="Times New Roman" w:hAnsi="Times New Roman" w:cs="Times New Roman"/>
          <w:b/>
          <w:u w:val="single"/>
        </w:rPr>
        <w:t>K bodu 1</w:t>
      </w:r>
    </w:p>
    <w:p w:rsidR="007717C9" w:rsidP="007717C9">
      <w:pPr>
        <w:jc w:val="both"/>
        <w:rPr>
          <w:rFonts w:ascii="Times New Roman" w:hAnsi="Times New Roman" w:cs="Times New Roman"/>
          <w:b/>
        </w:rPr>
      </w:pPr>
    </w:p>
    <w:p w:rsidR="007717C9" w:rsidP="007717C9">
      <w:pPr>
        <w:ind w:firstLine="708"/>
        <w:rPr>
          <w:rFonts w:ascii="Times New Roman" w:hAnsi="Times New Roman" w:cs="Times New Roman"/>
          <w:b/>
        </w:rPr>
      </w:pPr>
    </w:p>
    <w:p w:rsidR="007717C9" w:rsidP="007717C9">
      <w:pPr>
        <w:jc w:val="both"/>
        <w:rPr>
          <w:rFonts w:ascii="Times New Roman" w:hAnsi="Times New Roman" w:cs="Times New Roman"/>
        </w:rPr>
      </w:pPr>
      <w:r w:rsidRPr="00DF2595">
        <w:rPr>
          <w:rFonts w:ascii="Times New Roman" w:hAnsi="Times New Roman" w:cs="Times New Roman"/>
        </w:rPr>
        <w:t>Navrhovaná právn</w:t>
      </w:r>
      <w:r>
        <w:rPr>
          <w:rFonts w:ascii="Times New Roman" w:hAnsi="Times New Roman" w:cs="Times New Roman"/>
        </w:rPr>
        <w:t>a</w:t>
      </w:r>
      <w:r w:rsidRPr="00DF2595">
        <w:rPr>
          <w:rFonts w:ascii="Times New Roman" w:hAnsi="Times New Roman" w:cs="Times New Roman"/>
        </w:rPr>
        <w:t xml:space="preserve"> úprava</w:t>
      </w:r>
      <w:r>
        <w:rPr>
          <w:rFonts w:ascii="Times New Roman" w:hAnsi="Times New Roman" w:cs="Times New Roman"/>
        </w:rPr>
        <w:t xml:space="preserve"> m</w:t>
      </w:r>
      <w:r w:rsidR="00D24D46">
        <w:rPr>
          <w:rFonts w:ascii="Times New Roman" w:hAnsi="Times New Roman" w:cs="Times New Roman"/>
        </w:rPr>
        <w:t>á</w:t>
      </w:r>
      <w:r>
        <w:rPr>
          <w:rFonts w:ascii="Times New Roman" w:hAnsi="Times New Roman" w:cs="Times New Roman"/>
        </w:rPr>
        <w:t xml:space="preserve"> za cieľ vytvoriť na časovo obmedzené obdobie, za podmienky zániku trestnosti nedovoleného ozbrojovania, možnosť dobrovoľne odovzdať zbraň definovaných kategórií ktorémukoľvek útvaru polície, ktorú osoba prechováva bez povolenia.</w:t>
      </w:r>
    </w:p>
    <w:p w:rsidR="007717C9" w:rsidRPr="007717C9" w:rsidP="007717C9">
      <w:pPr>
        <w:jc w:val="both"/>
        <w:rPr>
          <w:rFonts w:ascii="Times New Roman" w:hAnsi="Times New Roman" w:cs="Times New Roman"/>
          <w:b/>
        </w:rPr>
      </w:pPr>
    </w:p>
    <w:p w:rsidR="007717C9" w:rsidRPr="007717C9" w:rsidP="00DF2595">
      <w:pPr>
        <w:ind w:firstLine="708"/>
        <w:jc w:val="both"/>
        <w:rPr>
          <w:rFonts w:ascii="Times New Roman" w:hAnsi="Times New Roman" w:cs="Times New Roman"/>
          <w:b/>
        </w:rPr>
      </w:pPr>
    </w:p>
    <w:p w:rsidR="007717C9" w:rsidRPr="007717C9" w:rsidP="00DF2595">
      <w:pPr>
        <w:ind w:firstLine="708"/>
        <w:jc w:val="both"/>
        <w:rPr>
          <w:rFonts w:ascii="Times New Roman" w:hAnsi="Times New Roman" w:cs="Times New Roman"/>
          <w:b/>
        </w:rPr>
      </w:pPr>
      <w:r w:rsidRPr="007717C9">
        <w:rPr>
          <w:rFonts w:ascii="Times New Roman" w:hAnsi="Times New Roman" w:cs="Times New Roman"/>
          <w:b/>
        </w:rPr>
        <w:t xml:space="preserve">Článok II </w:t>
      </w:r>
    </w:p>
    <w:p w:rsidR="007717C9" w:rsidP="007717C9">
      <w:pPr>
        <w:jc w:val="both"/>
        <w:rPr>
          <w:rFonts w:ascii="Times New Roman" w:hAnsi="Times New Roman" w:cs="Times New Roman"/>
        </w:rPr>
      </w:pPr>
    </w:p>
    <w:p w:rsidR="007717C9" w:rsidRPr="00DF2595" w:rsidP="0074766B">
      <w:pPr>
        <w:jc w:val="both"/>
        <w:rPr>
          <w:rFonts w:ascii="Times New Roman" w:hAnsi="Times New Roman" w:cs="Times New Roman"/>
        </w:rPr>
      </w:pPr>
      <w:r>
        <w:rPr>
          <w:rFonts w:ascii="Times New Roman" w:hAnsi="Times New Roman" w:cs="Times New Roman"/>
        </w:rPr>
        <w:t>Navrhuje sa účinnosť dňom vyhlásenia v Zbierke zákonov.</w:t>
      </w: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92109"/>
    <w:multiLevelType w:val="hybridMultilevel"/>
    <w:tmpl w:val="D0A4BE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18B1C2E"/>
    <w:multiLevelType w:val="hybridMultilevel"/>
    <w:tmpl w:val="B1C6A56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nsid w:val="48C02CEF"/>
    <w:multiLevelType w:val="hybridMultilevel"/>
    <w:tmpl w:val="DDF80F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E145391"/>
    <w:multiLevelType w:val="hybridMultilevel"/>
    <w:tmpl w:val="17847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20018F"/>
    <w:rsid w:val="00243BDE"/>
    <w:rsid w:val="003966EE"/>
    <w:rsid w:val="003F3949"/>
    <w:rsid w:val="006672E6"/>
    <w:rsid w:val="0074766B"/>
    <w:rsid w:val="007717C9"/>
    <w:rsid w:val="008931E4"/>
    <w:rsid w:val="008C71F8"/>
    <w:rsid w:val="008F057C"/>
    <w:rsid w:val="00AD2692"/>
    <w:rsid w:val="00B17A59"/>
    <w:rsid w:val="00BA06DE"/>
    <w:rsid w:val="00C0064E"/>
    <w:rsid w:val="00CE40BA"/>
    <w:rsid w:val="00D24D46"/>
    <w:rsid w:val="00D84B7D"/>
    <w:rsid w:val="00DD4E89"/>
    <w:rsid w:val="00DF2595"/>
    <w:rsid w:val="00EC0AC1"/>
    <w:rsid w:val="00F1642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customStyle="1" w:styleId="Normln">
    <w:name w:val="Norm‡ln’"/>
    <w:rsid w:val="00D84B7D"/>
    <w:pPr>
      <w:widowControl w:val="0"/>
      <w:autoSpaceDE/>
      <w:autoSpaceDN/>
      <w:bidi w:val="0"/>
      <w:adjustRightInd w:val="0"/>
      <w:ind w:left="0" w:right="0"/>
      <w:jc w:val="left"/>
      <w:textAlignment w:val="auto"/>
    </w:pPr>
    <w:rPr>
      <w:sz w:val="24"/>
      <w:szCs w:val="24"/>
      <w:rtl w:val="0"/>
      <w:lang w:val="cs-CZ" w:bidi="ar-SA"/>
    </w:rPr>
  </w:style>
  <w:style w:type="paragraph" w:customStyle="1" w:styleId="Zkladntext">
    <w:name w:val="Z‡kladn’ text"/>
    <w:basedOn w:val="Normln"/>
    <w:rsid w:val="00D84B7D"/>
    <w:pPr>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297</TotalTime>
  <Pages>7</Pages>
  <Words>2836</Words>
  <Characters>16171</Characters>
  <Application>Microsoft Office Word</Application>
  <DocSecurity>0</DocSecurity>
  <Lines>0</Lines>
  <Paragraphs>0</Paragraphs>
  <ScaleCrop>false</ScaleCrop>
  <Company>Kancelária NR SR</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dc:title>
  <dc:creator>Kašický František</dc:creator>
  <cp:lastModifiedBy>gaspjarm</cp:lastModifiedBy>
  <cp:revision>18</cp:revision>
  <cp:lastPrinted>2005-01-12T11:41:00Z</cp:lastPrinted>
  <dcterms:created xsi:type="dcterms:W3CDTF">2004-12-15T08:13:00Z</dcterms:created>
  <dcterms:modified xsi:type="dcterms:W3CDTF">2005-08-19T14:58:00Z</dcterms:modified>
</cp:coreProperties>
</file>