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06DE" w:rsidRPr="00BA06DE" w:rsidP="003F3949">
      <w:pPr>
        <w:jc w:val="center"/>
        <w:rPr>
          <w:rFonts w:ascii="Times New Roman" w:hAnsi="Times New Roman" w:cs="Times New Roman"/>
          <w:b/>
        </w:rPr>
      </w:pPr>
      <w:r w:rsidRPr="00BA06DE">
        <w:rPr>
          <w:rFonts w:ascii="Times New Roman" w:hAnsi="Times New Roman" w:cs="Times New Roman"/>
          <w:b/>
        </w:rPr>
        <w:t>NÁRODNÁ RADA SLOVENSKEJ REPUBLIKY</w:t>
      </w:r>
    </w:p>
    <w:p w:rsidR="00BA06DE" w:rsidP="003F3949">
      <w:pPr>
        <w:jc w:val="center"/>
        <w:rPr>
          <w:rFonts w:ascii="Times New Roman" w:hAnsi="Times New Roman" w:cs="Times New Roman"/>
          <w:b/>
        </w:rPr>
      </w:pPr>
      <w:r w:rsidRPr="00BA06DE">
        <w:rPr>
          <w:rFonts w:ascii="Times New Roman" w:hAnsi="Times New Roman" w:cs="Times New Roman"/>
          <w:b/>
        </w:rPr>
        <w:t>III. volebné obdobie</w:t>
      </w:r>
    </w:p>
    <w:p w:rsidR="00BA06DE" w:rsidRPr="00BA06DE" w:rsidP="003F39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A06DE" w:rsidP="003F3949">
      <w:pPr>
        <w:jc w:val="center"/>
        <w:rPr>
          <w:rFonts w:ascii="Times New Roman" w:hAnsi="Times New Roman" w:cs="Times New Roman"/>
          <w:b/>
        </w:rPr>
      </w:pPr>
    </w:p>
    <w:p w:rsidR="00C8350F" w:rsidP="003F3949">
      <w:pPr>
        <w:jc w:val="center"/>
        <w:rPr>
          <w:rFonts w:ascii="Times New Roman" w:hAnsi="Times New Roman" w:cs="Times New Roman"/>
          <w:b/>
        </w:rPr>
      </w:pPr>
    </w:p>
    <w:p w:rsidR="00BA06DE" w:rsidP="003F3949">
      <w:pPr>
        <w:jc w:val="center"/>
        <w:rPr>
          <w:rFonts w:ascii="Times New Roman" w:hAnsi="Times New Roman" w:cs="Times New Roman"/>
          <w:b/>
        </w:rPr>
      </w:pPr>
    </w:p>
    <w:p w:rsidR="00BA06DE" w:rsidP="003F3949">
      <w:pPr>
        <w:jc w:val="center"/>
        <w:rPr>
          <w:rFonts w:ascii="Times New Roman" w:hAnsi="Times New Roman" w:cs="Times New Roman"/>
          <w:b/>
        </w:rPr>
      </w:pPr>
      <w:r w:rsidRPr="00BA06DE" w:rsidR="0020018F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ÁVRH</w:t>
      </w:r>
    </w:p>
    <w:p w:rsidR="00BA06DE" w:rsidP="003F3949">
      <w:pPr>
        <w:jc w:val="center"/>
        <w:rPr>
          <w:rFonts w:ascii="Times New Roman" w:hAnsi="Times New Roman" w:cs="Times New Roman"/>
          <w:b/>
        </w:rPr>
      </w:pPr>
    </w:p>
    <w:p w:rsidR="00C8350F" w:rsidP="003F3949">
      <w:pPr>
        <w:jc w:val="center"/>
        <w:rPr>
          <w:rFonts w:ascii="Times New Roman" w:hAnsi="Times New Roman" w:cs="Times New Roman"/>
          <w:b/>
        </w:rPr>
      </w:pPr>
    </w:p>
    <w:p w:rsidR="00BA06DE" w:rsidP="003F39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  <w:r w:rsidRPr="00BA06DE" w:rsidR="0020018F">
        <w:rPr>
          <w:rFonts w:ascii="Times New Roman" w:hAnsi="Times New Roman" w:cs="Times New Roman"/>
          <w:b/>
        </w:rPr>
        <w:t xml:space="preserve"> </w:t>
      </w:r>
    </w:p>
    <w:p w:rsidR="00BA06DE" w:rsidP="00BA06DE">
      <w:pPr>
        <w:rPr>
          <w:rFonts w:ascii="Times New Roman" w:hAnsi="Times New Roman" w:cs="Times New Roman"/>
          <w:b/>
        </w:rPr>
      </w:pPr>
    </w:p>
    <w:p w:rsidR="00BA06DE" w:rsidP="003F39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................................. 2005</w:t>
      </w:r>
    </w:p>
    <w:p w:rsidR="00BA06DE" w:rsidP="00BA06DE">
      <w:pPr>
        <w:rPr>
          <w:rFonts w:ascii="Times New Roman" w:hAnsi="Times New Roman" w:cs="Times New Roman"/>
        </w:rPr>
      </w:pPr>
    </w:p>
    <w:p w:rsidR="002C5A3F" w:rsidP="002C5A3F">
      <w:pPr>
        <w:rPr>
          <w:rFonts w:ascii="Times New Roman" w:hAnsi="Times New Roman" w:cs="Times New Roman"/>
        </w:rPr>
      </w:pPr>
      <w:r w:rsidRPr="00BA06DE" w:rsidR="00BA06DE">
        <w:rPr>
          <w:rFonts w:ascii="Times New Roman" w:hAnsi="Times New Roman" w:cs="Times New Roman"/>
        </w:rPr>
        <w:t>ktorým sa mení a dopĺňa z</w:t>
      </w:r>
      <w:r w:rsidRPr="00BA06DE" w:rsidR="0020018F">
        <w:rPr>
          <w:rFonts w:ascii="Times New Roman" w:hAnsi="Times New Roman" w:cs="Times New Roman"/>
        </w:rPr>
        <w:t xml:space="preserve">ákon </w:t>
      </w:r>
      <w:r w:rsidRPr="00CE40BA">
        <w:rPr>
          <w:rFonts w:ascii="Times New Roman" w:hAnsi="Times New Roman" w:cs="Times New Roman"/>
        </w:rPr>
        <w:t>č</w:t>
      </w:r>
      <w:r w:rsidR="00C57CAF">
        <w:rPr>
          <w:rFonts w:ascii="Times New Roman" w:hAnsi="Times New Roman" w:cs="Times New Roman"/>
        </w:rPr>
        <w:t>. 346</w:t>
      </w:r>
      <w:r>
        <w:rPr>
          <w:rFonts w:ascii="Times New Roman" w:hAnsi="Times New Roman" w:cs="Times New Roman"/>
        </w:rPr>
        <w:t>/</w:t>
      </w:r>
      <w:r w:rsidRPr="00CE40BA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5</w:t>
      </w:r>
      <w:r w:rsidRPr="00CE40BA"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 xml:space="preserve"> štátnej službe profesionálnych vojakov ozbrojených síl Slovenskej republiky a o zmene a doplnení niektorých zákonov </w:t>
      </w:r>
    </w:p>
    <w:p w:rsidR="0020018F" w:rsidP="00BA06DE">
      <w:pPr>
        <w:rPr>
          <w:rFonts w:ascii="Times New Roman" w:hAnsi="Times New Roman" w:cs="Times New Roman"/>
        </w:rPr>
      </w:pPr>
    </w:p>
    <w:p w:rsidR="002C5A3F" w:rsidP="00BA06DE">
      <w:pPr>
        <w:rPr>
          <w:rFonts w:ascii="Times New Roman" w:hAnsi="Times New Roman" w:cs="Times New Roman"/>
          <w:b/>
        </w:rPr>
      </w:pPr>
    </w:p>
    <w:p w:rsidR="00BA06DE" w:rsidP="00BA06DE">
      <w:pPr>
        <w:rPr>
          <w:rFonts w:ascii="Times New Roman" w:hAnsi="Times New Roman" w:cs="Times New Roman"/>
        </w:rPr>
      </w:pPr>
      <w:r w:rsidRPr="00BA06DE">
        <w:rPr>
          <w:rFonts w:ascii="Times New Roman" w:hAnsi="Times New Roman" w:cs="Times New Roman"/>
        </w:rPr>
        <w:t>Národná rada Slovenskej republiky sa uzniesla na tomto zákone:</w:t>
      </w:r>
    </w:p>
    <w:p w:rsidR="00BA06DE" w:rsidP="00BA06DE">
      <w:pPr>
        <w:rPr>
          <w:rFonts w:ascii="Times New Roman" w:hAnsi="Times New Roman" w:cs="Times New Roman"/>
        </w:rPr>
      </w:pPr>
    </w:p>
    <w:p w:rsidR="00DD4E89" w:rsidP="00BA06DE">
      <w:pPr>
        <w:rPr>
          <w:rFonts w:ascii="Times New Roman" w:hAnsi="Times New Roman" w:cs="Times New Roman"/>
        </w:rPr>
      </w:pPr>
    </w:p>
    <w:p w:rsidR="00BA06DE" w:rsidP="00BA06DE">
      <w:pPr>
        <w:jc w:val="center"/>
        <w:rPr>
          <w:rFonts w:ascii="Times New Roman" w:hAnsi="Times New Roman" w:cs="Times New Roman"/>
          <w:b/>
        </w:rPr>
      </w:pPr>
      <w:r w:rsidRPr="00BA06DE">
        <w:rPr>
          <w:rFonts w:ascii="Times New Roman" w:hAnsi="Times New Roman" w:cs="Times New Roman"/>
          <w:b/>
        </w:rPr>
        <w:t>Čl.1</w:t>
      </w:r>
    </w:p>
    <w:p w:rsidR="00DD4E89" w:rsidP="00BA06DE">
      <w:pPr>
        <w:jc w:val="center"/>
        <w:rPr>
          <w:rFonts w:ascii="Times New Roman" w:hAnsi="Times New Roman" w:cs="Times New Roman"/>
          <w:b/>
        </w:rPr>
      </w:pPr>
    </w:p>
    <w:p w:rsidR="00DD4E89" w:rsidP="00BA06DE">
      <w:pPr>
        <w:jc w:val="center"/>
        <w:rPr>
          <w:rFonts w:ascii="Times New Roman" w:hAnsi="Times New Roman" w:cs="Times New Roman"/>
          <w:b/>
        </w:rPr>
      </w:pPr>
    </w:p>
    <w:p w:rsidR="00BA06DE" w:rsidRPr="00BA06DE" w:rsidP="00BA06DE">
      <w:pPr>
        <w:rPr>
          <w:rFonts w:ascii="Times New Roman" w:hAnsi="Times New Roman" w:cs="Times New Roman"/>
        </w:rPr>
      </w:pPr>
      <w:r w:rsidR="002C5A3F">
        <w:rPr>
          <w:rFonts w:ascii="Times New Roman" w:hAnsi="Times New Roman" w:cs="Times New Roman"/>
        </w:rPr>
        <w:t xml:space="preserve">Zákon </w:t>
      </w:r>
      <w:r w:rsidRPr="00CE40BA" w:rsidR="002C5A3F">
        <w:rPr>
          <w:rFonts w:ascii="Times New Roman" w:hAnsi="Times New Roman" w:cs="Times New Roman"/>
        </w:rPr>
        <w:t xml:space="preserve">č. </w:t>
      </w:r>
      <w:r w:rsidR="003022C5">
        <w:rPr>
          <w:rFonts w:ascii="Times New Roman" w:hAnsi="Times New Roman" w:cs="Times New Roman"/>
        </w:rPr>
        <w:t>346</w:t>
      </w:r>
      <w:r w:rsidR="002C5A3F">
        <w:rPr>
          <w:rFonts w:ascii="Times New Roman" w:hAnsi="Times New Roman" w:cs="Times New Roman"/>
        </w:rPr>
        <w:t>/</w:t>
      </w:r>
      <w:r w:rsidRPr="00CE40BA" w:rsidR="002C5A3F">
        <w:rPr>
          <w:rFonts w:ascii="Times New Roman" w:hAnsi="Times New Roman" w:cs="Times New Roman"/>
        </w:rPr>
        <w:t>200</w:t>
      </w:r>
      <w:r w:rsidR="002C5A3F">
        <w:rPr>
          <w:rFonts w:ascii="Times New Roman" w:hAnsi="Times New Roman" w:cs="Times New Roman"/>
        </w:rPr>
        <w:t>5</w:t>
      </w:r>
      <w:r w:rsidRPr="00CE40BA" w:rsidR="002C5A3F">
        <w:rPr>
          <w:rFonts w:ascii="Times New Roman" w:hAnsi="Times New Roman" w:cs="Times New Roman"/>
        </w:rPr>
        <w:t xml:space="preserve"> Z. z. o</w:t>
      </w:r>
      <w:r w:rsidR="002C5A3F">
        <w:rPr>
          <w:rFonts w:ascii="Times New Roman" w:hAnsi="Times New Roman" w:cs="Times New Roman"/>
        </w:rPr>
        <w:t xml:space="preserve"> štátnej službe profesionálnych vojakov ozbrojených síl Slovenskej republiky a o zmene a doplnení niektorých zákonov </w:t>
      </w:r>
      <w:r>
        <w:rPr>
          <w:rFonts w:ascii="Times New Roman" w:hAnsi="Times New Roman" w:cs="Times New Roman"/>
        </w:rPr>
        <w:t>sa mení a dopĺňa takto:</w:t>
      </w:r>
      <w:r w:rsidRPr="00BA06DE">
        <w:rPr>
          <w:rFonts w:ascii="Times New Roman" w:hAnsi="Times New Roman" w:cs="Times New Roman"/>
        </w:rPr>
        <w:t xml:space="preserve"> </w:t>
      </w:r>
    </w:p>
    <w:p w:rsidR="00DD4E89" w:rsidP="00DD4E89">
      <w:pPr>
        <w:rPr>
          <w:rFonts w:ascii="Times New Roman" w:hAnsi="Times New Roman" w:cs="Times New Roman"/>
        </w:rPr>
      </w:pPr>
    </w:p>
    <w:p w:rsidR="0020018F" w:rsidRPr="00C8350F" w:rsidP="00DD4E89">
      <w:pPr>
        <w:rPr>
          <w:rFonts w:ascii="Times New Roman" w:hAnsi="Times New Roman" w:cs="Times New Roman"/>
        </w:rPr>
      </w:pPr>
    </w:p>
    <w:p w:rsidR="002C5A3F" w:rsidRPr="00C8350F" w:rsidP="002C5A3F">
      <w:pPr>
        <w:autoSpaceDE/>
        <w:autoSpaceDN/>
        <w:rPr>
          <w:rFonts w:ascii="Times New Roman" w:hAnsi="Times New Roman" w:cs="Times New Roman"/>
        </w:rPr>
      </w:pPr>
      <w:r w:rsidRPr="00C8350F" w:rsidR="00B20089">
        <w:rPr>
          <w:rFonts w:ascii="Times New Roman" w:hAnsi="Times New Roman" w:cs="Times New Roman"/>
        </w:rPr>
        <w:t xml:space="preserve">1. V </w:t>
      </w:r>
      <w:r w:rsidRPr="00C8350F">
        <w:rPr>
          <w:rFonts w:ascii="Times New Roman" w:hAnsi="Times New Roman" w:cs="Times New Roman"/>
        </w:rPr>
        <w:t xml:space="preserve">§ 21 </w:t>
      </w:r>
      <w:r w:rsidRPr="00C8350F" w:rsidR="00B20089">
        <w:rPr>
          <w:rFonts w:ascii="Times New Roman" w:hAnsi="Times New Roman" w:cs="Times New Roman"/>
        </w:rPr>
        <w:t xml:space="preserve">doterajšie odseky </w:t>
      </w:r>
      <w:r w:rsidRPr="00C8350F">
        <w:rPr>
          <w:rFonts w:ascii="Times New Roman" w:hAnsi="Times New Roman" w:cs="Times New Roman"/>
        </w:rPr>
        <w:t>ods. 13, 14, 15 a</w:t>
      </w:r>
      <w:r w:rsidRPr="00C8350F" w:rsidR="00B20089">
        <w:rPr>
          <w:rFonts w:ascii="Times New Roman" w:hAnsi="Times New Roman" w:cs="Times New Roman"/>
        </w:rPr>
        <w:t> </w:t>
      </w:r>
      <w:r w:rsidRPr="00C8350F">
        <w:rPr>
          <w:rFonts w:ascii="Times New Roman" w:hAnsi="Times New Roman" w:cs="Times New Roman"/>
        </w:rPr>
        <w:t>16</w:t>
      </w:r>
      <w:r w:rsidRPr="00C8350F" w:rsidR="00B20089">
        <w:rPr>
          <w:rFonts w:ascii="Times New Roman" w:hAnsi="Times New Roman" w:cs="Times New Roman"/>
        </w:rPr>
        <w:t xml:space="preserve"> nahradiť odsekmi nového znenia:</w:t>
      </w:r>
    </w:p>
    <w:p w:rsidR="00747748" w:rsidP="00C8350F">
      <w:pPr>
        <w:autoSpaceDE/>
        <w:autoSpaceDN/>
        <w:ind w:firstLine="708"/>
        <w:rPr>
          <w:rFonts w:ascii="Times New Roman" w:hAnsi="Times New Roman" w:cs="Times New Roman"/>
        </w:rPr>
      </w:pPr>
    </w:p>
    <w:p w:rsidR="002C5A3F" w:rsidRPr="00C8350F" w:rsidP="00747748">
      <w:pPr>
        <w:autoSpaceDE/>
        <w:autoSpaceDN/>
        <w:ind w:firstLine="708"/>
        <w:rPr>
          <w:rFonts w:ascii="Times New Roman" w:hAnsi="Times New Roman" w:cs="Times New Roman"/>
        </w:rPr>
      </w:pPr>
      <w:r w:rsidR="005401D8">
        <w:rPr>
          <w:rFonts w:ascii="Times New Roman" w:hAnsi="Times New Roman" w:cs="Times New Roman"/>
        </w:rPr>
        <w:t>„</w:t>
      </w:r>
      <w:r w:rsidRPr="00C8350F">
        <w:rPr>
          <w:rFonts w:ascii="Times New Roman" w:hAnsi="Times New Roman" w:cs="Times New Roman"/>
        </w:rPr>
        <w:t>(13) Profesionálny vojak môže zotrvať v dočasnej službe do</w:t>
      </w:r>
      <w:r w:rsidR="00747748">
        <w:rPr>
          <w:rFonts w:ascii="Times New Roman" w:hAnsi="Times New Roman" w:cs="Times New Roman"/>
        </w:rPr>
        <w:t xml:space="preserve"> </w:t>
      </w:r>
      <w:r w:rsidRPr="00C8350F">
        <w:rPr>
          <w:rFonts w:ascii="Times New Roman" w:hAnsi="Times New Roman" w:cs="Times New Roman"/>
        </w:rPr>
        <w:t>dosiahnut</w:t>
      </w:r>
      <w:r w:rsidR="002316E4">
        <w:rPr>
          <w:rFonts w:ascii="Times New Roman" w:hAnsi="Times New Roman" w:cs="Times New Roman"/>
        </w:rPr>
        <w:t>ia</w:t>
      </w:r>
      <w:r w:rsidRPr="00C8350F">
        <w:rPr>
          <w:rFonts w:ascii="Times New Roman" w:hAnsi="Times New Roman" w:cs="Times New Roman"/>
        </w:rPr>
        <w:t xml:space="preserve"> 57 rokov vek</w:t>
      </w:r>
      <w:r w:rsidRPr="00C8350F">
        <w:rPr>
          <w:rFonts w:ascii="Times New Roman" w:hAnsi="Times New Roman" w:cs="Times New Roman"/>
        </w:rPr>
        <w:t>u.</w:t>
      </w:r>
    </w:p>
    <w:p w:rsidR="002C5A3F" w:rsidRPr="00C8350F" w:rsidP="00747748">
      <w:pPr>
        <w:autoSpaceDE/>
        <w:autoSpaceDN/>
        <w:ind w:firstLine="708"/>
        <w:rPr>
          <w:rFonts w:ascii="Times New Roman" w:hAnsi="Times New Roman" w:cs="Times New Roman"/>
        </w:rPr>
      </w:pPr>
      <w:r w:rsidRPr="00C8350F">
        <w:rPr>
          <w:rFonts w:ascii="Times New Roman" w:hAnsi="Times New Roman" w:cs="Times New Roman"/>
        </w:rPr>
        <w:t>(14) Výnimku na zotrvanie v dočasnej štátnej službe pre</w:t>
      </w:r>
      <w:r w:rsidR="00747748">
        <w:rPr>
          <w:rFonts w:ascii="Times New Roman" w:hAnsi="Times New Roman" w:cs="Times New Roman"/>
        </w:rPr>
        <w:t xml:space="preserve"> </w:t>
      </w:r>
      <w:r w:rsidRPr="00C8350F">
        <w:rPr>
          <w:rFonts w:ascii="Times New Roman" w:hAnsi="Times New Roman" w:cs="Times New Roman"/>
        </w:rPr>
        <w:t>profesionálneho vojaka po dosiahnutí 55 rokov veku môže povoliť minister.</w:t>
      </w:r>
    </w:p>
    <w:p w:rsidR="002C5A3F" w:rsidRPr="00C8350F" w:rsidP="005401D8">
      <w:pPr>
        <w:autoSpaceDE/>
        <w:autoSpaceDN/>
        <w:ind w:firstLine="708"/>
        <w:rPr>
          <w:rFonts w:ascii="Times New Roman" w:hAnsi="Times New Roman" w:cs="Times New Roman"/>
        </w:rPr>
      </w:pPr>
      <w:r w:rsidRPr="00C8350F">
        <w:rPr>
          <w:rFonts w:ascii="Times New Roman" w:hAnsi="Times New Roman" w:cs="Times New Roman"/>
        </w:rPr>
        <w:t>(15) Na profesionálneho vojaka uvedeného v odsekoch 13 a 14 sa</w:t>
      </w:r>
      <w:r w:rsidR="005401D8">
        <w:rPr>
          <w:rFonts w:ascii="Times New Roman" w:hAnsi="Times New Roman" w:cs="Times New Roman"/>
        </w:rPr>
        <w:t xml:space="preserve"> </w:t>
      </w:r>
      <w:r w:rsidRPr="00C8350F">
        <w:rPr>
          <w:rFonts w:ascii="Times New Roman" w:hAnsi="Times New Roman" w:cs="Times New Roman"/>
        </w:rPr>
        <w:t>nevzťahuje odsek 3, § 70 ods. 1 písm. i) a j) a § 196.</w:t>
      </w:r>
    </w:p>
    <w:p w:rsidR="002C5A3F" w:rsidRPr="00C8350F" w:rsidP="005401D8">
      <w:pPr>
        <w:autoSpaceDE/>
        <w:autoSpaceDN/>
        <w:ind w:firstLine="708"/>
        <w:rPr>
          <w:rFonts w:ascii="Times New Roman" w:hAnsi="Times New Roman" w:cs="Times New Roman"/>
        </w:rPr>
      </w:pPr>
      <w:r w:rsidRPr="00C8350F">
        <w:rPr>
          <w:rFonts w:ascii="Times New Roman" w:hAnsi="Times New Roman" w:cs="Times New Roman"/>
        </w:rPr>
        <w:t>(16) Kritériá na povolenie výnimky podľa odseku 14 ustanoví</w:t>
      </w:r>
      <w:r w:rsidR="005401D8">
        <w:rPr>
          <w:rFonts w:ascii="Times New Roman" w:hAnsi="Times New Roman" w:cs="Times New Roman"/>
        </w:rPr>
        <w:t xml:space="preserve"> </w:t>
      </w:r>
      <w:r w:rsidRPr="00C8350F">
        <w:rPr>
          <w:rFonts w:ascii="Times New Roman" w:hAnsi="Times New Roman" w:cs="Times New Roman"/>
        </w:rPr>
        <w:t>minister služobným predpisom.".</w:t>
      </w:r>
    </w:p>
    <w:p w:rsidR="002C5A3F" w:rsidRPr="00C8350F" w:rsidP="002C5A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</w:tabs>
        <w:rPr>
          <w:rFonts w:ascii="Times New Roman" w:hAnsi="Times New Roman" w:cs="Times New Roman"/>
          <w:sz w:val="24"/>
          <w:szCs w:val="24"/>
        </w:rPr>
      </w:pPr>
    </w:p>
    <w:p w:rsidR="002C5A3F" w:rsidRPr="00C8350F" w:rsidP="002C5A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50F" w:rsidR="00B20089">
        <w:rPr>
          <w:rFonts w:ascii="Times New Roman" w:hAnsi="Times New Roman" w:cs="Times New Roman"/>
          <w:sz w:val="24"/>
          <w:szCs w:val="24"/>
        </w:rPr>
        <w:t>2. V § 22 ods. 1 slová „</w:t>
      </w:r>
      <w:r w:rsidRPr="00C8350F">
        <w:rPr>
          <w:rFonts w:ascii="Times New Roman" w:hAnsi="Times New Roman" w:cs="Times New Roman"/>
          <w:sz w:val="24"/>
          <w:szCs w:val="24"/>
        </w:rPr>
        <w:t>najdlhšie však do uplynutia maximálnej doby služby</w:t>
      </w:r>
      <w:r w:rsidRPr="00C8350F" w:rsidR="00B20089">
        <w:rPr>
          <w:rFonts w:ascii="Times New Roman" w:hAnsi="Times New Roman" w:cs="Times New Roman"/>
          <w:sz w:val="24"/>
          <w:szCs w:val="24"/>
        </w:rPr>
        <w:t xml:space="preserve">“ </w:t>
      </w:r>
      <w:r w:rsidRPr="00C8350F">
        <w:rPr>
          <w:rFonts w:ascii="Times New Roman" w:hAnsi="Times New Roman" w:cs="Times New Roman"/>
          <w:sz w:val="24"/>
          <w:szCs w:val="24"/>
        </w:rPr>
        <w:t xml:space="preserve"> </w:t>
      </w:r>
      <w:r w:rsidRPr="00C8350F" w:rsidR="00B20089">
        <w:rPr>
          <w:rFonts w:ascii="Times New Roman" w:hAnsi="Times New Roman" w:cs="Times New Roman"/>
          <w:sz w:val="24"/>
          <w:szCs w:val="24"/>
        </w:rPr>
        <w:t>nahradiť slovami „</w:t>
      </w:r>
      <w:r w:rsidRPr="00C8350F">
        <w:rPr>
          <w:rFonts w:ascii="Times New Roman" w:hAnsi="Times New Roman" w:cs="Times New Roman"/>
          <w:sz w:val="24"/>
          <w:szCs w:val="24"/>
        </w:rPr>
        <w:t xml:space="preserve">na dobu maximálne </w:t>
      </w:r>
      <w:r w:rsidRPr="00C8350F" w:rsidR="00B20089">
        <w:rPr>
          <w:rFonts w:ascii="Times New Roman" w:hAnsi="Times New Roman" w:cs="Times New Roman"/>
          <w:sz w:val="24"/>
          <w:szCs w:val="24"/>
        </w:rPr>
        <w:t>štyri</w:t>
      </w:r>
      <w:r w:rsidRPr="00C8350F">
        <w:rPr>
          <w:rFonts w:ascii="Times New Roman" w:hAnsi="Times New Roman" w:cs="Times New Roman"/>
          <w:sz w:val="24"/>
          <w:szCs w:val="24"/>
        </w:rPr>
        <w:t xml:space="preserve"> roky po uplynutí maximálnej doby služby, s dobou aplikácie do roku 2010.</w:t>
      </w:r>
      <w:r w:rsidRPr="00C8350F" w:rsidR="00B20089">
        <w:rPr>
          <w:rFonts w:ascii="Times New Roman" w:hAnsi="Times New Roman" w:cs="Times New Roman"/>
          <w:sz w:val="24"/>
          <w:szCs w:val="24"/>
        </w:rPr>
        <w:t>“</w:t>
      </w:r>
    </w:p>
    <w:p w:rsidR="002C5A3F" w:rsidRPr="00C8350F" w:rsidP="002C5A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4879" w:rsidP="002C5A3F">
      <w:pPr>
        <w:rPr>
          <w:rFonts w:ascii="Times New Roman" w:hAnsi="Times New Roman" w:cs="Times New Roman"/>
        </w:rPr>
      </w:pPr>
    </w:p>
    <w:p w:rsidR="002C5A3F" w:rsidP="0020018F">
      <w:pPr>
        <w:rPr>
          <w:rFonts w:ascii="Times New Roman" w:hAnsi="Times New Roman" w:cs="Times New Roman"/>
          <w:b/>
        </w:rPr>
      </w:pPr>
    </w:p>
    <w:p w:rsidR="00CE40BA" w:rsidP="00DD4E89">
      <w:pPr>
        <w:rPr>
          <w:rFonts w:ascii="Times New Roman" w:hAnsi="Times New Roman" w:cs="Times New Roman"/>
        </w:rPr>
      </w:pPr>
    </w:p>
    <w:p w:rsidR="00DD4E89" w:rsidP="00DD4E89">
      <w:pPr>
        <w:jc w:val="center"/>
        <w:rPr>
          <w:rFonts w:ascii="Times New Roman" w:hAnsi="Times New Roman" w:cs="Times New Roman"/>
          <w:b/>
        </w:rPr>
      </w:pPr>
      <w:r w:rsidRPr="00BA06DE">
        <w:rPr>
          <w:rFonts w:ascii="Times New Roman" w:hAnsi="Times New Roman" w:cs="Times New Roman"/>
          <w:b/>
        </w:rPr>
        <w:t>Čl.</w:t>
      </w:r>
      <w:r>
        <w:rPr>
          <w:rFonts w:ascii="Times New Roman" w:hAnsi="Times New Roman" w:cs="Times New Roman"/>
          <w:b/>
        </w:rPr>
        <w:t>2</w:t>
      </w:r>
    </w:p>
    <w:p w:rsidR="00DD4E89" w:rsidP="0020018F">
      <w:pPr>
        <w:rPr>
          <w:rFonts w:ascii="Times New Roman" w:hAnsi="Times New Roman" w:cs="Times New Roman"/>
        </w:rPr>
      </w:pPr>
    </w:p>
    <w:p w:rsidR="00C8350F" w:rsidRPr="00C8350F" w:rsidP="00C8350F">
      <w:pPr>
        <w:ind w:firstLine="708"/>
        <w:rPr>
          <w:rFonts w:ascii="Times New Roman" w:hAnsi="Times New Roman" w:cs="Times New Roman"/>
        </w:rPr>
      </w:pPr>
      <w:r w:rsidR="00DD4E89">
        <w:rPr>
          <w:rFonts w:ascii="Times New Roman" w:hAnsi="Times New Roman" w:cs="Times New Roman"/>
        </w:rPr>
        <w:t>Tento zákon nadobúda účinnosť dňom vyhlásenia v Zbierke zákonov.</w:t>
      </w:r>
    </w:p>
    <w:p w:rsidR="00544879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544879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F2595" w:rsidP="00DF2595">
      <w:pPr>
        <w:ind w:firstLine="708"/>
        <w:jc w:val="center"/>
        <w:rPr>
          <w:rFonts w:ascii="Times New Roman" w:hAnsi="Times New Roman" w:cs="Times New Roman"/>
          <w:b/>
        </w:rPr>
      </w:pPr>
      <w:r w:rsidRPr="00DF2595">
        <w:rPr>
          <w:rFonts w:ascii="Times New Roman" w:hAnsi="Times New Roman" w:cs="Times New Roman"/>
          <w:b/>
        </w:rPr>
        <w:t>Dôvodová správa</w:t>
      </w:r>
    </w:p>
    <w:p w:rsidR="00DF2595" w:rsidP="00DF2595">
      <w:pPr>
        <w:ind w:firstLine="708"/>
        <w:jc w:val="center"/>
        <w:rPr>
          <w:rFonts w:ascii="Times New Roman" w:hAnsi="Times New Roman" w:cs="Times New Roman"/>
          <w:b/>
        </w:rPr>
      </w:pPr>
    </w:p>
    <w:p w:rsidR="00DF2595" w:rsidP="00DF2595">
      <w:pPr>
        <w:ind w:firstLine="708"/>
        <w:rPr>
          <w:rFonts w:ascii="Times New Roman" w:hAnsi="Times New Roman" w:cs="Times New Roman"/>
          <w:b/>
        </w:rPr>
      </w:pPr>
    </w:p>
    <w:p w:rsidR="00DF2595" w:rsidP="00DF2595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Všeobecná časť</w:t>
      </w:r>
    </w:p>
    <w:p w:rsidR="00DF2595" w:rsidP="00DF2595">
      <w:pPr>
        <w:ind w:firstLine="708"/>
        <w:rPr>
          <w:rFonts w:ascii="Times New Roman" w:hAnsi="Times New Roman" w:cs="Times New Roman"/>
          <w:b/>
        </w:rPr>
      </w:pPr>
    </w:p>
    <w:p w:rsidR="006672E6" w:rsidP="00B6458A">
      <w:pPr>
        <w:ind w:firstLine="708"/>
        <w:jc w:val="both"/>
        <w:rPr>
          <w:rFonts w:ascii="Times New Roman" w:hAnsi="Times New Roman" w:cs="Times New Roman"/>
          <w:b/>
        </w:rPr>
      </w:pPr>
    </w:p>
    <w:p w:rsidR="00DF2595" w:rsidP="00B6458A">
      <w:pPr>
        <w:ind w:firstLine="708"/>
        <w:jc w:val="both"/>
        <w:rPr>
          <w:rFonts w:ascii="Times New Roman" w:hAnsi="Times New Roman" w:cs="Times New Roman"/>
        </w:rPr>
      </w:pPr>
      <w:r w:rsidRPr="00DF2595">
        <w:rPr>
          <w:rFonts w:ascii="Times New Roman" w:hAnsi="Times New Roman" w:cs="Times New Roman"/>
        </w:rPr>
        <w:t>Navrhovaná právn</w:t>
      </w:r>
      <w:r w:rsidR="006672E6">
        <w:rPr>
          <w:rFonts w:ascii="Times New Roman" w:hAnsi="Times New Roman" w:cs="Times New Roman"/>
        </w:rPr>
        <w:t>a</w:t>
      </w:r>
      <w:r w:rsidRPr="00DF2595">
        <w:rPr>
          <w:rFonts w:ascii="Times New Roman" w:hAnsi="Times New Roman" w:cs="Times New Roman"/>
        </w:rPr>
        <w:t xml:space="preserve"> úprava</w:t>
      </w:r>
      <w:r w:rsidR="006672E6">
        <w:rPr>
          <w:rFonts w:ascii="Times New Roman" w:hAnsi="Times New Roman" w:cs="Times New Roman"/>
        </w:rPr>
        <w:t xml:space="preserve"> m</w:t>
      </w:r>
      <w:r w:rsidR="00D24D46">
        <w:rPr>
          <w:rFonts w:ascii="Times New Roman" w:hAnsi="Times New Roman" w:cs="Times New Roman"/>
        </w:rPr>
        <w:t>á</w:t>
      </w:r>
      <w:r w:rsidR="006672E6">
        <w:rPr>
          <w:rFonts w:ascii="Times New Roman" w:hAnsi="Times New Roman" w:cs="Times New Roman"/>
        </w:rPr>
        <w:t xml:space="preserve"> za cieľ </w:t>
      </w:r>
      <w:r w:rsidRPr="00C8350F" w:rsidR="00C8350F">
        <w:rPr>
          <w:rFonts w:ascii="Times New Roman" w:hAnsi="Times New Roman" w:cs="Times New Roman"/>
        </w:rPr>
        <w:t>vytvor</w:t>
      </w:r>
      <w:r w:rsidR="00C8350F">
        <w:rPr>
          <w:rFonts w:ascii="Times New Roman" w:hAnsi="Times New Roman" w:cs="Times New Roman"/>
        </w:rPr>
        <w:t>iť lepšie</w:t>
      </w:r>
      <w:r w:rsidRPr="00C8350F" w:rsidR="00C8350F">
        <w:rPr>
          <w:rFonts w:ascii="Times New Roman" w:hAnsi="Times New Roman" w:cs="Times New Roman"/>
        </w:rPr>
        <w:t xml:space="preserve"> možnost</w:t>
      </w:r>
      <w:r w:rsidR="00C8350F">
        <w:rPr>
          <w:rFonts w:ascii="Times New Roman" w:hAnsi="Times New Roman" w:cs="Times New Roman"/>
        </w:rPr>
        <w:t>i</w:t>
      </w:r>
      <w:r w:rsidRPr="00C8350F" w:rsidR="00C8350F">
        <w:rPr>
          <w:rFonts w:ascii="Times New Roman" w:hAnsi="Times New Roman" w:cs="Times New Roman"/>
        </w:rPr>
        <w:t xml:space="preserve"> pre personálnu prácu veliteľov</w:t>
      </w:r>
      <w:r w:rsidR="00B6458A">
        <w:rPr>
          <w:rFonts w:ascii="Times New Roman" w:hAnsi="Times New Roman" w:cs="Times New Roman"/>
        </w:rPr>
        <w:t xml:space="preserve"> v Ozbrojených silách SR.</w:t>
      </w:r>
    </w:p>
    <w:p w:rsidR="00B6458A" w:rsidP="00B6458A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</w:p>
    <w:p w:rsidR="00B6458A" w:rsidP="00B6458A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C8350F" w:rsidR="00C8350F">
        <w:rPr>
          <w:rFonts w:ascii="Times New Roman" w:hAnsi="Times New Roman" w:cs="Times New Roman"/>
        </w:rPr>
        <w:t>Úprava v </w:t>
      </w:r>
      <w:r>
        <w:rPr>
          <w:rFonts w:ascii="Times New Roman" w:hAnsi="Times New Roman" w:cs="Times New Roman"/>
        </w:rPr>
        <w:t>§</w:t>
      </w:r>
      <w:r w:rsidRPr="00C8350F" w:rsidR="00C8350F">
        <w:rPr>
          <w:rFonts w:ascii="Times New Roman" w:hAnsi="Times New Roman" w:cs="Times New Roman"/>
        </w:rPr>
        <w:t xml:space="preserve"> 21 vytvára predpoklady na stabilizáciu profesionálnych vojakov po dosiahnutí 57 rokov veku a podmienky pre stabilizáciu v požadovaných hodnostiach aj po dosiahnutí 55 rokov veku. </w:t>
      </w:r>
    </w:p>
    <w:p w:rsidR="00B6458A" w:rsidP="00B6458A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</w:p>
    <w:p w:rsidR="00B6458A" w:rsidP="00B6458A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="00C8350F">
        <w:rPr>
          <w:rFonts w:ascii="Times New Roman" w:hAnsi="Times New Roman" w:cs="Times New Roman"/>
        </w:rPr>
        <w:t xml:space="preserve">Zmena v </w:t>
      </w:r>
      <w:r w:rsidR="005401D8">
        <w:rPr>
          <w:rFonts w:ascii="Times New Roman" w:hAnsi="Times New Roman" w:cs="Times New Roman"/>
        </w:rPr>
        <w:t>§</w:t>
      </w:r>
      <w:r w:rsidRPr="00C8350F" w:rsidR="00C8350F">
        <w:rPr>
          <w:rFonts w:ascii="Times New Roman" w:hAnsi="Times New Roman" w:cs="Times New Roman"/>
        </w:rPr>
        <w:t xml:space="preserve"> 22 umožní vytvoriť určité prechodné obdobie na prípravu ďalších potrebných odborníkov</w:t>
      </w:r>
      <w:r>
        <w:rPr>
          <w:rFonts w:ascii="Times New Roman" w:hAnsi="Times New Roman" w:cs="Times New Roman"/>
        </w:rPr>
        <w:t xml:space="preserve"> ozbrojených síl</w:t>
      </w:r>
      <w:r w:rsidRPr="00C8350F" w:rsidR="00C8350F">
        <w:rPr>
          <w:rFonts w:ascii="Times New Roman" w:hAnsi="Times New Roman" w:cs="Times New Roman"/>
        </w:rPr>
        <w:t>. Aplikovanie</w:t>
      </w:r>
      <w:r w:rsidR="00C8350F">
        <w:rPr>
          <w:rFonts w:ascii="Times New Roman" w:hAnsi="Times New Roman" w:cs="Times New Roman"/>
        </w:rPr>
        <w:t xml:space="preserve"> doteraz schváleného zákona </w:t>
      </w:r>
      <w:r w:rsidRPr="00C8350F" w:rsidR="00C8350F">
        <w:rPr>
          <w:rFonts w:ascii="Times New Roman" w:hAnsi="Times New Roman" w:cs="Times New Roman"/>
        </w:rPr>
        <w:t>znamen</w:t>
      </w:r>
      <w:r w:rsidR="00C8350F">
        <w:rPr>
          <w:rFonts w:ascii="Times New Roman" w:hAnsi="Times New Roman" w:cs="Times New Roman"/>
        </w:rPr>
        <w:t>á</w:t>
      </w:r>
      <w:r w:rsidRPr="00C8350F" w:rsidR="00C8350F">
        <w:rPr>
          <w:rFonts w:ascii="Times New Roman" w:hAnsi="Times New Roman" w:cs="Times New Roman"/>
        </w:rPr>
        <w:t xml:space="preserve"> taxatívne prepustenie </w:t>
      </w:r>
      <w:r w:rsidR="00C8350F">
        <w:rPr>
          <w:rFonts w:ascii="Times New Roman" w:hAnsi="Times New Roman" w:cs="Times New Roman"/>
        </w:rPr>
        <w:t xml:space="preserve">zo služobného pomeru </w:t>
      </w:r>
      <w:r w:rsidRPr="00C8350F" w:rsidR="00C8350F">
        <w:rPr>
          <w:rFonts w:ascii="Times New Roman" w:hAnsi="Times New Roman" w:cs="Times New Roman"/>
        </w:rPr>
        <w:t>všetkých</w:t>
      </w:r>
      <w:r w:rsidR="00C8350F">
        <w:rPr>
          <w:rFonts w:ascii="Times New Roman" w:hAnsi="Times New Roman" w:cs="Times New Roman"/>
        </w:rPr>
        <w:t xml:space="preserve"> profesionálnych vojakov</w:t>
      </w:r>
      <w:r w:rsidRPr="00C8350F" w:rsidR="00C8350F">
        <w:rPr>
          <w:rFonts w:ascii="Times New Roman" w:hAnsi="Times New Roman" w:cs="Times New Roman"/>
        </w:rPr>
        <w:t>, ktorí dosiahnu maximálnu dobu služby, aj keď bude nedostatok</w:t>
      </w:r>
      <w:r>
        <w:rPr>
          <w:rFonts w:ascii="Times New Roman" w:hAnsi="Times New Roman" w:cs="Times New Roman"/>
        </w:rPr>
        <w:t xml:space="preserve"> odborníkov -</w:t>
      </w:r>
      <w:r w:rsidR="00C8350F">
        <w:rPr>
          <w:rFonts w:ascii="Times New Roman" w:hAnsi="Times New Roman" w:cs="Times New Roman"/>
        </w:rPr>
        <w:t xml:space="preserve"> prísluš</w:t>
      </w:r>
      <w:r w:rsidR="00C8350F">
        <w:rPr>
          <w:rFonts w:ascii="Times New Roman" w:hAnsi="Times New Roman" w:cs="Times New Roman"/>
        </w:rPr>
        <w:t>níkov ozbrojených síl v danej odbornosti</w:t>
      </w:r>
      <w:r w:rsidRPr="00C8350F" w:rsidR="00C8350F">
        <w:rPr>
          <w:rFonts w:ascii="Times New Roman" w:hAnsi="Times New Roman" w:cs="Times New Roman"/>
        </w:rPr>
        <w:t>.</w:t>
      </w:r>
    </w:p>
    <w:p w:rsidR="006672E6" w:rsidP="00B6458A">
      <w:pPr>
        <w:jc w:val="both"/>
        <w:rPr>
          <w:rFonts w:ascii="Times New Roman" w:hAnsi="Times New Roman" w:cs="Times New Roman"/>
        </w:rPr>
      </w:pPr>
    </w:p>
    <w:p w:rsidR="00DF2595" w:rsidRPr="00DF2595" w:rsidP="00B6458A">
      <w:pPr>
        <w:ind w:firstLine="708"/>
        <w:jc w:val="both"/>
        <w:rPr>
          <w:rFonts w:ascii="Times New Roman" w:hAnsi="Times New Roman" w:cs="Times New Roman"/>
        </w:rPr>
      </w:pPr>
      <w:r w:rsidRPr="00DF2595">
        <w:rPr>
          <w:rFonts w:ascii="Times New Roman" w:hAnsi="Times New Roman" w:cs="Times New Roman"/>
        </w:rPr>
        <w:t>Navrhovaná právne úprava je v súlade s Ústavou Slovenskej republiky, ako aj s medzinárodnými zmluvami a inými medzinárodnými dokumentmi, ktorými je Slovenská republika viazaná.</w:t>
      </w:r>
    </w:p>
    <w:p w:rsidR="00DF2595" w:rsidP="00B6458A">
      <w:pPr>
        <w:ind w:firstLine="708"/>
        <w:jc w:val="both"/>
        <w:rPr>
          <w:rFonts w:ascii="Times New Roman" w:hAnsi="Times New Roman" w:cs="Times New Roman"/>
          <w:b/>
        </w:rPr>
      </w:pPr>
    </w:p>
    <w:p w:rsidR="00DF2595" w:rsidP="00B6458A">
      <w:pPr>
        <w:ind w:firstLine="708"/>
        <w:jc w:val="both"/>
        <w:rPr>
          <w:rFonts w:ascii="Times New Roman" w:hAnsi="Times New Roman" w:cs="Times New Roman"/>
        </w:rPr>
      </w:pPr>
      <w:r w:rsidRPr="00DF2595">
        <w:rPr>
          <w:rFonts w:ascii="Times New Roman" w:hAnsi="Times New Roman" w:cs="Times New Roman"/>
        </w:rPr>
        <w:t>Predkladaný</w:t>
      </w:r>
      <w:r>
        <w:rPr>
          <w:rFonts w:ascii="Times New Roman" w:hAnsi="Times New Roman" w:cs="Times New Roman"/>
        </w:rPr>
        <w:t xml:space="preserve"> návrh novelizácie zákona nepredpokladá zvýšenie nárokov na finančné prostriedky zo štátneho rozpočtu. Predkladaný návrh nezakladá nároky na pracovné sily a organizačné zabezpečenie.</w:t>
      </w: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7717C9" w:rsidP="00DF2595">
      <w:pPr>
        <w:ind w:firstLine="708"/>
        <w:jc w:val="both"/>
        <w:rPr>
          <w:rFonts w:ascii="Times New Roman" w:hAnsi="Times New Roman" w:cs="Times New Roman"/>
        </w:rPr>
      </w:pPr>
    </w:p>
    <w:p w:rsidR="00544879" w:rsidP="00DF2595">
      <w:pPr>
        <w:ind w:firstLine="708"/>
        <w:jc w:val="both"/>
        <w:rPr>
          <w:rFonts w:ascii="Times New Roman" w:hAnsi="Times New Roman" w:cs="Times New Roman"/>
        </w:rPr>
      </w:pPr>
    </w:p>
    <w:p w:rsidR="00544879" w:rsidP="00DF2595">
      <w:pPr>
        <w:ind w:firstLine="708"/>
        <w:jc w:val="both"/>
        <w:rPr>
          <w:rFonts w:ascii="Times New Roman" w:hAnsi="Times New Roman" w:cs="Times New Roman"/>
        </w:rPr>
      </w:pPr>
    </w:p>
    <w:p w:rsidR="00544879" w:rsidP="00DF2595">
      <w:pPr>
        <w:ind w:firstLine="708"/>
        <w:jc w:val="both"/>
        <w:rPr>
          <w:rFonts w:ascii="Times New Roman" w:hAnsi="Times New Roman" w:cs="Times New Roman"/>
        </w:rPr>
      </w:pPr>
    </w:p>
    <w:p w:rsidR="00544879" w:rsidP="00DF2595">
      <w:pPr>
        <w:ind w:firstLine="708"/>
        <w:jc w:val="both"/>
        <w:rPr>
          <w:rFonts w:ascii="Times New Roman" w:hAnsi="Times New Roman" w:cs="Times New Roman"/>
        </w:rPr>
      </w:pPr>
    </w:p>
    <w:p w:rsidR="00544879" w:rsidP="00DF2595">
      <w:pPr>
        <w:ind w:firstLine="708"/>
        <w:jc w:val="both"/>
        <w:rPr>
          <w:rFonts w:ascii="Times New Roman" w:hAnsi="Times New Roman" w:cs="Times New Roman"/>
        </w:rPr>
      </w:pPr>
    </w:p>
    <w:p w:rsidR="00544879" w:rsidP="00DF2595">
      <w:pPr>
        <w:ind w:firstLine="708"/>
        <w:jc w:val="both"/>
        <w:rPr>
          <w:rFonts w:ascii="Times New Roman" w:hAnsi="Times New Roman" w:cs="Times New Roman"/>
        </w:rPr>
      </w:pPr>
    </w:p>
    <w:p w:rsidR="007958F8" w:rsidRPr="004B1E8A" w:rsidP="007958F8">
      <w:pPr>
        <w:pStyle w:val="Title"/>
        <w:rPr>
          <w:rFonts w:ascii="Times New Roman" w:hAnsi="Times New Roman" w:cs="Times New Roman"/>
          <w:caps/>
          <w:sz w:val="24"/>
          <w:szCs w:val="24"/>
        </w:rPr>
      </w:pPr>
      <w:r w:rsidRPr="004B1E8A">
        <w:rPr>
          <w:rFonts w:ascii="Times New Roman" w:hAnsi="Times New Roman" w:cs="Times New Roman"/>
          <w:caps/>
          <w:sz w:val="24"/>
          <w:szCs w:val="24"/>
        </w:rPr>
        <w:t>Doložka zlučiteľnosti</w:t>
      </w:r>
    </w:p>
    <w:p w:rsidR="007958F8" w:rsidRPr="004B1E8A" w:rsidP="007958F8">
      <w:pPr>
        <w:jc w:val="center"/>
        <w:rPr>
          <w:rFonts w:ascii="Times New Roman" w:hAnsi="Times New Roman" w:cs="Times New Roman"/>
          <w:b/>
        </w:rPr>
      </w:pPr>
      <w:r w:rsidRPr="004B1E8A">
        <w:rPr>
          <w:rFonts w:ascii="Times New Roman" w:hAnsi="Times New Roman" w:cs="Times New Roman"/>
          <w:b/>
        </w:rPr>
        <w:t>právneho predpisu</w:t>
      </w:r>
    </w:p>
    <w:p w:rsidR="007958F8" w:rsidRPr="004B1E8A" w:rsidP="007958F8">
      <w:pPr>
        <w:jc w:val="center"/>
        <w:rPr>
          <w:rFonts w:ascii="Times New Roman" w:hAnsi="Times New Roman" w:cs="Times New Roman"/>
          <w:b/>
        </w:rPr>
      </w:pPr>
      <w:r w:rsidRPr="004B1E8A">
        <w:rPr>
          <w:rFonts w:ascii="Times New Roman" w:hAnsi="Times New Roman" w:cs="Times New Roman"/>
          <w:b/>
        </w:rPr>
        <w:t>s právom Európskych spoločenstiev a právom Európskej únie</w:t>
      </w:r>
    </w:p>
    <w:p w:rsidR="007958F8" w:rsidRPr="004B1E8A" w:rsidP="007958F8">
      <w:pPr>
        <w:spacing w:line="360" w:lineRule="auto"/>
        <w:rPr>
          <w:rFonts w:ascii="Times New Roman" w:hAnsi="Times New Roman" w:cs="Times New Roman"/>
          <w:b/>
        </w:rPr>
      </w:pPr>
    </w:p>
    <w:p w:rsidR="007958F8" w:rsidRPr="00565170" w:rsidP="007958F8">
      <w:pPr>
        <w:ind w:left="284" w:hanging="284"/>
        <w:jc w:val="both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  <w:b/>
        </w:rPr>
        <w:t>1.</w:t>
        <w:tab/>
        <w:t>Navrhovateľ právneho predpisu:</w:t>
      </w:r>
      <w:r w:rsidRPr="00565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Robert KALIŇÁK, poslanec Národnej rady SR</w:t>
      </w:r>
    </w:p>
    <w:p w:rsidR="007958F8" w:rsidRPr="00565170" w:rsidP="007958F8">
      <w:pPr>
        <w:ind w:left="284" w:hanging="284"/>
        <w:jc w:val="both"/>
        <w:rPr>
          <w:rFonts w:ascii="Times New Roman" w:hAnsi="Times New Roman" w:cs="Times New Roman"/>
        </w:rPr>
      </w:pPr>
    </w:p>
    <w:p w:rsidR="007958F8" w:rsidP="00795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 </w:t>
      </w:r>
      <w:r w:rsidRPr="00565170">
        <w:rPr>
          <w:rFonts w:ascii="Times New Roman" w:hAnsi="Times New Roman" w:cs="Times New Roman"/>
          <w:b/>
        </w:rPr>
        <w:t>Názov návrhu právneho predpisu:</w:t>
      </w:r>
      <w:r w:rsidRPr="00565170">
        <w:rPr>
          <w:rFonts w:ascii="Times New Roman" w:hAnsi="Times New Roman" w:cs="Times New Roman"/>
        </w:rPr>
        <w:t xml:space="preserve"> </w:t>
      </w:r>
    </w:p>
    <w:p w:rsidR="007958F8" w:rsidP="005401D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E40BA">
        <w:rPr>
          <w:rFonts w:ascii="Times New Roman" w:hAnsi="Times New Roman" w:cs="Times New Roman"/>
        </w:rPr>
        <w:t>ákon</w:t>
      </w:r>
      <w:r w:rsidR="005401D8">
        <w:rPr>
          <w:rFonts w:ascii="Times New Roman" w:hAnsi="Times New Roman" w:cs="Times New Roman"/>
        </w:rPr>
        <w:t>,</w:t>
      </w:r>
      <w:r w:rsidRPr="00CE40BA">
        <w:rPr>
          <w:rFonts w:ascii="Times New Roman" w:hAnsi="Times New Roman" w:cs="Times New Roman"/>
        </w:rPr>
        <w:t xml:space="preserve"> ktorým sa mení a dopĺňa zákon č</w:t>
      </w:r>
      <w:r w:rsidR="00A8237E">
        <w:rPr>
          <w:rFonts w:ascii="Times New Roman" w:hAnsi="Times New Roman" w:cs="Times New Roman"/>
        </w:rPr>
        <w:t xml:space="preserve"> 346</w:t>
      </w:r>
      <w:r>
        <w:rPr>
          <w:rFonts w:ascii="Times New Roman" w:hAnsi="Times New Roman" w:cs="Times New Roman"/>
        </w:rPr>
        <w:t>/</w:t>
      </w:r>
      <w:r w:rsidRPr="00CE40BA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5</w:t>
      </w:r>
      <w:r w:rsidRPr="00CE40BA">
        <w:rPr>
          <w:rFonts w:ascii="Times New Roman" w:hAnsi="Times New Roman" w:cs="Times New Roman"/>
        </w:rPr>
        <w:t xml:space="preserve"> Z. z. o</w:t>
      </w:r>
      <w:r w:rsidR="005401D8">
        <w:rPr>
          <w:rFonts w:ascii="Times New Roman" w:hAnsi="Times New Roman" w:cs="Times New Roman"/>
        </w:rPr>
        <w:t xml:space="preserve"> štátnej službe </w:t>
      </w:r>
      <w:r>
        <w:rPr>
          <w:rFonts w:ascii="Times New Roman" w:hAnsi="Times New Roman" w:cs="Times New Roman"/>
        </w:rPr>
        <w:t>profesionálnych vojakov ozbrojených síl Slove</w:t>
      </w:r>
      <w:r>
        <w:rPr>
          <w:rFonts w:ascii="Times New Roman" w:hAnsi="Times New Roman" w:cs="Times New Roman"/>
        </w:rPr>
        <w:t>nskej republiky a o zmene a doplnení niektorých zákonov .</w:t>
      </w:r>
    </w:p>
    <w:p w:rsidR="007958F8" w:rsidRPr="00565170" w:rsidP="005401D8">
      <w:pPr>
        <w:ind w:left="284" w:hanging="284"/>
        <w:jc w:val="both"/>
        <w:rPr>
          <w:rFonts w:ascii="Times New Roman" w:hAnsi="Times New Roman" w:cs="Times New Roman"/>
        </w:rPr>
      </w:pPr>
    </w:p>
    <w:p w:rsidR="007958F8" w:rsidRPr="00565170" w:rsidP="007958F8">
      <w:pPr>
        <w:ind w:left="284" w:hanging="284"/>
        <w:jc w:val="both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  <w:b/>
        </w:rPr>
        <w:t>3.</w:t>
        <w:tab/>
        <w:t>Záväzky Slovenskej</w:t>
      </w:r>
      <w:r w:rsidRPr="00565170"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  <w:b/>
        </w:rPr>
        <w:t>republiky vo vzťahu k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Európskym</w:t>
      </w:r>
      <w:r w:rsidRPr="00565170"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  <w:b/>
        </w:rPr>
        <w:t>spoločenstvám a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Európskej únii:</w:t>
      </w:r>
    </w:p>
    <w:p w:rsidR="007958F8" w:rsidRPr="00565170" w:rsidP="00795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zákona svojou  problematikou nepatrí medzi priori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né oblasti aproximácie práva uvedené v čl. 70 Európskej dohody o pridružení a svojou problematikou nepatrí ani medzi pri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rity odporúčané v Bielej knihe. K predmetnej oblasti nevyplývajú z</w:t>
      </w:r>
      <w:r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väzky z Prístupovej zmluvy, ani z Aktu o podmienkach pristúp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nia. Ministerstvo obrany Slovenskej republiky nie je gestorom</w:t>
      </w:r>
      <w:r>
        <w:rPr>
          <w:rFonts w:ascii="Times New Roman" w:hAnsi="Times New Roman" w:cs="Times New Roman"/>
        </w:rPr>
        <w:t xml:space="preserve"> smerníc z ktorých by vyplývali 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vinnosti v tejto oblasti.</w:t>
      </w:r>
    </w:p>
    <w:p w:rsidR="007958F8" w:rsidRPr="00565170" w:rsidP="007958F8">
      <w:pPr>
        <w:jc w:val="both"/>
        <w:rPr>
          <w:rFonts w:ascii="Times New Roman" w:hAnsi="Times New Roman" w:cs="Times New Roman"/>
        </w:rPr>
      </w:pPr>
    </w:p>
    <w:p w:rsidR="007958F8" w:rsidRPr="00565170" w:rsidP="007958F8">
      <w:pPr>
        <w:ind w:left="284" w:hanging="284"/>
        <w:jc w:val="both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  <w:b/>
        </w:rPr>
        <w:t>4.</w:t>
        <w:tab/>
        <w:t>Problematiku návrhu právneho predpisu upravuje :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  <w:b/>
        </w:rPr>
      </w:pPr>
      <w:r w:rsidRPr="00565170">
        <w:rPr>
          <w:rFonts w:ascii="Times New Roman" w:hAnsi="Times New Roman" w:cs="Times New Roman"/>
          <w:b/>
        </w:rPr>
        <w:t>a)</w:t>
        <w:tab/>
        <w:t>je upravená v práve Európskych spoločenstiev</w:t>
      </w:r>
    </w:p>
    <w:p w:rsidR="007958F8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>Smernica Rady 76/207/EHS</w:t>
      </w:r>
      <w:r w:rsidRPr="00565170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9. februára 1976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vykonávaní zásady rovnakého zaobchádz</w:t>
      </w:r>
      <w:r w:rsidRPr="00565170">
        <w:rPr>
          <w:rFonts w:ascii="Times New Roman" w:hAnsi="Times New Roman" w:cs="Times New Roman"/>
        </w:rPr>
        <w:t>a</w:t>
      </w:r>
      <w:r w:rsidRPr="00565170">
        <w:rPr>
          <w:rFonts w:ascii="Times New Roman" w:hAnsi="Times New Roman" w:cs="Times New Roman"/>
        </w:rPr>
        <w:t>nia s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mužmi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ženami pokiaľ ide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prístup k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zamestnaniu, odbornej príprave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postupu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</w:t>
      </w:r>
      <w:r w:rsidRPr="00565170">
        <w:rPr>
          <w:rFonts w:ascii="Times New Roman" w:hAnsi="Times New Roman" w:cs="Times New Roman"/>
        </w:rPr>
        <w:t>a</w:t>
      </w:r>
      <w:r w:rsidRPr="00565170">
        <w:rPr>
          <w:rFonts w:ascii="Times New Roman" w:hAnsi="Times New Roman" w:cs="Times New Roman"/>
        </w:rPr>
        <w:t>mestnaní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pracovných podmienok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znení Smernice 2002/73/ES Európskeho parlamentu</w:t>
      </w:r>
      <w:r>
        <w:rPr>
          <w:rFonts w:ascii="Times New Roman" w:hAnsi="Times New Roman" w:cs="Times New Roman"/>
        </w:rPr>
        <w:t xml:space="preserve">    </w:t>
      </w:r>
      <w:r w:rsidRPr="0056517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Rady 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23. septembra 2002 ktorou sa mení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dopĺňa smernica Rady 76/207/ES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impl</w:t>
      </w:r>
      <w:r w:rsidRPr="00565170">
        <w:rPr>
          <w:rFonts w:ascii="Times New Roman" w:hAnsi="Times New Roman" w:cs="Times New Roman"/>
        </w:rPr>
        <w:t>e</w:t>
      </w:r>
      <w:r w:rsidRPr="00565170">
        <w:rPr>
          <w:rFonts w:ascii="Times New Roman" w:hAnsi="Times New Roman" w:cs="Times New Roman"/>
        </w:rPr>
        <w:t>mentác</w:t>
      </w:r>
      <w:r w:rsidRPr="00565170">
        <w:rPr>
          <w:rFonts w:ascii="Times New Roman" w:hAnsi="Times New Roman" w:cs="Times New Roman"/>
        </w:rPr>
        <w:t>ii zásady rovnakého zaobchádzania s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mužmi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ženami pokiaľ ide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prístup k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zames</w:t>
      </w:r>
      <w:r w:rsidRPr="00565170">
        <w:rPr>
          <w:rFonts w:ascii="Times New Roman" w:hAnsi="Times New Roman" w:cs="Times New Roman"/>
        </w:rPr>
        <w:t>t</w:t>
      </w:r>
      <w:r w:rsidRPr="00565170">
        <w:rPr>
          <w:rFonts w:ascii="Times New Roman" w:hAnsi="Times New Roman" w:cs="Times New Roman"/>
        </w:rPr>
        <w:t>naniu, odbornej príprave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postupu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zamestnaní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pracovných podmienok,</w:t>
      </w:r>
    </w:p>
    <w:p w:rsidR="007958F8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 xml:space="preserve">Smernica Rady 97/80/ES </w:t>
      </w:r>
      <w:r w:rsidRPr="0056517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15. decembra 1997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dôkaznom bremene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prípadoch diskrim</w:t>
      </w:r>
      <w:r w:rsidRPr="00565170">
        <w:rPr>
          <w:rFonts w:ascii="Times New Roman" w:hAnsi="Times New Roman" w:cs="Times New Roman"/>
        </w:rPr>
        <w:t>i</w:t>
      </w:r>
      <w:r w:rsidRPr="00565170">
        <w:rPr>
          <w:rFonts w:ascii="Times New Roman" w:hAnsi="Times New Roman" w:cs="Times New Roman"/>
        </w:rPr>
        <w:t>nácie na základe po</w:t>
      </w:r>
      <w:r w:rsidRPr="00565170">
        <w:rPr>
          <w:rFonts w:ascii="Times New Roman" w:hAnsi="Times New Roman" w:cs="Times New Roman"/>
        </w:rPr>
        <w:t>hlavia,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565170">
        <w:rPr>
          <w:rFonts w:ascii="Times New Roman" w:hAnsi="Times New Roman" w:cs="Times New Roman"/>
          <w:u w:val="single"/>
        </w:rPr>
        <w:t>Smernica Rady 92/85/EHS</w:t>
      </w:r>
      <w:r w:rsidRPr="00565170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19. októbra 1992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zavedení opatrení na podporu zlepšenia be</w:t>
      </w:r>
      <w:r w:rsidRPr="00565170">
        <w:rPr>
          <w:rFonts w:ascii="Times New Roman" w:hAnsi="Times New Roman" w:cs="Times New Roman"/>
        </w:rPr>
        <w:t>z</w:t>
      </w:r>
      <w:r w:rsidRPr="00565170">
        <w:rPr>
          <w:rFonts w:ascii="Times New Roman" w:hAnsi="Times New Roman" w:cs="Times New Roman"/>
        </w:rPr>
        <w:t>pečnosti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ochrany zdravia pri práci tehotných pracovníčok, pracovníčok krátko po pôr</w:t>
      </w:r>
      <w:r w:rsidRPr="00565170">
        <w:rPr>
          <w:rFonts w:ascii="Times New Roman" w:hAnsi="Times New Roman" w:cs="Times New Roman"/>
        </w:rPr>
        <w:t>o</w:t>
      </w:r>
      <w:r w:rsidRPr="00565170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  </w:t>
      </w:r>
      <w:r w:rsidRPr="005651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dojčiacich pracovníčok (desiata individuálna smernica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zmysle článku 16 (1) smern</w:t>
      </w:r>
      <w:r w:rsidRPr="00565170">
        <w:rPr>
          <w:rFonts w:ascii="Times New Roman" w:hAnsi="Times New Roman" w:cs="Times New Roman"/>
        </w:rPr>
        <w:t>i</w:t>
      </w:r>
      <w:r w:rsidRPr="00565170">
        <w:rPr>
          <w:rFonts w:ascii="Times New Roman" w:hAnsi="Times New Roman" w:cs="Times New Roman"/>
        </w:rPr>
        <w:t>ce 89/391/EHS,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 xml:space="preserve">Smernica Rady 2000/78/ES </w:t>
      </w:r>
      <w:r w:rsidRPr="0056517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27.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novembra 2000, ktorá ustanovuje všeobecný rámec rovn</w:t>
      </w:r>
      <w:r w:rsidRPr="00565170">
        <w:rPr>
          <w:rFonts w:ascii="Times New Roman" w:hAnsi="Times New Roman" w:cs="Times New Roman"/>
        </w:rPr>
        <w:t>a</w:t>
      </w:r>
      <w:r w:rsidRPr="00565170">
        <w:rPr>
          <w:rFonts w:ascii="Times New Roman" w:hAnsi="Times New Roman" w:cs="Times New Roman"/>
        </w:rPr>
        <w:t>kého zaobchádzania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zamestnaní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zárobkovej či</w:t>
      </w:r>
      <w:r w:rsidRPr="00565170">
        <w:rPr>
          <w:rFonts w:ascii="Times New Roman" w:hAnsi="Times New Roman" w:cs="Times New Roman"/>
        </w:rPr>
        <w:t>n</w:t>
      </w:r>
      <w:r w:rsidRPr="00565170">
        <w:rPr>
          <w:rFonts w:ascii="Times New Roman" w:hAnsi="Times New Roman" w:cs="Times New Roman"/>
        </w:rPr>
        <w:t>nosti,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>Smernica Rady 2000/43/ES</w:t>
      </w:r>
      <w:r w:rsidRPr="00565170">
        <w:rPr>
          <w:rFonts w:ascii="Times New Roman" w:hAnsi="Times New Roman" w:cs="Times New Roman"/>
        </w:rPr>
        <w:t xml:space="preserve"> z 29. júna 2000, ktorá ustanovuje zásadu rovnakého zao</w:t>
      </w:r>
      <w:r w:rsidRPr="00565170">
        <w:rPr>
          <w:rFonts w:ascii="Times New Roman" w:hAnsi="Times New Roman" w:cs="Times New Roman"/>
        </w:rPr>
        <w:t>bch</w:t>
      </w:r>
      <w:r w:rsidRPr="00565170">
        <w:rPr>
          <w:rFonts w:ascii="Times New Roman" w:hAnsi="Times New Roman" w:cs="Times New Roman"/>
        </w:rPr>
        <w:t>á</w:t>
      </w:r>
      <w:r w:rsidRPr="00565170">
        <w:rPr>
          <w:rFonts w:ascii="Times New Roman" w:hAnsi="Times New Roman" w:cs="Times New Roman"/>
        </w:rPr>
        <w:t>dzania s osobami bez ohľadu na rasový alebo etnický pôvod,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 xml:space="preserve">Smernica Rady 75/117/EHS </w:t>
      </w:r>
      <w:r w:rsidRPr="0056517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10. februára 1975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aproximácii zákonov členských štátov t</w:t>
      </w:r>
      <w:r w:rsidRPr="00565170">
        <w:rPr>
          <w:rFonts w:ascii="Times New Roman" w:hAnsi="Times New Roman" w:cs="Times New Roman"/>
        </w:rPr>
        <w:t>ý</w:t>
      </w:r>
      <w:r w:rsidRPr="00565170">
        <w:rPr>
          <w:rFonts w:ascii="Times New Roman" w:hAnsi="Times New Roman" w:cs="Times New Roman"/>
        </w:rPr>
        <w:t>kajúcich sa uplatňovania zásady rovnakej odmeny pre mužov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ženy,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 xml:space="preserve">Smernica Rady 96/34/ES </w:t>
      </w:r>
      <w:r w:rsidRPr="00565170">
        <w:rPr>
          <w:rFonts w:ascii="Times New Roman" w:hAnsi="Times New Roman" w:cs="Times New Roman"/>
        </w:rPr>
        <w:t>z 3. júna 1996 o rámcovej dohode o rodičovskej dovolenke, uza</w:t>
      </w:r>
      <w:r w:rsidRPr="00565170">
        <w:rPr>
          <w:rFonts w:ascii="Times New Roman" w:hAnsi="Times New Roman" w:cs="Times New Roman"/>
        </w:rPr>
        <w:t>v</w:t>
      </w:r>
      <w:r w:rsidRPr="00565170">
        <w:rPr>
          <w:rFonts w:ascii="Times New Roman" w:hAnsi="Times New Roman" w:cs="Times New Roman"/>
        </w:rPr>
        <w:t>retej medzi UNICE, CEEP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ETUC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znení Smernice Rady 97/75/ES z 15. decembra 1997, ktorou sa mení, dopĺňa a rozširuje smernica 96/34/ES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rámcovej dohode o rodičovskej d</w:t>
      </w:r>
      <w:r w:rsidRPr="00565170">
        <w:rPr>
          <w:rFonts w:ascii="Times New Roman" w:hAnsi="Times New Roman" w:cs="Times New Roman"/>
        </w:rPr>
        <w:t>o</w:t>
      </w:r>
      <w:r w:rsidRPr="00565170">
        <w:rPr>
          <w:rFonts w:ascii="Times New Roman" w:hAnsi="Times New Roman" w:cs="Times New Roman"/>
        </w:rPr>
        <w:t>volenke, ktorú uzatv</w:t>
      </w:r>
      <w:r w:rsidRPr="00565170">
        <w:rPr>
          <w:rFonts w:ascii="Times New Roman" w:hAnsi="Times New Roman" w:cs="Times New Roman"/>
        </w:rPr>
        <w:t>o</w:t>
      </w:r>
      <w:r w:rsidRPr="00565170">
        <w:rPr>
          <w:rFonts w:ascii="Times New Roman" w:hAnsi="Times New Roman" w:cs="Times New Roman"/>
        </w:rPr>
        <w:t xml:space="preserve">rili UNICE, CEEP a ETUC na Spojené kráľovstvo Veľkej Británie </w:t>
      </w:r>
      <w:r>
        <w:rPr>
          <w:rFonts w:ascii="Times New Roman" w:hAnsi="Times New Roman" w:cs="Times New Roman"/>
        </w:rPr>
        <w:t xml:space="preserve">     </w:t>
      </w:r>
      <w:r w:rsidRPr="005651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Severného Írska,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 xml:space="preserve">Smernica Rady 91/533/EHS </w:t>
      </w:r>
      <w:r w:rsidRPr="00565170">
        <w:rPr>
          <w:rFonts w:ascii="Times New Roman" w:hAnsi="Times New Roman" w:cs="Times New Roman"/>
        </w:rPr>
        <w:t>zo 14. októbra 1991 o povinnosti zamestnávateľa informovať zamestnancov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podmie</w:t>
      </w:r>
      <w:r w:rsidRPr="00565170">
        <w:rPr>
          <w:rFonts w:ascii="Times New Roman" w:hAnsi="Times New Roman" w:cs="Times New Roman"/>
        </w:rPr>
        <w:t>n</w:t>
      </w:r>
      <w:r w:rsidRPr="00565170">
        <w:rPr>
          <w:rFonts w:ascii="Times New Roman" w:hAnsi="Times New Roman" w:cs="Times New Roman"/>
        </w:rPr>
        <w:t>kach vzťahujúcich sa na zmluvu alebo na pracovnoprávny vzťah.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  <w:b/>
        </w:rPr>
      </w:pPr>
      <w:r w:rsidRPr="00565170">
        <w:rPr>
          <w:rFonts w:ascii="Times New Roman" w:hAnsi="Times New Roman" w:cs="Times New Roman"/>
          <w:b/>
        </w:rPr>
        <w:t>b)</w:t>
        <w:tab/>
        <w:t>je upravená v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práve Európskej únie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Zmluve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Európskej únii podpísanej dňa 7.2.1992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znení Amsterdamskej zmluvy podp</w:t>
      </w:r>
      <w:r w:rsidRPr="00565170">
        <w:rPr>
          <w:rFonts w:ascii="Times New Roman" w:hAnsi="Times New Roman" w:cs="Times New Roman"/>
        </w:rPr>
        <w:t>í</w:t>
      </w:r>
      <w:r w:rsidRPr="00565170">
        <w:rPr>
          <w:rFonts w:ascii="Times New Roman" w:hAnsi="Times New Roman" w:cs="Times New Roman"/>
        </w:rPr>
        <w:t>sanej dňa 2.10.1997, ktorá nadobudla účinnosť dňa 1.5.1999, prvá hlava, čl. 2, čl. 6,</w:t>
      </w:r>
    </w:p>
    <w:p w:rsidR="007958F8" w:rsidRPr="00565170" w:rsidP="007958F8">
      <w:pPr>
        <w:jc w:val="both"/>
        <w:rPr>
          <w:rFonts w:ascii="Times New Roman" w:hAnsi="Times New Roman" w:cs="Times New Roman"/>
        </w:rPr>
      </w:pPr>
    </w:p>
    <w:p w:rsidR="007958F8" w:rsidRPr="00565170" w:rsidP="007958F8">
      <w:pPr>
        <w:ind w:left="284" w:hanging="284"/>
        <w:jc w:val="both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  <w:b/>
        </w:rPr>
        <w:t>5.</w:t>
        <w:tab/>
        <w:t>Stupeň zlučiteľnosti</w:t>
      </w:r>
      <w:r w:rsidRPr="00565170"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  <w:b/>
        </w:rPr>
        <w:t>návrhu právneho predpisu s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právom</w:t>
      </w:r>
      <w:r w:rsidRPr="00565170"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  <w:b/>
        </w:rPr>
        <w:t xml:space="preserve">Európskych spoločenstiev </w:t>
      </w:r>
      <w:r>
        <w:rPr>
          <w:rFonts w:ascii="Times New Roman" w:hAnsi="Times New Roman" w:cs="Times New Roman"/>
          <w:b/>
        </w:rPr>
        <w:t xml:space="preserve">        </w:t>
      </w:r>
      <w:r w:rsidRPr="00565170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právom Európskej únie:</w:t>
      </w:r>
      <w:r w:rsidRPr="00565170">
        <w:rPr>
          <w:rFonts w:ascii="Times New Roman" w:hAnsi="Times New Roman" w:cs="Times New Roman"/>
        </w:rPr>
        <w:t xml:space="preserve"> úplná </w:t>
      </w:r>
    </w:p>
    <w:p w:rsidR="007958F8" w:rsidRPr="00565170" w:rsidP="005401D8">
      <w:pPr>
        <w:jc w:val="both"/>
        <w:rPr>
          <w:rFonts w:ascii="Times New Roman" w:hAnsi="Times New Roman" w:cs="Times New Roman"/>
          <w:b/>
        </w:rPr>
      </w:pPr>
    </w:p>
    <w:p w:rsidR="007958F8" w:rsidRPr="00565170" w:rsidP="007958F8">
      <w:pPr>
        <w:ind w:left="284" w:hanging="284"/>
        <w:jc w:val="both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  <w:b/>
        </w:rPr>
        <w:t>6.</w:t>
        <w:tab/>
        <w:t>Gestor</w:t>
      </w:r>
      <w:r w:rsidRPr="00565170">
        <w:rPr>
          <w:rFonts w:ascii="Times New Roman" w:hAnsi="Times New Roman" w:cs="Times New Roman"/>
        </w:rPr>
        <w:t xml:space="preserve">: 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>Smernica Rady 76/207/EHS</w:t>
      </w:r>
      <w:r w:rsidRPr="00565170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9. februára 1976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vykonávaní zásady rovnakého zaobchádz</w:t>
      </w:r>
      <w:r w:rsidRPr="00565170">
        <w:rPr>
          <w:rFonts w:ascii="Times New Roman" w:hAnsi="Times New Roman" w:cs="Times New Roman"/>
        </w:rPr>
        <w:t>a</w:t>
      </w:r>
      <w:r w:rsidRPr="00565170">
        <w:rPr>
          <w:rFonts w:ascii="Times New Roman" w:hAnsi="Times New Roman" w:cs="Times New Roman"/>
        </w:rPr>
        <w:t>nia s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mužmi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ženami pokiaľ ide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prístup k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zamestnaniu, odbornej príprave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postupu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</w:t>
      </w:r>
      <w:r w:rsidRPr="00565170">
        <w:rPr>
          <w:rFonts w:ascii="Times New Roman" w:hAnsi="Times New Roman" w:cs="Times New Roman"/>
        </w:rPr>
        <w:t>a</w:t>
      </w:r>
      <w:r w:rsidRPr="00565170">
        <w:rPr>
          <w:rFonts w:ascii="Times New Roman" w:hAnsi="Times New Roman" w:cs="Times New Roman"/>
        </w:rPr>
        <w:t>mestnaní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pracovných podmienok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 xml:space="preserve">znení Smernice 2002/73/ES Európskeho parlamentu </w:t>
      </w:r>
      <w:r>
        <w:rPr>
          <w:rFonts w:ascii="Times New Roman" w:hAnsi="Times New Roman" w:cs="Times New Roman"/>
        </w:rPr>
        <w:t xml:space="preserve">    </w:t>
      </w:r>
      <w:r w:rsidRPr="005651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Rady 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23. septembra 2002 ktorou sa mení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dopĺňa smernica Rady 76/207/ES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impl</w:t>
      </w:r>
      <w:r w:rsidRPr="00565170">
        <w:rPr>
          <w:rFonts w:ascii="Times New Roman" w:hAnsi="Times New Roman" w:cs="Times New Roman"/>
        </w:rPr>
        <w:t>e</w:t>
      </w:r>
      <w:r w:rsidRPr="00565170">
        <w:rPr>
          <w:rFonts w:ascii="Times New Roman" w:hAnsi="Times New Roman" w:cs="Times New Roman"/>
        </w:rPr>
        <w:t>mentácii zásady rovnakého zaobchádzania s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mužmi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ženami pokiaľ ide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prístup k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zames</w:t>
      </w:r>
      <w:r w:rsidRPr="00565170">
        <w:rPr>
          <w:rFonts w:ascii="Times New Roman" w:hAnsi="Times New Roman" w:cs="Times New Roman"/>
        </w:rPr>
        <w:t>t</w:t>
      </w:r>
      <w:r w:rsidRPr="00565170">
        <w:rPr>
          <w:rFonts w:ascii="Times New Roman" w:hAnsi="Times New Roman" w:cs="Times New Roman"/>
        </w:rPr>
        <w:t>naniu, odbornej príprave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postupu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zamestnaní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pracovných podmienok,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</w:rPr>
        <w:t>Gestor: MPSVR SR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</w:rPr>
        <w:t>Spolupracujúce rezorty: MO SR, MV SR, MDPT SR, MŠ SR, MS SR, MF SR, ÚŠS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>Smernica Rady 97/80/ES</w:t>
      </w:r>
      <w:r w:rsidRPr="00565170">
        <w:rPr>
          <w:rFonts w:ascii="Times New Roman" w:hAnsi="Times New Roman" w:cs="Times New Roman"/>
        </w:rPr>
        <w:t xml:space="preserve"> z 15. decembra 1997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dôkaznom bremene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prípadoch diskrim</w:t>
      </w:r>
      <w:r w:rsidRPr="00565170">
        <w:rPr>
          <w:rFonts w:ascii="Times New Roman" w:hAnsi="Times New Roman" w:cs="Times New Roman"/>
        </w:rPr>
        <w:t>i</w:t>
      </w:r>
      <w:r w:rsidRPr="00565170">
        <w:rPr>
          <w:rFonts w:ascii="Times New Roman" w:hAnsi="Times New Roman" w:cs="Times New Roman"/>
        </w:rPr>
        <w:t>nácie na základe pohlavia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</w:rPr>
        <w:t>Gestor: ÚV SR</w:t>
      </w:r>
    </w:p>
    <w:p w:rsidR="007958F8" w:rsidRPr="00565170" w:rsidP="007958F8">
      <w:pPr>
        <w:ind w:left="2948" w:hanging="2381"/>
        <w:jc w:val="both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</w:rPr>
        <w:t>Spolupracujúce rezorty: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MO SR, MPSVR SR, MV SR, MDPT SR, MŠ SR, MS SR, MF SR, ÚŠS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 xml:space="preserve">Smernica Rady 98/52/ES </w:t>
      </w:r>
      <w:r w:rsidRPr="0056517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13. júla 1998,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rozšírení smernice 97/80/ES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dôkaznom brem</w:t>
      </w:r>
      <w:r w:rsidRPr="00565170">
        <w:rPr>
          <w:rFonts w:ascii="Times New Roman" w:hAnsi="Times New Roman" w:cs="Times New Roman"/>
        </w:rPr>
        <w:t>e</w:t>
      </w:r>
      <w:r w:rsidRPr="00565170">
        <w:rPr>
          <w:rFonts w:ascii="Times New Roman" w:hAnsi="Times New Roman" w:cs="Times New Roman"/>
        </w:rPr>
        <w:t>ne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prípadoch diskriminácie na základe pohlavia na Spojené kráľovstvo Veľkej Br</w:t>
      </w:r>
      <w:r w:rsidRPr="00565170">
        <w:rPr>
          <w:rFonts w:ascii="Times New Roman" w:hAnsi="Times New Roman" w:cs="Times New Roman"/>
        </w:rPr>
        <w:t>i</w:t>
      </w:r>
      <w:r w:rsidRPr="00565170">
        <w:rPr>
          <w:rFonts w:ascii="Times New Roman" w:hAnsi="Times New Roman" w:cs="Times New Roman"/>
        </w:rPr>
        <w:t xml:space="preserve">tánie </w:t>
      </w:r>
      <w:r>
        <w:rPr>
          <w:rFonts w:ascii="Times New Roman" w:hAnsi="Times New Roman" w:cs="Times New Roman"/>
        </w:rPr>
        <w:t xml:space="preserve">     </w:t>
      </w:r>
      <w:r w:rsidRPr="005651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Severného Írska,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</w:rPr>
        <w:t>Gestor: ÚV SR</w:t>
      </w:r>
    </w:p>
    <w:p w:rsidR="007958F8" w:rsidP="007958F8">
      <w:pPr>
        <w:ind w:left="2948" w:hanging="23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Spolupracujúce rezorty: </w:t>
      </w:r>
      <w:r w:rsidRPr="00565170">
        <w:rPr>
          <w:rFonts w:ascii="Times New Roman" w:hAnsi="Times New Roman" w:cs="Times New Roman"/>
        </w:rPr>
        <w:t>MO SR, MV SR, MPSVR SR, MDPT SR, MŠ SR, MS SR, MF SR, ÚŠS</w:t>
      </w:r>
    </w:p>
    <w:p w:rsidR="007958F8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>Smernica Rady 92/85/EHS</w:t>
      </w:r>
      <w:r w:rsidRPr="00565170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19. októbra 1992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zavedení opatrení na podporu zlepšenia bezpečnosti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ochrany zdravia pri práci tehotných pracovníčok, pracovníčok krátko po pôr</w:t>
      </w:r>
      <w:r w:rsidRPr="00565170">
        <w:rPr>
          <w:rFonts w:ascii="Times New Roman" w:hAnsi="Times New Roman" w:cs="Times New Roman"/>
        </w:rPr>
        <w:t>o</w:t>
      </w:r>
      <w:r w:rsidRPr="00565170">
        <w:rPr>
          <w:rFonts w:ascii="Times New Roman" w:hAnsi="Times New Roman" w:cs="Times New Roman"/>
        </w:rPr>
        <w:t>de a dojčiacich pracovníčok (desiata individuálna smernica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zmysle článku 16 (1) smernice 89/391/EHS</w:t>
      </w:r>
    </w:p>
    <w:p w:rsidR="007958F8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</w:rPr>
        <w:t>Gestor: MPSVR SR</w:t>
      </w:r>
    </w:p>
    <w:p w:rsidR="007958F8" w:rsidRPr="00565170" w:rsidP="007958F8">
      <w:pPr>
        <w:ind w:left="851" w:hanging="284"/>
        <w:jc w:val="both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</w:rPr>
        <w:t>Spolupracujúce rezorty: MO SR, MZ SR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>Smernica Rady 2000/78/ES</w:t>
      </w:r>
      <w:r w:rsidRPr="00565170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27.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novembra 2000, ktorá ustanovuje všeobecný rámec rovn</w:t>
      </w:r>
      <w:r w:rsidRPr="00565170">
        <w:rPr>
          <w:rFonts w:ascii="Times New Roman" w:hAnsi="Times New Roman" w:cs="Times New Roman"/>
        </w:rPr>
        <w:t>a</w:t>
      </w:r>
      <w:r w:rsidRPr="00565170">
        <w:rPr>
          <w:rFonts w:ascii="Times New Roman" w:hAnsi="Times New Roman" w:cs="Times New Roman"/>
        </w:rPr>
        <w:t>kého zaobchádzania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zamestnaní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zárobkovej činnosti,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</w:rPr>
        <w:t>Gestor: MPSVR SR</w:t>
      </w:r>
    </w:p>
    <w:p w:rsidR="007958F8" w:rsidRPr="00565170" w:rsidP="007958F8">
      <w:pPr>
        <w:ind w:left="2948" w:hanging="23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Spolupracujúce rezorty: </w:t>
      </w:r>
      <w:r w:rsidRPr="00565170">
        <w:rPr>
          <w:rFonts w:ascii="Times New Roman" w:hAnsi="Times New Roman" w:cs="Times New Roman"/>
        </w:rPr>
        <w:t>MO SR, MV SR, MDPT SR, MŠ SR, MS SR, MF SR, ÚV SR, MŽP SR, MZ SR, ÚŠS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>Smernica Rady 2000/43/ES</w:t>
      </w:r>
      <w:r w:rsidRPr="00565170">
        <w:rPr>
          <w:rFonts w:ascii="Times New Roman" w:hAnsi="Times New Roman" w:cs="Times New Roman"/>
        </w:rPr>
        <w:t xml:space="preserve"> z 29. júna 2000, ktorá ustanovuje zásadu rovnakého zaobch</w:t>
      </w:r>
      <w:r w:rsidRPr="00565170">
        <w:rPr>
          <w:rFonts w:ascii="Times New Roman" w:hAnsi="Times New Roman" w:cs="Times New Roman"/>
        </w:rPr>
        <w:t>á</w:t>
      </w:r>
      <w:r w:rsidRPr="00565170">
        <w:rPr>
          <w:rFonts w:ascii="Times New Roman" w:hAnsi="Times New Roman" w:cs="Times New Roman"/>
        </w:rPr>
        <w:t>dzania s osobami bez ohľadu na rasový alebo etnický pôvod,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</w:rPr>
        <w:t>Gestor: ÚV SR</w:t>
      </w:r>
    </w:p>
    <w:p w:rsidR="007958F8" w:rsidRPr="00565170" w:rsidP="007958F8">
      <w:pPr>
        <w:ind w:left="2948" w:hanging="23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Spolupracujúce rezorty: </w:t>
      </w:r>
      <w:r w:rsidRPr="00565170">
        <w:rPr>
          <w:rFonts w:ascii="Times New Roman" w:hAnsi="Times New Roman" w:cs="Times New Roman"/>
        </w:rPr>
        <w:t>MO SR, MPSVR SR, MV SR, MDPT SR, MŠ SR, MS SR,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MF SR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>Smernica Rady 75/117/EhS</w:t>
      </w:r>
      <w:r w:rsidRPr="00565170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10. februára 1975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aproximácii zákonov členských štátov t</w:t>
      </w:r>
      <w:r w:rsidRPr="00565170">
        <w:rPr>
          <w:rFonts w:ascii="Times New Roman" w:hAnsi="Times New Roman" w:cs="Times New Roman"/>
        </w:rPr>
        <w:t>ý</w:t>
      </w:r>
      <w:r w:rsidRPr="00565170">
        <w:rPr>
          <w:rFonts w:ascii="Times New Roman" w:hAnsi="Times New Roman" w:cs="Times New Roman"/>
        </w:rPr>
        <w:t>kajúcich sa uplatňovania z</w:t>
      </w:r>
      <w:r w:rsidRPr="00565170">
        <w:rPr>
          <w:rFonts w:ascii="Times New Roman" w:hAnsi="Times New Roman" w:cs="Times New Roman"/>
        </w:rPr>
        <w:t>á</w:t>
      </w:r>
      <w:r w:rsidRPr="00565170">
        <w:rPr>
          <w:rFonts w:ascii="Times New Roman" w:hAnsi="Times New Roman" w:cs="Times New Roman"/>
        </w:rPr>
        <w:t>sady rovnakej odmeny pre mužov a ženy,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</w:rPr>
        <w:t>Gestor: MPSVR SR</w:t>
      </w:r>
    </w:p>
    <w:p w:rsidR="007958F8" w:rsidRPr="00565170" w:rsidP="007958F8">
      <w:pPr>
        <w:ind w:left="851" w:hanging="284"/>
        <w:jc w:val="both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</w:rPr>
        <w:t>Spolupracujúce rezorty: MO SR, MV SR, MDPT SR, MS SR, MF SR, ÚŠS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 xml:space="preserve">Smernica Rady 96/34/ES </w:t>
      </w:r>
      <w:r w:rsidRPr="00565170">
        <w:rPr>
          <w:rFonts w:ascii="Times New Roman" w:hAnsi="Times New Roman" w:cs="Times New Roman"/>
        </w:rPr>
        <w:t>z 3. júna 1996 o rámcovej dohode o rodičovskej dovolenke, uza</w:t>
      </w:r>
      <w:r w:rsidRPr="00565170">
        <w:rPr>
          <w:rFonts w:ascii="Times New Roman" w:hAnsi="Times New Roman" w:cs="Times New Roman"/>
        </w:rPr>
        <w:t>v</w:t>
      </w:r>
      <w:r w:rsidRPr="00565170">
        <w:rPr>
          <w:rFonts w:ascii="Times New Roman" w:hAnsi="Times New Roman" w:cs="Times New Roman"/>
        </w:rPr>
        <w:t>retej medzi UNICE, CEEP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ETUC v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znení Smernice Rady 97/75/ES z 15. decembra 1997, ktorou sa mení, dopĺňa a rozširuje smernica 96/34/ES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rámcovej dohode o rodičovskej d</w:t>
      </w:r>
      <w:r w:rsidRPr="00565170">
        <w:rPr>
          <w:rFonts w:ascii="Times New Roman" w:hAnsi="Times New Roman" w:cs="Times New Roman"/>
        </w:rPr>
        <w:t>o</w:t>
      </w:r>
      <w:r w:rsidRPr="00565170">
        <w:rPr>
          <w:rFonts w:ascii="Times New Roman" w:hAnsi="Times New Roman" w:cs="Times New Roman"/>
        </w:rPr>
        <w:t>volenke, ktorú uzatv</w:t>
      </w:r>
      <w:r w:rsidRPr="00565170">
        <w:rPr>
          <w:rFonts w:ascii="Times New Roman" w:hAnsi="Times New Roman" w:cs="Times New Roman"/>
        </w:rPr>
        <w:t>o</w:t>
      </w:r>
      <w:r w:rsidRPr="00565170">
        <w:rPr>
          <w:rFonts w:ascii="Times New Roman" w:hAnsi="Times New Roman" w:cs="Times New Roman"/>
        </w:rPr>
        <w:t>rili UNICE, CEEP a ETUC na Spojené kráľovstvo Veľkej Británie</w:t>
      </w:r>
      <w:r>
        <w:rPr>
          <w:rFonts w:ascii="Times New Roman" w:hAnsi="Times New Roman" w:cs="Times New Roman"/>
        </w:rPr>
        <w:t xml:space="preserve">     </w:t>
      </w:r>
      <w:r w:rsidRPr="0056517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Severného Írska,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</w:rPr>
        <w:t>Gestor: MPSVR SR</w:t>
      </w:r>
    </w:p>
    <w:p w:rsidR="007958F8" w:rsidRPr="00565170" w:rsidP="007958F8">
      <w:pPr>
        <w:ind w:left="851" w:hanging="284"/>
        <w:jc w:val="both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</w:rPr>
        <w:t>Spolupracujúce rezorty: MO SR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 w:rsidRPr="00737EF9"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  <w:u w:val="single"/>
        </w:rPr>
        <w:t xml:space="preserve">Smernica Rady 91/533/EHS </w:t>
      </w:r>
      <w:r w:rsidRPr="00565170">
        <w:rPr>
          <w:rFonts w:ascii="Times New Roman" w:hAnsi="Times New Roman" w:cs="Times New Roman"/>
        </w:rPr>
        <w:t>zo 14. októbra 1991 o povinnosti zamestnávateľa informovať zamestnancov o</w:t>
      </w:r>
      <w:r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</w:rPr>
        <w:t>podmie</w:t>
      </w:r>
      <w:r w:rsidRPr="00565170">
        <w:rPr>
          <w:rFonts w:ascii="Times New Roman" w:hAnsi="Times New Roman" w:cs="Times New Roman"/>
        </w:rPr>
        <w:t>n</w:t>
      </w:r>
      <w:r w:rsidRPr="00565170">
        <w:rPr>
          <w:rFonts w:ascii="Times New Roman" w:hAnsi="Times New Roman" w:cs="Times New Roman"/>
        </w:rPr>
        <w:t>kach vzťahujúcich sa na zmluvu alebo na pracovnoprávny vzťah.</w:t>
      </w:r>
    </w:p>
    <w:p w:rsidR="007958F8" w:rsidRPr="00565170" w:rsidP="007958F8">
      <w:p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565170">
        <w:rPr>
          <w:rFonts w:ascii="Times New Roman" w:hAnsi="Times New Roman" w:cs="Times New Roman"/>
        </w:rPr>
        <w:t>Gestor: MPSVR SR</w:t>
      </w:r>
    </w:p>
    <w:p w:rsidR="007958F8" w:rsidRPr="00565170" w:rsidP="007958F8">
      <w:pPr>
        <w:ind w:left="851" w:hanging="284"/>
        <w:jc w:val="both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</w:rPr>
        <w:t>Spolupracujúce rezorty: MO SR</w:t>
      </w:r>
    </w:p>
    <w:p w:rsidR="007958F8" w:rsidRPr="00565170" w:rsidP="007958F8">
      <w:pPr>
        <w:jc w:val="both"/>
        <w:rPr>
          <w:rFonts w:ascii="Times New Roman" w:hAnsi="Times New Roman" w:cs="Times New Roman"/>
        </w:rPr>
      </w:pPr>
    </w:p>
    <w:p w:rsidR="007958F8" w:rsidRPr="00565170" w:rsidP="007958F8">
      <w:pPr>
        <w:ind w:left="284" w:hanging="284"/>
        <w:jc w:val="both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  <w:b/>
        </w:rPr>
        <w:t>7.</w:t>
        <w:tab/>
        <w:t>Účasť expertov pri príprave návrhu právneho predpisu a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ich stanovisko k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zlučiteľnosti návrhu právneho predpisu s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právom Európskych spoločenstiev a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právom Európskej únie:</w:t>
      </w:r>
      <w:r w:rsidRPr="00565170">
        <w:rPr>
          <w:rFonts w:ascii="Times New Roman" w:hAnsi="Times New Roman" w:cs="Times New Roman"/>
        </w:rPr>
        <w:t xml:space="preserve"> bezpredmetné, žiadny expert sa nezúčastnil pri príprave náv</w:t>
      </w:r>
      <w:r w:rsidRPr="00565170">
        <w:rPr>
          <w:rFonts w:ascii="Times New Roman" w:hAnsi="Times New Roman" w:cs="Times New Roman"/>
        </w:rPr>
        <w:t>r</w:t>
      </w:r>
      <w:r w:rsidRPr="00565170">
        <w:rPr>
          <w:rFonts w:ascii="Times New Roman" w:hAnsi="Times New Roman" w:cs="Times New Roman"/>
        </w:rPr>
        <w:t>hu právneho predpisu.</w:t>
      </w:r>
    </w:p>
    <w:p w:rsidR="007717C9" w:rsidRPr="007717C9" w:rsidP="008931E4">
      <w:pPr>
        <w:jc w:val="both"/>
        <w:rPr>
          <w:rFonts w:ascii="Times New Roman" w:hAnsi="Times New Roman" w:cs="Times New Roman"/>
          <w:b/>
        </w:rPr>
      </w:pPr>
    </w:p>
    <w:p w:rsidR="007717C9" w:rsidRPr="007717C9" w:rsidP="007717C9">
      <w:pPr>
        <w:ind w:left="360"/>
        <w:jc w:val="both"/>
        <w:rPr>
          <w:rFonts w:ascii="Times New Roman" w:hAnsi="Times New Roman" w:cs="Times New Roman"/>
          <w:b/>
        </w:rPr>
      </w:pPr>
    </w:p>
    <w:p w:rsidR="007717C9" w:rsidRPr="007717C9" w:rsidP="007717C9">
      <w:pPr>
        <w:ind w:left="360"/>
        <w:jc w:val="both"/>
        <w:rPr>
          <w:rFonts w:ascii="Times New Roman" w:hAnsi="Times New Roman" w:cs="Times New Roman"/>
          <w:b/>
        </w:rPr>
      </w:pPr>
      <w:r w:rsidRPr="007717C9">
        <w:rPr>
          <w:rFonts w:ascii="Times New Roman" w:hAnsi="Times New Roman" w:cs="Times New Roman"/>
          <w:b/>
        </w:rPr>
        <w:t xml:space="preserve">B/ Osobitná časť </w:t>
      </w:r>
    </w:p>
    <w:p w:rsidR="007717C9" w:rsidRPr="007717C9" w:rsidP="00DF2595">
      <w:pPr>
        <w:ind w:firstLine="708"/>
        <w:jc w:val="both"/>
        <w:rPr>
          <w:rFonts w:ascii="Times New Roman" w:hAnsi="Times New Roman" w:cs="Times New Roman"/>
          <w:b/>
        </w:rPr>
      </w:pPr>
    </w:p>
    <w:p w:rsidR="007717C9" w:rsidRPr="007717C9" w:rsidP="00DF2595">
      <w:pPr>
        <w:ind w:firstLine="708"/>
        <w:jc w:val="both"/>
        <w:rPr>
          <w:rFonts w:ascii="Times New Roman" w:hAnsi="Times New Roman" w:cs="Times New Roman"/>
          <w:b/>
        </w:rPr>
      </w:pPr>
    </w:p>
    <w:p w:rsidR="007717C9" w:rsidRPr="007717C9" w:rsidP="007717C9">
      <w:pPr>
        <w:jc w:val="both"/>
        <w:rPr>
          <w:rFonts w:ascii="Times New Roman" w:hAnsi="Times New Roman" w:cs="Times New Roman"/>
          <w:b/>
        </w:rPr>
      </w:pPr>
      <w:r w:rsidRPr="007717C9">
        <w:rPr>
          <w:rFonts w:ascii="Times New Roman" w:hAnsi="Times New Roman" w:cs="Times New Roman"/>
          <w:b/>
        </w:rPr>
        <w:tab/>
        <w:t>Článok I</w:t>
      </w:r>
    </w:p>
    <w:p w:rsidR="007717C9" w:rsidRPr="007717C9" w:rsidP="007717C9">
      <w:pPr>
        <w:jc w:val="both"/>
        <w:rPr>
          <w:rFonts w:ascii="Times New Roman" w:hAnsi="Times New Roman" w:cs="Times New Roman"/>
          <w:b/>
        </w:rPr>
      </w:pPr>
    </w:p>
    <w:p w:rsidR="007717C9" w:rsidP="007717C9">
      <w:pPr>
        <w:jc w:val="both"/>
        <w:rPr>
          <w:rFonts w:ascii="Times New Roman" w:hAnsi="Times New Roman" w:cs="Times New Roman"/>
          <w:b/>
          <w:u w:val="single"/>
        </w:rPr>
      </w:pPr>
      <w:r w:rsidRPr="007717C9">
        <w:rPr>
          <w:rFonts w:ascii="Times New Roman" w:hAnsi="Times New Roman" w:cs="Times New Roman"/>
          <w:b/>
          <w:u w:val="single"/>
        </w:rPr>
        <w:t>K bodu 1</w:t>
      </w:r>
    </w:p>
    <w:p w:rsidR="00E647D3" w:rsidRPr="00E647D3" w:rsidP="00E647D3">
      <w:pPr>
        <w:autoSpaceDE/>
        <w:autoSpaceDN/>
        <w:ind w:firstLine="708"/>
        <w:rPr>
          <w:rFonts w:ascii="Times New Roman" w:hAnsi="Times New Roman" w:cs="Times New Roman"/>
        </w:rPr>
      </w:pPr>
    </w:p>
    <w:p w:rsidR="00E647D3" w:rsidRPr="00E647D3" w:rsidP="00E647D3">
      <w:pPr>
        <w:autoSpaceDE/>
        <w:autoSpaceDN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E647D3">
        <w:rPr>
          <w:rFonts w:ascii="Times New Roman" w:hAnsi="Times New Roman" w:cs="Times New Roman"/>
        </w:rPr>
        <w:t>ytvára</w:t>
      </w:r>
      <w:r>
        <w:rPr>
          <w:rFonts w:ascii="Times New Roman" w:hAnsi="Times New Roman" w:cs="Times New Roman"/>
        </w:rPr>
        <w:t>jú sa</w:t>
      </w:r>
      <w:r w:rsidRPr="00E647D3">
        <w:rPr>
          <w:rFonts w:ascii="Times New Roman" w:hAnsi="Times New Roman" w:cs="Times New Roman"/>
        </w:rPr>
        <w:t xml:space="preserve"> predpoklady na stabilizáciu profesionálnych vojakov</w:t>
      </w:r>
      <w:r>
        <w:rPr>
          <w:rFonts w:ascii="Times New Roman" w:hAnsi="Times New Roman" w:cs="Times New Roman"/>
        </w:rPr>
        <w:t xml:space="preserve"> </w:t>
      </w:r>
      <w:r w:rsidRPr="00E647D3">
        <w:rPr>
          <w:rFonts w:ascii="Times New Roman" w:hAnsi="Times New Roman" w:cs="Times New Roman"/>
        </w:rPr>
        <w:t xml:space="preserve">po dosiahnutí 57 rokov veku a podmienky pre stabilizáciu v požadovaných hodnostiach aj po dosiahnutí 55 rokov veku. </w:t>
      </w:r>
    </w:p>
    <w:p w:rsidR="007958F8" w:rsidRPr="007717C9" w:rsidP="007717C9">
      <w:pPr>
        <w:jc w:val="both"/>
        <w:rPr>
          <w:rFonts w:ascii="Times New Roman" w:hAnsi="Times New Roman" w:cs="Times New Roman"/>
          <w:b/>
          <w:u w:val="single"/>
        </w:rPr>
      </w:pPr>
    </w:p>
    <w:p w:rsidR="007958F8" w:rsidP="007958F8">
      <w:pPr>
        <w:jc w:val="both"/>
        <w:rPr>
          <w:rFonts w:ascii="Times New Roman" w:hAnsi="Times New Roman" w:cs="Times New Roman"/>
          <w:b/>
          <w:u w:val="single"/>
        </w:rPr>
      </w:pPr>
      <w:r w:rsidRPr="007717C9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2</w:t>
      </w:r>
    </w:p>
    <w:p w:rsidR="00E647D3" w:rsidP="00E647D3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</w:p>
    <w:p w:rsidR="00E647D3" w:rsidP="00E647D3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</w:t>
      </w:r>
      <w:r w:rsidRPr="00C8350F">
        <w:rPr>
          <w:rFonts w:ascii="Times New Roman" w:hAnsi="Times New Roman" w:cs="Times New Roman"/>
        </w:rPr>
        <w:t xml:space="preserve"> vytvoriť určité prechodné obdobie na prípravu ďalších potrebných odborníkov</w:t>
      </w:r>
      <w:r>
        <w:rPr>
          <w:rFonts w:ascii="Times New Roman" w:hAnsi="Times New Roman" w:cs="Times New Roman"/>
        </w:rPr>
        <w:t xml:space="preserve"> ozbrojených síl</w:t>
      </w:r>
      <w:r w:rsidRPr="00C8350F">
        <w:rPr>
          <w:rFonts w:ascii="Times New Roman" w:hAnsi="Times New Roman" w:cs="Times New Roman"/>
        </w:rPr>
        <w:t>. Aplikovanie</w:t>
      </w:r>
      <w:r>
        <w:rPr>
          <w:rFonts w:ascii="Times New Roman" w:hAnsi="Times New Roman" w:cs="Times New Roman"/>
        </w:rPr>
        <w:t xml:space="preserve"> doteraz schváleného zákona </w:t>
      </w:r>
      <w:r w:rsidRPr="00C8350F">
        <w:rPr>
          <w:rFonts w:ascii="Times New Roman" w:hAnsi="Times New Roman" w:cs="Times New Roman"/>
        </w:rPr>
        <w:t>znamen</w:t>
      </w:r>
      <w:r>
        <w:rPr>
          <w:rFonts w:ascii="Times New Roman" w:hAnsi="Times New Roman" w:cs="Times New Roman"/>
        </w:rPr>
        <w:t>á</w:t>
      </w:r>
      <w:r w:rsidRPr="00C8350F">
        <w:rPr>
          <w:rFonts w:ascii="Times New Roman" w:hAnsi="Times New Roman" w:cs="Times New Roman"/>
        </w:rPr>
        <w:t xml:space="preserve"> taxatívne prepustenie </w:t>
      </w:r>
      <w:r>
        <w:rPr>
          <w:rFonts w:ascii="Times New Roman" w:hAnsi="Times New Roman" w:cs="Times New Roman"/>
        </w:rPr>
        <w:t xml:space="preserve">zo služobného pomeru </w:t>
      </w:r>
      <w:r w:rsidRPr="00C8350F">
        <w:rPr>
          <w:rFonts w:ascii="Times New Roman" w:hAnsi="Times New Roman" w:cs="Times New Roman"/>
        </w:rPr>
        <w:t>všetkých</w:t>
      </w:r>
      <w:r>
        <w:rPr>
          <w:rFonts w:ascii="Times New Roman" w:hAnsi="Times New Roman" w:cs="Times New Roman"/>
        </w:rPr>
        <w:t xml:space="preserve"> profesionálnych vojakov</w:t>
      </w:r>
      <w:r w:rsidRPr="00C8350F">
        <w:rPr>
          <w:rFonts w:ascii="Times New Roman" w:hAnsi="Times New Roman" w:cs="Times New Roman"/>
        </w:rPr>
        <w:t>, ktorí dosiahnu maximálnu dobu služby, aj keď bude nedostatok</w:t>
      </w:r>
      <w:r>
        <w:rPr>
          <w:rFonts w:ascii="Times New Roman" w:hAnsi="Times New Roman" w:cs="Times New Roman"/>
        </w:rPr>
        <w:t xml:space="preserve"> odborníkov - príslušníkov ozbrojených síl v danej odbornosti</w:t>
      </w:r>
      <w:r w:rsidRPr="00C8350F">
        <w:rPr>
          <w:rFonts w:ascii="Times New Roman" w:hAnsi="Times New Roman" w:cs="Times New Roman"/>
        </w:rPr>
        <w:t>.</w:t>
      </w:r>
    </w:p>
    <w:p w:rsidR="00E647D3" w:rsidRPr="007717C9" w:rsidP="00E647D3">
      <w:pPr>
        <w:jc w:val="both"/>
        <w:rPr>
          <w:rFonts w:ascii="Times New Roman" w:hAnsi="Times New Roman" w:cs="Times New Roman"/>
          <w:b/>
          <w:u w:val="single"/>
        </w:rPr>
      </w:pPr>
    </w:p>
    <w:p w:rsidR="007717C9" w:rsidRPr="007717C9" w:rsidP="00544879">
      <w:pPr>
        <w:jc w:val="both"/>
        <w:rPr>
          <w:rFonts w:ascii="Times New Roman" w:hAnsi="Times New Roman" w:cs="Times New Roman"/>
          <w:b/>
        </w:rPr>
      </w:pPr>
    </w:p>
    <w:p w:rsidR="007717C9" w:rsidRPr="007717C9" w:rsidP="00DF2595">
      <w:pPr>
        <w:ind w:firstLine="708"/>
        <w:jc w:val="both"/>
        <w:rPr>
          <w:rFonts w:ascii="Times New Roman" w:hAnsi="Times New Roman" w:cs="Times New Roman"/>
          <w:b/>
        </w:rPr>
      </w:pPr>
      <w:r w:rsidRPr="007717C9">
        <w:rPr>
          <w:rFonts w:ascii="Times New Roman" w:hAnsi="Times New Roman" w:cs="Times New Roman"/>
          <w:b/>
        </w:rPr>
        <w:t xml:space="preserve">Článok II </w:t>
      </w:r>
    </w:p>
    <w:p w:rsidR="007717C9" w:rsidP="007717C9">
      <w:pPr>
        <w:jc w:val="both"/>
        <w:rPr>
          <w:rFonts w:ascii="Times New Roman" w:hAnsi="Times New Roman" w:cs="Times New Roman"/>
        </w:rPr>
      </w:pPr>
    </w:p>
    <w:p w:rsidR="007717C9" w:rsidP="00111A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účinnosť dňom vyhlásenia v Zbierke zákonov.</w:t>
      </w:r>
    </w:p>
    <w:p w:rsidR="007717C9" w:rsidRPr="00DF2595" w:rsidP="00DF2595">
      <w:pPr>
        <w:ind w:firstLine="708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109"/>
    <w:multiLevelType w:val="hybridMultilevel"/>
    <w:tmpl w:val="D0A4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B1C2E"/>
    <w:multiLevelType w:val="hybridMultilevel"/>
    <w:tmpl w:val="B1C6A5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8C02CEF"/>
    <w:multiLevelType w:val="hybridMultilevel"/>
    <w:tmpl w:val="DDF80FB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45391"/>
    <w:multiLevelType w:val="hybridMultilevel"/>
    <w:tmpl w:val="1784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1A6B"/>
    <w:rsid w:val="0020018F"/>
    <w:rsid w:val="002316E4"/>
    <w:rsid w:val="002C5A3F"/>
    <w:rsid w:val="003022C5"/>
    <w:rsid w:val="003F3949"/>
    <w:rsid w:val="004B1E8A"/>
    <w:rsid w:val="005401D8"/>
    <w:rsid w:val="00544879"/>
    <w:rsid w:val="00565170"/>
    <w:rsid w:val="006672E6"/>
    <w:rsid w:val="00737EF9"/>
    <w:rsid w:val="00747748"/>
    <w:rsid w:val="007717C9"/>
    <w:rsid w:val="007958F8"/>
    <w:rsid w:val="008931E4"/>
    <w:rsid w:val="00A8237E"/>
    <w:rsid w:val="00B20089"/>
    <w:rsid w:val="00B6458A"/>
    <w:rsid w:val="00BA06DE"/>
    <w:rsid w:val="00C57CAF"/>
    <w:rsid w:val="00C8350F"/>
    <w:rsid w:val="00CE40BA"/>
    <w:rsid w:val="00D24D46"/>
    <w:rsid w:val="00DD4E89"/>
    <w:rsid w:val="00DF2595"/>
    <w:rsid w:val="00E647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Normln">
    <w:name w:val="Norm‡ln’"/>
    <w:rsid w:val="00D84B7D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customStyle="1" w:styleId="Zkladntext">
    <w:name w:val="Z‡kladn’ text"/>
    <w:basedOn w:val="Normln"/>
    <w:rsid w:val="00D84B7D"/>
    <w:pPr>
      <w:jc w:val="both"/>
    </w:pPr>
  </w:style>
  <w:style w:type="paragraph" w:styleId="HTMLPreformatted">
    <w:name w:val="HTML Preformatted"/>
    <w:basedOn w:val="Normal"/>
    <w:rsid w:val="002C5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7958F8"/>
    <w:pPr>
      <w:autoSpaceDE/>
      <w:autoSpaceDN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5</Pages>
  <Words>1408</Words>
  <Characters>8030</Characters>
  <Application>Microsoft Office Word</Application>
  <DocSecurity>0</DocSecurity>
  <Lines>0</Lines>
  <Paragraphs>0</Paragraphs>
  <ScaleCrop>false</ScaleCrop>
  <Company>Kancelária NR SR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</dc:title>
  <dc:creator>Kašický František</dc:creator>
  <cp:lastModifiedBy>gaspjarm</cp:lastModifiedBy>
  <cp:revision>11</cp:revision>
  <cp:lastPrinted>2005-08-03T10:57:00Z</cp:lastPrinted>
  <dcterms:created xsi:type="dcterms:W3CDTF">2005-07-18T08:14:00Z</dcterms:created>
  <dcterms:modified xsi:type="dcterms:W3CDTF">2005-08-19T14:50:00Z</dcterms:modified>
</cp:coreProperties>
</file>