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626EA" w:rsidRPr="00F8539D">
      <w:pPr>
        <w:pStyle w:val="BodyText"/>
        <w:pBdr>
          <w:bottom w:val="single" w:sz="12" w:space="1" w:color="auto"/>
        </w:pBdr>
        <w:jc w:val="center"/>
        <w:rPr>
          <w:rFonts w:ascii="Arial" w:hAnsi="Arial" w:cs="Arial"/>
          <w:b/>
          <w:sz w:val="28"/>
          <w:szCs w:val="28"/>
        </w:rPr>
      </w:pPr>
      <w:r w:rsidRPr="00F8539D">
        <w:rPr>
          <w:rFonts w:ascii="Arial" w:hAnsi="Arial" w:cs="Arial"/>
          <w:b/>
          <w:sz w:val="28"/>
          <w:szCs w:val="28"/>
        </w:rPr>
        <w:t>N Á R O D N Á   R A D A   S L O V E N S K E J   R E P U B L I K Y</w:t>
      </w:r>
    </w:p>
    <w:p w:rsidR="00C626EA">
      <w:pPr>
        <w:pStyle w:val="BodyText"/>
        <w:jc w:val="center"/>
        <w:rPr>
          <w:rFonts w:ascii="Bookman Old Style" w:hAnsi="Bookman Old Style" w:cs="Times New Roman"/>
          <w:b/>
        </w:rPr>
      </w:pPr>
    </w:p>
    <w:p w:rsidR="00C626EA">
      <w:pPr>
        <w:pStyle w:val="BodyText"/>
        <w:jc w:val="center"/>
        <w:rPr>
          <w:rFonts w:ascii="Bookman Old Style" w:hAnsi="Bookman Old Style" w:cs="Times New Roman"/>
          <w:b/>
        </w:rPr>
      </w:pPr>
    </w:p>
    <w:p w:rsidR="00C626EA">
      <w:pPr>
        <w:pStyle w:val="BodyText"/>
        <w:jc w:val="center"/>
        <w:rPr>
          <w:rFonts w:ascii="Bookman Old Style" w:hAnsi="Bookman Old Style" w:cs="Times New Roman"/>
          <w:b/>
        </w:rPr>
      </w:pPr>
      <w:r>
        <w:rPr>
          <w:rFonts w:ascii="Bookman Old Style" w:hAnsi="Bookman Old Style" w:cs="Times New Roman"/>
          <w:b/>
        </w:rPr>
        <w:t>III. volebné obdobie</w:t>
      </w:r>
    </w:p>
    <w:p w:rsidR="00C626EA">
      <w:pPr>
        <w:pStyle w:val="BodyText"/>
        <w:jc w:val="center"/>
        <w:rPr>
          <w:rFonts w:ascii="Bookman Old Style" w:hAnsi="Bookman Old Style" w:cs="Times New Roman"/>
          <w:b/>
        </w:rPr>
      </w:pPr>
    </w:p>
    <w:p w:rsidR="00C626EA">
      <w:pPr>
        <w:pStyle w:val="BodyText"/>
        <w:jc w:val="center"/>
        <w:rPr>
          <w:rFonts w:ascii="Bookman Old Style" w:hAnsi="Bookman Old Style" w:cs="Times New Roman"/>
          <w:b/>
        </w:rPr>
      </w:pPr>
    </w:p>
    <w:p w:rsidR="00C626EA" w:rsidRPr="00F8539D">
      <w:pPr>
        <w:pStyle w:val="BodyText"/>
        <w:jc w:val="center"/>
        <w:rPr>
          <w:rFonts w:ascii="Arial" w:hAnsi="Arial" w:cs="Arial"/>
          <w:b/>
          <w:sz w:val="36"/>
          <w:szCs w:val="36"/>
        </w:rPr>
      </w:pPr>
      <w:r w:rsidRPr="00F8539D">
        <w:rPr>
          <w:rFonts w:ascii="Arial" w:hAnsi="Arial" w:cs="Arial"/>
          <w:b/>
          <w:sz w:val="36"/>
          <w:szCs w:val="36"/>
        </w:rPr>
        <w:t>N á v r h</w:t>
      </w:r>
    </w:p>
    <w:p w:rsidR="00C626EA">
      <w:pPr>
        <w:pStyle w:val="BodyText"/>
        <w:jc w:val="center"/>
        <w:rPr>
          <w:rFonts w:ascii="Bookman Old Style" w:hAnsi="Bookman Old Style" w:cs="Times New Roman"/>
        </w:rPr>
      </w:pPr>
    </w:p>
    <w:p w:rsidR="00F8539D">
      <w:pPr>
        <w:pStyle w:val="BodyText"/>
        <w:jc w:val="center"/>
        <w:rPr>
          <w:rFonts w:ascii="Bookman Old Style" w:hAnsi="Bookman Old Style" w:cs="Times New Roman"/>
        </w:rPr>
      </w:pPr>
    </w:p>
    <w:p w:rsidR="00C626EA">
      <w:pPr>
        <w:pStyle w:val="BodyText"/>
        <w:jc w:val="center"/>
        <w:rPr>
          <w:rFonts w:ascii="Bookman Old Style" w:hAnsi="Bookman Old Style" w:cs="Times New Roman"/>
        </w:rPr>
      </w:pPr>
      <w:r>
        <w:rPr>
          <w:rFonts w:ascii="Bookman Old Style" w:hAnsi="Bookman Old Style" w:cs="Times New Roman"/>
        </w:rPr>
        <w:t>Z á k o n</w:t>
      </w:r>
    </w:p>
    <w:p w:rsidR="00C626EA">
      <w:pPr>
        <w:pStyle w:val="BodyText"/>
        <w:jc w:val="center"/>
        <w:rPr>
          <w:rFonts w:ascii="Bookman Old Style" w:hAnsi="Bookman Old Style" w:cs="Times New Roman"/>
        </w:rPr>
      </w:pPr>
    </w:p>
    <w:p w:rsidR="00C626EA">
      <w:pPr>
        <w:pStyle w:val="BodyText"/>
        <w:jc w:val="center"/>
        <w:rPr>
          <w:rFonts w:ascii="Bookman Old Style" w:hAnsi="Bookman Old Style" w:cs="Times New Roman"/>
        </w:rPr>
      </w:pPr>
      <w:r>
        <w:rPr>
          <w:rFonts w:ascii="Bookman Old Style" w:hAnsi="Bookman Old Style" w:cs="Times New Roman"/>
        </w:rPr>
        <w:t>z .......................</w:t>
      </w:r>
    </w:p>
    <w:p w:rsidR="00C626EA">
      <w:pPr>
        <w:pStyle w:val="BodyText"/>
        <w:jc w:val="center"/>
        <w:rPr>
          <w:rFonts w:ascii="Bookman Old Style" w:hAnsi="Bookman Old Style" w:cs="Times New Roman"/>
        </w:rPr>
      </w:pPr>
    </w:p>
    <w:p w:rsidR="00C626EA">
      <w:pPr>
        <w:pStyle w:val="BodyText"/>
        <w:pBdr>
          <w:bottom w:val="single" w:sz="12" w:space="1" w:color="auto"/>
        </w:pBdr>
        <w:rPr>
          <w:rFonts w:ascii="Bookman Old Style" w:hAnsi="Bookman Old Style" w:cs="Times New Roman"/>
        </w:rPr>
      </w:pPr>
      <w:r>
        <w:rPr>
          <w:rFonts w:ascii="Bookman Old Style" w:hAnsi="Bookman Old Style" w:cs="Times New Roman"/>
        </w:rPr>
        <w:t xml:space="preserve">ktorým sa mení a dopĺňa zákon č. </w:t>
      </w:r>
      <w:r w:rsidR="004C05D2">
        <w:rPr>
          <w:rFonts w:ascii="Bookman Old Style" w:hAnsi="Bookman Old Style" w:cs="Times New Roman"/>
        </w:rPr>
        <w:t>131/2002</w:t>
      </w:r>
      <w:r>
        <w:rPr>
          <w:rFonts w:ascii="Bookman Old Style" w:hAnsi="Bookman Old Style" w:cs="Times New Roman"/>
        </w:rPr>
        <w:t xml:space="preserve"> Z. z. o</w:t>
      </w:r>
      <w:r w:rsidR="004C05D2">
        <w:rPr>
          <w:rFonts w:ascii="Bookman Old Style" w:hAnsi="Bookman Old Style" w:cs="Times New Roman"/>
        </w:rPr>
        <w:t xml:space="preserve"> vysokých školách a o zmene a doplnení niektorých zákonov v znení </w:t>
      </w:r>
      <w:r w:rsidR="004C05D2">
        <w:rPr>
          <w:rFonts w:ascii="Bookman Old Style" w:hAnsi="Bookman Old Style" w:cs="Times New Roman"/>
        </w:rPr>
        <w:t>neskorších predpisov</w:t>
      </w:r>
      <w:r>
        <w:rPr>
          <w:rFonts w:ascii="Bookman Old Style" w:hAnsi="Bookman Old Style" w:cs="Times New Roman"/>
        </w:rPr>
        <w:t xml:space="preserve">  </w:t>
      </w: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C626EA">
      <w:pPr>
        <w:pStyle w:val="BodyText"/>
        <w:jc w:val="center"/>
        <w:rPr>
          <w:rFonts w:ascii="Bookman Old Style" w:hAnsi="Bookman Old Style" w:cs="Times New Roman"/>
        </w:rPr>
      </w:pPr>
    </w:p>
    <w:p w:rsidR="00C626EA">
      <w:pPr>
        <w:pStyle w:val="BodyText"/>
        <w:rPr>
          <w:rFonts w:ascii="Bookman Old Style" w:hAnsi="Bookman Old Style" w:cs="Times New Roman"/>
        </w:rPr>
      </w:pPr>
      <w:r>
        <w:rPr>
          <w:rFonts w:ascii="Bookman Old Style" w:hAnsi="Bookman Old Style" w:cs="Times New Roman"/>
        </w:rPr>
        <w:tab/>
        <w:t>Národná rada Slovenskej republiky sa uzniesla na tomto zákone:</w:t>
        <w:tab/>
      </w: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C626EA">
      <w:pPr>
        <w:pStyle w:val="BodyText"/>
        <w:jc w:val="center"/>
        <w:rPr>
          <w:rFonts w:ascii="Bookman Old Style" w:hAnsi="Bookman Old Style" w:cs="Times New Roman"/>
        </w:rPr>
      </w:pPr>
      <w:r>
        <w:rPr>
          <w:rFonts w:ascii="Bookman Old Style" w:hAnsi="Bookman Old Style" w:cs="Times New Roman"/>
        </w:rPr>
        <w:t>Čl. I</w:t>
      </w:r>
    </w:p>
    <w:p w:rsidR="00C626EA">
      <w:pPr>
        <w:pStyle w:val="BodyText"/>
        <w:jc w:val="center"/>
        <w:rPr>
          <w:rFonts w:ascii="Bookman Old Style" w:hAnsi="Bookman Old Style" w:cs="Times New Roman"/>
        </w:rPr>
      </w:pPr>
    </w:p>
    <w:p w:rsidR="00C626EA">
      <w:pPr>
        <w:pStyle w:val="BodyText"/>
        <w:jc w:val="center"/>
        <w:rPr>
          <w:rFonts w:ascii="Bookman Old Style" w:hAnsi="Bookman Old Style" w:cs="Times New Roman"/>
        </w:rPr>
      </w:pPr>
    </w:p>
    <w:p w:rsidR="00C626EA">
      <w:pPr>
        <w:pStyle w:val="BodyText"/>
        <w:rPr>
          <w:rFonts w:ascii="Bookman Old Style" w:hAnsi="Bookman Old Style" w:cs="Times New Roman"/>
        </w:rPr>
      </w:pPr>
    </w:p>
    <w:p w:rsidR="00C626EA">
      <w:pPr>
        <w:pStyle w:val="BodyText"/>
        <w:rPr>
          <w:rFonts w:ascii="Bookman Old Style" w:hAnsi="Bookman Old Style" w:cs="Times New Roman"/>
        </w:rPr>
      </w:pPr>
      <w:r>
        <w:rPr>
          <w:rFonts w:ascii="Bookman Old Style" w:hAnsi="Bookman Old Style" w:cs="Times New Roman"/>
        </w:rPr>
        <w:t xml:space="preserve">Zákon č. </w:t>
      </w:r>
      <w:r w:rsidR="004C05D2">
        <w:rPr>
          <w:rFonts w:ascii="Bookman Old Style" w:hAnsi="Bookman Old Style" w:cs="Times New Roman"/>
        </w:rPr>
        <w:t>131/2002</w:t>
      </w:r>
      <w:r>
        <w:rPr>
          <w:rFonts w:ascii="Bookman Old Style" w:hAnsi="Bookman Old Style" w:cs="Times New Roman"/>
        </w:rPr>
        <w:t xml:space="preserve"> </w:t>
      </w:r>
      <w:r w:rsidR="004C05D2">
        <w:rPr>
          <w:rFonts w:ascii="Bookman Old Style" w:hAnsi="Bookman Old Style" w:cs="Times New Roman"/>
        </w:rPr>
        <w:t>Z. z. o vysokých školách a o zmene a doplnení niektorých zákonov v znení zákona č. 209/2002 Z.z., zákona č.  401/2002 Z.z., zákona č.  442/2003 Z.z.,</w:t>
      </w:r>
      <w:r w:rsidRPr="004C05D2" w:rsidR="004C05D2">
        <w:rPr>
          <w:rFonts w:ascii="Bookman Old Style" w:hAnsi="Bookman Old Style" w:cs="Times New Roman"/>
        </w:rPr>
        <w:t xml:space="preserve"> </w:t>
      </w:r>
      <w:r w:rsidR="004C05D2">
        <w:rPr>
          <w:rFonts w:ascii="Bookman Old Style" w:hAnsi="Bookman Old Style" w:cs="Times New Roman"/>
        </w:rPr>
        <w:t>zákona č.  465/2003 Z.z.,</w:t>
      </w:r>
      <w:r w:rsidRPr="004C05D2" w:rsidR="004C05D2">
        <w:rPr>
          <w:rFonts w:ascii="Bookman Old Style" w:hAnsi="Bookman Old Style" w:cs="Times New Roman"/>
        </w:rPr>
        <w:t xml:space="preserve"> </w:t>
      </w:r>
      <w:r w:rsidR="004C05D2">
        <w:rPr>
          <w:rFonts w:ascii="Bookman Old Style" w:hAnsi="Bookman Old Style" w:cs="Times New Roman"/>
        </w:rPr>
        <w:t>zákona č.  528/2003 Z.z.,</w:t>
      </w:r>
      <w:r w:rsidRPr="004C05D2" w:rsidR="004C05D2">
        <w:rPr>
          <w:rFonts w:ascii="Bookman Old Style" w:hAnsi="Bookman Old Style" w:cs="Times New Roman"/>
        </w:rPr>
        <w:t xml:space="preserve"> </w:t>
      </w:r>
      <w:r w:rsidR="004C05D2">
        <w:rPr>
          <w:rFonts w:ascii="Bookman Old Style" w:hAnsi="Bookman Old Style" w:cs="Times New Roman"/>
        </w:rPr>
        <w:t>zákona č.  365/2004 Z.z.,</w:t>
      </w:r>
      <w:r w:rsidRPr="004C05D2" w:rsidR="004C05D2">
        <w:rPr>
          <w:rFonts w:ascii="Bookman Old Style" w:hAnsi="Bookman Old Style" w:cs="Times New Roman"/>
        </w:rPr>
        <w:t xml:space="preserve"> </w:t>
      </w:r>
      <w:r w:rsidR="004C05D2">
        <w:rPr>
          <w:rFonts w:ascii="Bookman Old Style" w:hAnsi="Bookman Old Style" w:cs="Times New Roman"/>
        </w:rPr>
        <w:t>zákona č.  455/2004 Z.z.,</w:t>
      </w:r>
      <w:r w:rsidRPr="004C05D2" w:rsidR="004C05D2">
        <w:rPr>
          <w:rFonts w:ascii="Bookman Old Style" w:hAnsi="Bookman Old Style" w:cs="Times New Roman"/>
        </w:rPr>
        <w:t xml:space="preserve"> </w:t>
      </w:r>
      <w:r w:rsidR="004C05D2">
        <w:rPr>
          <w:rFonts w:ascii="Bookman Old Style" w:hAnsi="Bookman Old Style" w:cs="Times New Roman"/>
        </w:rPr>
        <w:t>zákona č.  523/2004 Z.z.,</w:t>
      </w:r>
      <w:r w:rsidRPr="004C05D2" w:rsidR="004C05D2">
        <w:rPr>
          <w:rFonts w:ascii="Bookman Old Style" w:hAnsi="Bookman Old Style" w:cs="Times New Roman"/>
        </w:rPr>
        <w:t xml:space="preserve"> </w:t>
      </w:r>
      <w:r w:rsidR="004C05D2">
        <w:rPr>
          <w:rFonts w:ascii="Bookman Old Style" w:hAnsi="Bookman Old Style" w:cs="Times New Roman"/>
        </w:rPr>
        <w:t>zákona č.  578/2004 Z.z. a</w:t>
      </w:r>
      <w:r w:rsidRPr="004C05D2" w:rsidR="004C05D2">
        <w:rPr>
          <w:rFonts w:ascii="Bookman Old Style" w:hAnsi="Bookman Old Style" w:cs="Times New Roman"/>
        </w:rPr>
        <w:t xml:space="preserve"> </w:t>
      </w:r>
      <w:r w:rsidR="004C05D2">
        <w:rPr>
          <w:rFonts w:ascii="Bookman Old Style" w:hAnsi="Bookman Old Style" w:cs="Times New Roman"/>
        </w:rPr>
        <w:t>zákona č.  5/2005 Z.z. sa mení takto:</w:t>
      </w:r>
    </w:p>
    <w:p w:rsidR="004C05D2">
      <w:pPr>
        <w:pStyle w:val="BodyText"/>
        <w:rPr>
          <w:rFonts w:ascii="Bookman Old Style" w:hAnsi="Bookman Old Style" w:cs="Times New Roman"/>
        </w:rPr>
      </w:pPr>
    </w:p>
    <w:p w:rsidR="00AD086C" w:rsidP="00AD086C">
      <w:pPr>
        <w:pStyle w:val="BodyText"/>
        <w:numPr>
          <w:ilvl w:val="0"/>
          <w:numId w:val="4"/>
        </w:numPr>
        <w:tabs>
          <w:tab w:val="left" w:pos="720"/>
        </w:tabs>
        <w:rPr>
          <w:rFonts w:ascii="Bookman Old Style" w:hAnsi="Bookman Old Style" w:cs="Times New Roman"/>
        </w:rPr>
      </w:pPr>
      <w:r w:rsidR="00F8539D">
        <w:rPr>
          <w:rFonts w:ascii="Bookman Old Style" w:hAnsi="Bookman Old Style" w:cs="Times New Roman"/>
        </w:rPr>
        <w:t>V zákone sa vypúšťa</w:t>
      </w:r>
      <w:r>
        <w:rPr>
          <w:rFonts w:ascii="Bookman Old Style" w:hAnsi="Bookman Old Style" w:cs="Times New Roman"/>
        </w:rPr>
        <w:t xml:space="preserve"> </w:t>
      </w:r>
      <w:r>
        <w:rPr>
          <w:rFonts w:ascii="Arial" w:hAnsi="Arial" w:cs="Arial"/>
        </w:rPr>
        <w:t>§</w:t>
      </w:r>
      <w:r>
        <w:rPr>
          <w:rFonts w:ascii="Bookman Old Style" w:hAnsi="Bookman Old Style" w:cs="Times New Roman"/>
        </w:rPr>
        <w:t xml:space="preserve"> 108 a</w:t>
      </w:r>
    </w:p>
    <w:p w:rsidR="00AD086C" w:rsidP="00F8539D">
      <w:pPr>
        <w:pStyle w:val="BodyText"/>
        <w:ind w:left="360"/>
        <w:rPr>
          <w:rFonts w:ascii="Bookman Old Style" w:hAnsi="Bookman Old Style" w:cs="Times New Roman"/>
        </w:rPr>
      </w:pP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C626EA">
      <w:pPr>
        <w:pStyle w:val="BodyText"/>
        <w:jc w:val="center"/>
        <w:rPr>
          <w:rFonts w:ascii="Bookman Old Style" w:hAnsi="Bookman Old Style" w:cs="Times New Roman"/>
        </w:rPr>
      </w:pPr>
      <w:r>
        <w:rPr>
          <w:rFonts w:ascii="Bookman Old Style" w:hAnsi="Bookman Old Style" w:cs="Times New Roman"/>
        </w:rPr>
        <w:t>Čl. II</w:t>
      </w:r>
    </w:p>
    <w:p w:rsidR="00C626EA">
      <w:pPr>
        <w:pStyle w:val="BodyText"/>
        <w:jc w:val="center"/>
        <w:rPr>
          <w:rFonts w:ascii="Bookman Old Style" w:hAnsi="Bookman Old Style" w:cs="Times New Roman"/>
        </w:rPr>
      </w:pPr>
    </w:p>
    <w:p w:rsidR="00C626EA">
      <w:pPr>
        <w:pStyle w:val="BodyText"/>
        <w:rPr>
          <w:rFonts w:ascii="Bookman Old Style" w:hAnsi="Bookman Old Style" w:cs="Times New Roman"/>
        </w:rPr>
      </w:pPr>
      <w:r>
        <w:rPr>
          <w:rFonts w:ascii="Bookman Old Style" w:hAnsi="Bookman Old Style" w:cs="Times New Roman"/>
        </w:rPr>
        <w:tab/>
        <w:t xml:space="preserve">Tento zákon nadobúda účinnosť dňom </w:t>
      </w:r>
      <w:r w:rsidR="004C05D2">
        <w:rPr>
          <w:rFonts w:ascii="Bookman Old Style" w:hAnsi="Bookman Old Style" w:cs="Times New Roman"/>
        </w:rPr>
        <w:t>vyhlásenia.</w:t>
      </w: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730001">
      <w:pPr>
        <w:pStyle w:val="BodyText"/>
        <w:rPr>
          <w:rFonts w:ascii="Bookman Old Style" w:hAnsi="Bookman Old Style" w:cs="Times New Roman"/>
        </w:rPr>
      </w:pPr>
    </w:p>
    <w:p w:rsidR="00730001">
      <w:pPr>
        <w:pStyle w:val="BodyText"/>
        <w:rPr>
          <w:rFonts w:ascii="Bookman Old Style" w:hAnsi="Bookman Old Style" w:cs="Times New Roman"/>
        </w:rPr>
      </w:pPr>
    </w:p>
    <w:p w:rsidR="00C626EA" w:rsidRPr="00D04050">
      <w:pPr>
        <w:pStyle w:val="BodyText"/>
        <w:jc w:val="center"/>
        <w:rPr>
          <w:rFonts w:ascii="Arial" w:hAnsi="Arial" w:cs="Arial"/>
          <w:b/>
          <w:sz w:val="32"/>
          <w:szCs w:val="32"/>
        </w:rPr>
      </w:pPr>
      <w:r w:rsidRPr="00D04050">
        <w:rPr>
          <w:rFonts w:ascii="Arial" w:hAnsi="Arial" w:cs="Arial"/>
          <w:b/>
          <w:sz w:val="32"/>
          <w:szCs w:val="32"/>
        </w:rPr>
        <w:t>D ô v o d o v á    s p r á v a</w:t>
      </w:r>
    </w:p>
    <w:p w:rsidR="00C626EA">
      <w:pPr>
        <w:pStyle w:val="BodyText"/>
        <w:jc w:val="center"/>
        <w:rPr>
          <w:rFonts w:ascii="Bookman Old Style" w:hAnsi="Bookman Old Style" w:cs="Times New Roman"/>
          <w:b/>
        </w:rPr>
      </w:pPr>
    </w:p>
    <w:p w:rsidR="00C626EA">
      <w:pPr>
        <w:pStyle w:val="BodyText"/>
        <w:jc w:val="center"/>
        <w:rPr>
          <w:rFonts w:ascii="Bookman Old Style" w:hAnsi="Bookman Old Style" w:cs="Times New Roman"/>
          <w:b/>
        </w:rPr>
      </w:pPr>
    </w:p>
    <w:p w:rsidR="00C626EA" w:rsidRPr="00D04050">
      <w:pPr>
        <w:pStyle w:val="BodyText"/>
        <w:rPr>
          <w:rFonts w:ascii="Arial" w:hAnsi="Arial" w:cs="Arial"/>
          <w:b/>
          <w:sz w:val="28"/>
          <w:szCs w:val="28"/>
          <w:u w:val="single"/>
        </w:rPr>
      </w:pPr>
      <w:r w:rsidRPr="00D04050">
        <w:rPr>
          <w:rFonts w:ascii="Arial" w:hAnsi="Arial" w:cs="Arial"/>
          <w:b/>
          <w:sz w:val="28"/>
          <w:szCs w:val="28"/>
          <w:u w:val="single"/>
        </w:rPr>
        <w:t>Všeobecná časť</w:t>
      </w:r>
    </w:p>
    <w:p w:rsidR="00C626EA">
      <w:pPr>
        <w:pStyle w:val="BodyText"/>
        <w:rPr>
          <w:rFonts w:ascii="Bookman Old Style" w:hAnsi="Bookman Old Style" w:cs="Times New Roman"/>
          <w:b/>
        </w:rPr>
      </w:pPr>
    </w:p>
    <w:p w:rsidR="00C626EA">
      <w:pPr>
        <w:pStyle w:val="BodyText"/>
        <w:rPr>
          <w:rFonts w:ascii="Bookman Old Style" w:hAnsi="Bookman Old Style" w:cs="Times New Roman"/>
        </w:rPr>
      </w:pPr>
    </w:p>
    <w:p w:rsidR="00C626EA">
      <w:pPr>
        <w:pStyle w:val="BodyText"/>
        <w:rPr>
          <w:rFonts w:ascii="Bookman Old Style" w:hAnsi="Bookman Old Style" w:cs="Times New Roman"/>
        </w:rPr>
      </w:pPr>
      <w:r w:rsidR="007C4AC2">
        <w:rPr>
          <w:rFonts w:ascii="Bookman Old Style" w:hAnsi="Bookman Old Style" w:cs="Times New Roman"/>
        </w:rPr>
        <w:t xml:space="preserve">Zákonom č.5/2005 Z.z. bol novelizovaný s účinnosťou od 1. februára 2005 zákon č. 131/2002 Z. z. o vysokých školách a o zmene a doplnení niektorých zákonov.  Touto novelou sa okrem iného vložil nový </w:t>
      </w:r>
      <w:r w:rsidR="007C4AC2">
        <w:rPr>
          <w:rFonts w:ascii="Arial" w:hAnsi="Arial" w:cs="Arial"/>
        </w:rPr>
        <w:t>§</w:t>
      </w:r>
      <w:r w:rsidR="007C4AC2">
        <w:rPr>
          <w:rFonts w:ascii="Bookman Old Style" w:hAnsi="Bookman Old Style" w:cs="Times New Roman"/>
        </w:rPr>
        <w:t xml:space="preserve"> 108a s názvom „sankcie“, podľa ktorého ministerstvo školstva uloží pokutu do 5 000 000.- Sk súkr</w:t>
      </w:r>
      <w:r w:rsidR="007B359E">
        <w:rPr>
          <w:rFonts w:ascii="Bookman Old Style" w:hAnsi="Bookman Old Style" w:cs="Times New Roman"/>
        </w:rPr>
        <w:t>omnej vysokej škole alebo právni</w:t>
      </w:r>
      <w:r w:rsidR="007C4AC2">
        <w:rPr>
          <w:rFonts w:ascii="Bookman Old Style" w:hAnsi="Bookman Old Style" w:cs="Times New Roman"/>
        </w:rPr>
        <w:t>ckej osobe, ktorá poskytuje, organizuje alebo zabezpečuje vysokoškolské vzdelávani</w:t>
      </w:r>
      <w:r w:rsidR="00DA2340">
        <w:rPr>
          <w:rFonts w:ascii="Bookman Old Style" w:hAnsi="Bookman Old Style" w:cs="Times New Roman"/>
        </w:rPr>
        <w:t>e n</w:t>
      </w:r>
      <w:r w:rsidR="007C4AC2">
        <w:rPr>
          <w:rFonts w:ascii="Bookman Old Style" w:hAnsi="Bookman Old Style" w:cs="Times New Roman"/>
        </w:rPr>
        <w:t>a</w:t>
      </w:r>
      <w:r w:rsidR="00DA2340">
        <w:rPr>
          <w:rFonts w:ascii="Bookman Old Style" w:hAnsi="Bookman Old Style" w:cs="Times New Roman"/>
        </w:rPr>
        <w:t xml:space="preserve"> </w:t>
      </w:r>
      <w:r w:rsidR="007C4AC2">
        <w:rPr>
          <w:rFonts w:ascii="Bookman Old Style" w:hAnsi="Bookman Old Style" w:cs="Times New Roman"/>
        </w:rPr>
        <w:t xml:space="preserve">území Slovenskej republiky a nie je vysokou školou podľa </w:t>
      </w:r>
      <w:r w:rsidR="007C4AC2">
        <w:rPr>
          <w:rFonts w:ascii="Arial" w:hAnsi="Arial" w:cs="Arial"/>
        </w:rPr>
        <w:t>§</w:t>
      </w:r>
      <w:r w:rsidR="007C4AC2">
        <w:rPr>
          <w:rFonts w:ascii="Bookman Old Style" w:hAnsi="Bookman Old Style" w:cs="Times New Roman"/>
        </w:rPr>
        <w:t xml:space="preserve"> 2 ods. 2 citovaného zákona.</w:t>
      </w:r>
    </w:p>
    <w:p w:rsidR="007C4AC2">
      <w:pPr>
        <w:pStyle w:val="BodyText"/>
        <w:rPr>
          <w:rFonts w:ascii="Bookman Old Style" w:hAnsi="Bookman Old Style" w:cs="Times New Roman"/>
        </w:rPr>
      </w:pPr>
    </w:p>
    <w:p w:rsidR="007C4AC2">
      <w:pPr>
        <w:pStyle w:val="BodyText"/>
        <w:rPr>
          <w:rFonts w:ascii="Bookman Old Style" w:hAnsi="Bookman Old Style" w:cs="Times New Roman"/>
        </w:rPr>
      </w:pPr>
      <w:r>
        <w:rPr>
          <w:rFonts w:ascii="Bookman Old Style" w:hAnsi="Bookman Old Style" w:cs="Times New Roman"/>
        </w:rPr>
        <w:t xml:space="preserve">Toto </w:t>
      </w:r>
      <w:r w:rsidR="00DA2340">
        <w:rPr>
          <w:rFonts w:ascii="Bookman Old Style" w:hAnsi="Bookman Old Style" w:cs="Times New Roman"/>
        </w:rPr>
        <w:t>ustanovenie</w:t>
      </w:r>
      <w:r>
        <w:rPr>
          <w:rFonts w:ascii="Bookman Old Style" w:hAnsi="Bookman Old Style" w:cs="Times New Roman"/>
        </w:rPr>
        <w:t xml:space="preserve"> je kontradiktórne voči viacerým ustanoveniam zákona o vysokých školách a o zmene a doplnení niektorých zákonov a jeho aplikácia v praxi </w:t>
      </w:r>
      <w:r w:rsidR="005F0F0C">
        <w:rPr>
          <w:rFonts w:ascii="Bookman Old Style" w:hAnsi="Bookman Old Style" w:cs="Times New Roman"/>
        </w:rPr>
        <w:t>znemožňuje poskytovanie vysokoškolského vzdelávania.</w:t>
      </w:r>
    </w:p>
    <w:p w:rsidR="005F0F0C">
      <w:pPr>
        <w:pStyle w:val="BodyText"/>
        <w:rPr>
          <w:rFonts w:ascii="Bookman Old Style" w:hAnsi="Bookman Old Style" w:cs="Times New Roman"/>
        </w:rPr>
      </w:pPr>
    </w:p>
    <w:p w:rsidR="005F0F0C">
      <w:pPr>
        <w:pStyle w:val="BodyText"/>
        <w:rPr>
          <w:rFonts w:ascii="Bookman Old Style" w:hAnsi="Bookman Old Style" w:cs="Times New Roman"/>
        </w:rPr>
      </w:pPr>
      <w:r>
        <w:rPr>
          <w:rFonts w:ascii="Bookman Old Style" w:hAnsi="Bookman Old Style" w:cs="Times New Roman"/>
        </w:rPr>
        <w:t xml:space="preserve">Podľa </w:t>
      </w:r>
      <w:r>
        <w:rPr>
          <w:rFonts w:ascii="Arial" w:hAnsi="Arial" w:cs="Arial"/>
        </w:rPr>
        <w:t>§</w:t>
      </w:r>
      <w:r>
        <w:rPr>
          <w:rFonts w:ascii="Bookman Old Style" w:hAnsi="Bookman Old Style" w:cs="Times New Roman"/>
        </w:rPr>
        <w:t xml:space="preserve"> 35 zákona č. 131/2002 Z.z. v znení neskorších predpisov na praktickú výučbu v študijných odboroch, ktoré takúto výučbu vyžadujú, </w:t>
      </w:r>
      <w:r w:rsidR="00DA2340">
        <w:rPr>
          <w:rFonts w:ascii="Bookman Old Style" w:hAnsi="Bookman Old Style" w:cs="Times New Roman"/>
        </w:rPr>
        <w:t>slúžia</w:t>
      </w:r>
      <w:r>
        <w:rPr>
          <w:rFonts w:ascii="Bookman Old Style" w:hAnsi="Bookman Old Style" w:cs="Times New Roman"/>
        </w:rPr>
        <w:t xml:space="preserve"> špecializované výučbové zariadenia verejnej vysokej školy, ktorými sú podľa písm. b) samostatná právnická osoba</w:t>
      </w:r>
      <w:r w:rsidR="00741579">
        <w:rPr>
          <w:rFonts w:ascii="Bookman Old Style" w:hAnsi="Bookman Old Style" w:cs="Times New Roman"/>
        </w:rPr>
        <w:t xml:space="preserve"> založená verejnou vysokou školou</w:t>
      </w:r>
      <w:r w:rsidR="00DB16C5">
        <w:rPr>
          <w:rFonts w:ascii="Bookman Old Style" w:hAnsi="Bookman Old Style" w:cs="Times New Roman"/>
        </w:rPr>
        <w:t xml:space="preserve"> alebo podľa písm. c) samostatná právnická osoba alebo fyzická osoba, s ktorou má verejná vysoká škola ustanovenú zmluvu o praktickej výučbe, alebo pracovisko takejto právnickej osoby alebo fyzickej osoby.</w:t>
      </w:r>
      <w:r w:rsidR="00377A9B">
        <w:rPr>
          <w:rFonts w:ascii="Bookman Old Style" w:hAnsi="Bookman Old Style" w:cs="Times New Roman"/>
        </w:rPr>
        <w:t xml:space="preserve"> Takto ustanoveným   špecializovaným výučbovým zariadením  môže byť najmä </w:t>
      </w:r>
      <w:r w:rsidR="00DA2340">
        <w:rPr>
          <w:rFonts w:ascii="Bookman Old Style" w:hAnsi="Bookman Old Style" w:cs="Times New Roman"/>
        </w:rPr>
        <w:t>zdravotnícke</w:t>
      </w:r>
      <w:r w:rsidR="00377A9B">
        <w:rPr>
          <w:rFonts w:ascii="Bookman Old Style" w:hAnsi="Bookman Old Style" w:cs="Times New Roman"/>
        </w:rPr>
        <w:t xml:space="preserve"> zariadenie, cvičná škola, cvičné školské zariadenie, vysokoškolský poľnohospodársky podnik, vysokoškolský lesnícky podnik alebo </w:t>
      </w:r>
      <w:r w:rsidR="00DA2340">
        <w:rPr>
          <w:rFonts w:ascii="Bookman Old Style" w:hAnsi="Bookman Old Style" w:cs="Times New Roman"/>
        </w:rPr>
        <w:t>kňazský</w:t>
      </w:r>
      <w:r w:rsidR="00377A9B">
        <w:rPr>
          <w:rFonts w:ascii="Bookman Old Style" w:hAnsi="Bookman Old Style" w:cs="Times New Roman"/>
        </w:rPr>
        <w:t xml:space="preserve"> seminár.</w:t>
      </w:r>
    </w:p>
    <w:p w:rsidR="00377A9B">
      <w:pPr>
        <w:pStyle w:val="BodyText"/>
        <w:rPr>
          <w:rFonts w:ascii="Bookman Old Style" w:hAnsi="Bookman Old Style" w:cs="Times New Roman"/>
        </w:rPr>
      </w:pPr>
      <w:r>
        <w:rPr>
          <w:rFonts w:ascii="Bookman Old Style" w:hAnsi="Bookman Old Style" w:cs="Times New Roman"/>
        </w:rPr>
        <w:t xml:space="preserve">Podľa </w:t>
      </w:r>
      <w:r>
        <w:rPr>
          <w:rFonts w:ascii="Arial" w:hAnsi="Arial" w:cs="Arial"/>
        </w:rPr>
        <w:t>§</w:t>
      </w:r>
      <w:r>
        <w:rPr>
          <w:rFonts w:ascii="Bookman Old Style" w:hAnsi="Bookman Old Style" w:cs="Times New Roman"/>
        </w:rPr>
        <w:t xml:space="preserve"> 38 zákona č. 131/2002 Z.z. v znení neskorších predpisov takýmto školským podnikom môže byť zriadený ako samostatná právnická osoba.</w:t>
      </w:r>
    </w:p>
    <w:p w:rsidR="007B359E">
      <w:pPr>
        <w:pStyle w:val="BodyText"/>
        <w:rPr>
          <w:rFonts w:ascii="Bookman Old Style" w:hAnsi="Bookman Old Style" w:cs="Times New Roman"/>
        </w:rPr>
      </w:pPr>
      <w:r>
        <w:rPr>
          <w:rFonts w:ascii="Bookman Old Style" w:hAnsi="Bookman Old Style" w:cs="Times New Roman"/>
        </w:rPr>
        <w:t xml:space="preserve">Podľa </w:t>
      </w:r>
      <w:r>
        <w:rPr>
          <w:rFonts w:ascii="Arial" w:hAnsi="Arial" w:cs="Arial"/>
        </w:rPr>
        <w:t>§</w:t>
      </w:r>
      <w:r>
        <w:rPr>
          <w:rFonts w:ascii="Bookman Old Style" w:hAnsi="Bookman Old Style" w:cs="Times New Roman"/>
        </w:rPr>
        <w:t xml:space="preserve"> 39 ods. 2 zákona č. 131/2002 Z.z. v znení neskorších predpisov </w:t>
      </w:r>
      <w:r w:rsidR="00DA2340">
        <w:rPr>
          <w:rFonts w:ascii="Bookman Old Style" w:hAnsi="Bookman Old Style" w:cs="Times New Roman"/>
        </w:rPr>
        <w:t>kňazský</w:t>
      </w:r>
      <w:r>
        <w:rPr>
          <w:rFonts w:ascii="Bookman Old Style" w:hAnsi="Bookman Old Style" w:cs="Times New Roman"/>
        </w:rPr>
        <w:t xml:space="preserve"> seminár môže byť aj samostatná právnická osoba.</w:t>
      </w:r>
    </w:p>
    <w:p w:rsidR="007B359E">
      <w:pPr>
        <w:pStyle w:val="BodyText"/>
        <w:rPr>
          <w:rFonts w:ascii="Bookman Old Style" w:hAnsi="Bookman Old Style" w:cs="Times New Roman"/>
        </w:rPr>
      </w:pPr>
      <w:r>
        <w:rPr>
          <w:rFonts w:ascii="Bookman Old Style" w:hAnsi="Bookman Old Style" w:cs="Times New Roman"/>
        </w:rPr>
        <w:t xml:space="preserve">Podľa </w:t>
      </w:r>
      <w:r>
        <w:rPr>
          <w:rFonts w:ascii="Arial" w:hAnsi="Arial" w:cs="Arial"/>
        </w:rPr>
        <w:t>§</w:t>
      </w:r>
      <w:r>
        <w:rPr>
          <w:rFonts w:ascii="Bookman Old Style" w:hAnsi="Bookman Old Style" w:cs="Times New Roman"/>
        </w:rPr>
        <w:t xml:space="preserve"> 51 zákona č. 131/2002 Z.z. v znení neskorších predpisov sa vysokoškolské vzdelávanie získa štúdiom podľa akreditovaného študijného programu, ktorým je súbor vzdelávacích činností, najmä prednáška, seminár, cvičenie, dizertačná práca, diplomová práca, projektová práce, laboratórna práca, súťaž, exkurzia alebo odborná prax a súbor pravidiel postavený tak, že úspešné absolvovanie vzdelávacích činností pri zachovaní uvedených pravidiel umožňuje získať vysokoškolské vzdelanie.</w:t>
      </w:r>
    </w:p>
    <w:p w:rsidR="007B359E">
      <w:pPr>
        <w:pStyle w:val="BodyText"/>
        <w:rPr>
          <w:rFonts w:ascii="Bookman Old Style" w:hAnsi="Bookman Old Style" w:cs="Times New Roman"/>
        </w:rPr>
      </w:pPr>
    </w:p>
    <w:p w:rsidR="007B359E">
      <w:pPr>
        <w:pStyle w:val="BodyText"/>
        <w:rPr>
          <w:rFonts w:ascii="Bookman Old Style" w:hAnsi="Bookman Old Style" w:cs="Times New Roman"/>
        </w:rPr>
      </w:pPr>
      <w:r>
        <w:rPr>
          <w:rFonts w:ascii="Bookman Old Style" w:hAnsi="Bookman Old Style" w:cs="Times New Roman"/>
        </w:rPr>
        <w:t xml:space="preserve">Z citovaných ustanovení vyplýva, že právnické osoby uvedené v </w:t>
      </w:r>
      <w:r>
        <w:rPr>
          <w:rFonts w:ascii="Arial" w:hAnsi="Arial" w:cs="Arial"/>
        </w:rPr>
        <w:t>§</w:t>
      </w:r>
      <w:r>
        <w:rPr>
          <w:rFonts w:ascii="Bookman Old Style" w:hAnsi="Bookman Old Style" w:cs="Times New Roman"/>
        </w:rPr>
        <w:t xml:space="preserve"> 35 a v </w:t>
      </w:r>
      <w:r>
        <w:rPr>
          <w:rFonts w:ascii="Arial" w:hAnsi="Arial" w:cs="Arial"/>
        </w:rPr>
        <w:t>§</w:t>
      </w:r>
      <w:r>
        <w:rPr>
          <w:rFonts w:ascii="Bookman Old Style" w:hAnsi="Bookman Old Style" w:cs="Times New Roman"/>
        </w:rPr>
        <w:t xml:space="preserve"> 37 až 39 zákona č. 131/2002 Z.z v znení neskorších predpisov poskytujú zabezpečujú a umožňujú vzdelávacie činnosti, ktoré tvoria vysokoškolské štúdium.</w:t>
      </w:r>
    </w:p>
    <w:p w:rsidR="007B359E">
      <w:pPr>
        <w:pStyle w:val="BodyText"/>
        <w:rPr>
          <w:rFonts w:ascii="Bookman Old Style" w:hAnsi="Bookman Old Style" w:cs="Times New Roman"/>
        </w:rPr>
      </w:pPr>
    </w:p>
    <w:p w:rsidR="007B359E">
      <w:pPr>
        <w:pStyle w:val="BodyText"/>
        <w:rPr>
          <w:rFonts w:ascii="Bookman Old Style" w:hAnsi="Bookman Old Style" w:cs="Times New Roman"/>
        </w:rPr>
      </w:pPr>
      <w:r>
        <w:rPr>
          <w:rFonts w:ascii="Bookman Old Style" w:hAnsi="Bookman Old Style" w:cs="Times New Roman"/>
        </w:rPr>
        <w:t xml:space="preserve">Súčasná právna úprava obsiahnutá v </w:t>
      </w:r>
      <w:r>
        <w:rPr>
          <w:rFonts w:ascii="Arial" w:hAnsi="Arial" w:cs="Arial"/>
        </w:rPr>
        <w:t>§</w:t>
      </w:r>
      <w:r>
        <w:rPr>
          <w:rFonts w:ascii="Bookman Old Style" w:hAnsi="Bookman Old Style" w:cs="Times New Roman"/>
        </w:rPr>
        <w:t xml:space="preserve"> 108a zákona č. 131/2002 Z.z v znení neskorších predpisov ale súkromným vysokým školám a právnickým osobám neumožňuje plniť úlohy podľa zákona o vysokých školách bez toho aby sa vystavili nebezpečenstvu sankcionovania, pretože nie sú expresis verbis vysokými školami.</w:t>
      </w:r>
    </w:p>
    <w:p w:rsidR="007B359E">
      <w:pPr>
        <w:pStyle w:val="BodyText"/>
        <w:rPr>
          <w:rFonts w:ascii="Bookman Old Style" w:hAnsi="Bookman Old Style" w:cs="Times New Roman"/>
        </w:rPr>
      </w:pPr>
    </w:p>
    <w:p w:rsidR="007B359E">
      <w:pPr>
        <w:pStyle w:val="BodyText"/>
        <w:rPr>
          <w:rFonts w:ascii="Bookman Old Style" w:hAnsi="Bookman Old Style" w:cs="Times New Roman"/>
        </w:rPr>
      </w:pPr>
      <w:r>
        <w:rPr>
          <w:rFonts w:ascii="Bookman Old Style" w:hAnsi="Bookman Old Style" w:cs="Times New Roman"/>
        </w:rPr>
        <w:t xml:space="preserve">Z týchto dôvodov je právna úprava podľa v </w:t>
      </w:r>
      <w:r>
        <w:rPr>
          <w:rFonts w:ascii="Arial" w:hAnsi="Arial" w:cs="Arial"/>
        </w:rPr>
        <w:t>§</w:t>
      </w:r>
      <w:r>
        <w:rPr>
          <w:rFonts w:ascii="Bookman Old Style" w:hAnsi="Bookman Old Style" w:cs="Times New Roman"/>
        </w:rPr>
        <w:t xml:space="preserve"> 108a zákona č. 131/2002 Z.z v znení neskorších predpisov kontradiktórna a zmätočná voči viacerým ustanoveniam toho istého zákona. Navyše je aj v rozpore s čl. Ústavy Slovenskej republiky, pretože bráni uplatneniu garantovaného práva na vzdelanie.</w:t>
      </w:r>
    </w:p>
    <w:p w:rsidR="007B359E">
      <w:pPr>
        <w:pStyle w:val="BodyText"/>
        <w:rPr>
          <w:rFonts w:ascii="Bookman Old Style" w:hAnsi="Bookman Old Style" w:cs="Times New Roman"/>
        </w:rPr>
      </w:pPr>
    </w:p>
    <w:p w:rsidR="005838CA">
      <w:pPr>
        <w:pStyle w:val="BodyText"/>
        <w:rPr>
          <w:rFonts w:ascii="Bookman Old Style" w:hAnsi="Bookman Old Style" w:cs="Times New Roman"/>
        </w:rPr>
      </w:pPr>
      <w:r w:rsidR="007B359E">
        <w:rPr>
          <w:rFonts w:ascii="Bookman Old Style" w:hAnsi="Bookman Old Style" w:cs="Times New Roman"/>
        </w:rPr>
        <w:t xml:space="preserve">Okrem toho je </w:t>
      </w:r>
      <w:r w:rsidR="00803C33">
        <w:rPr>
          <w:rFonts w:ascii="Bookman Old Style" w:hAnsi="Bookman Old Style" w:cs="Times New Roman"/>
        </w:rPr>
        <w:t xml:space="preserve"> </w:t>
      </w:r>
      <w:r w:rsidR="00803C33">
        <w:rPr>
          <w:rFonts w:ascii="Arial" w:hAnsi="Arial" w:cs="Arial"/>
        </w:rPr>
        <w:t>§</w:t>
      </w:r>
      <w:r w:rsidR="00803C33">
        <w:rPr>
          <w:rFonts w:ascii="Bookman Old Style" w:hAnsi="Bookman Old Style" w:cs="Times New Roman"/>
        </w:rPr>
        <w:t xml:space="preserve"> 108a zákona č. 131/2002 Z.z v rozpore s európskym právom a to s článkom 43 </w:t>
      </w:r>
      <w:r w:rsidR="007F7404">
        <w:rPr>
          <w:rFonts w:ascii="Bookman Old Style" w:hAnsi="Bookman Old Style" w:cs="Times New Roman"/>
        </w:rPr>
        <w:t xml:space="preserve"> a 49 </w:t>
      </w:r>
      <w:r w:rsidR="00803C33">
        <w:rPr>
          <w:rFonts w:ascii="Bookman Old Style" w:hAnsi="Bookman Old Style" w:cs="Times New Roman"/>
        </w:rPr>
        <w:t xml:space="preserve">Zmluvy o Európskom spoločenstve. Svedčí o tom </w:t>
      </w:r>
      <w:r w:rsidR="007F7404">
        <w:rPr>
          <w:rFonts w:ascii="Bookman Old Style" w:hAnsi="Bookman Old Style" w:cs="Times New Roman"/>
        </w:rPr>
        <w:t xml:space="preserve">rozhodnutie  Európskeho súdneho dvora </w:t>
      </w:r>
      <w:r w:rsidR="00DA2340">
        <w:rPr>
          <w:rFonts w:ascii="Bookman Old Style" w:hAnsi="Bookman Old Style" w:cs="Times New Roman"/>
        </w:rPr>
        <w:t>v spore medzi Valentínou Neri a</w:t>
      </w:r>
      <w:r w:rsidR="007F7404">
        <w:rPr>
          <w:rFonts w:ascii="Bookman Old Style" w:hAnsi="Bookman Old Style" w:cs="Times New Roman"/>
        </w:rPr>
        <w:t xml:space="preserve"> European School of Economics o interpretácii článkov 39 EK, 43 EK a 49 EK, rozhodnutia Rady č. 63/266/EL z apríla 1963, ako i odpoveď  Európskej komisie  R-0387/05 EN zo dňa 3.3.2005 k písomnej otázke poslancov Európskeho parlamentu v ktorej Európska komisia konštatuje, že organizovanie platených univerzitných kurzov podlieha pravidlám Zmluvy</w:t>
      </w:r>
      <w:r>
        <w:rPr>
          <w:rFonts w:ascii="Bookman Old Style" w:hAnsi="Bookman Old Style" w:cs="Times New Roman"/>
        </w:rPr>
        <w:t xml:space="preserve"> o slobode poskytovania služieb a slobode zriadenia a</w:t>
      </w:r>
      <w:r w:rsidR="00DA2340">
        <w:rPr>
          <w:rFonts w:ascii="Bookman Old Style" w:hAnsi="Bookman Old Style" w:cs="Times New Roman"/>
        </w:rPr>
        <w:t xml:space="preserve"> teda spadá pod čl. 43 a 49 </w:t>
      </w:r>
      <w:r>
        <w:rPr>
          <w:rFonts w:ascii="Bookman Old Style" w:hAnsi="Bookman Old Style" w:cs="Times New Roman"/>
        </w:rPr>
        <w:t xml:space="preserve"> Zmluvy ES, ktoré zakazujú obmedzovanie týchto dvoch slobôd. </w:t>
      </w:r>
    </w:p>
    <w:p w:rsidR="005838CA">
      <w:pPr>
        <w:pStyle w:val="BodyText"/>
        <w:rPr>
          <w:rFonts w:ascii="Bookman Old Style" w:hAnsi="Bookman Old Style" w:cs="Times New Roman"/>
        </w:rPr>
      </w:pPr>
    </w:p>
    <w:p w:rsidR="005838CA">
      <w:pPr>
        <w:pStyle w:val="BodyText"/>
        <w:rPr>
          <w:rFonts w:ascii="Bookman Old Style" w:hAnsi="Bookman Old Style" w:cs="Times New Roman"/>
        </w:rPr>
      </w:pPr>
      <w:r>
        <w:rPr>
          <w:rFonts w:ascii="Bookman Old Style" w:hAnsi="Bookman Old Style" w:cs="Times New Roman"/>
        </w:rPr>
        <w:t xml:space="preserve">Problémové ustanovenie </w:t>
      </w:r>
      <w:r>
        <w:rPr>
          <w:rFonts w:ascii="Arial" w:hAnsi="Arial" w:cs="Arial"/>
        </w:rPr>
        <w:t>§</w:t>
      </w:r>
      <w:r>
        <w:rPr>
          <w:rFonts w:ascii="Bookman Old Style" w:hAnsi="Bookman Old Style" w:cs="Times New Roman"/>
        </w:rPr>
        <w:t xml:space="preserve"> 108a zákona č. 131/2002 Z.z v znení neskorších predpisov sa vzťahuje aj na vysoké školy EÚ, ktoré poskytujú slovenským občanom </w:t>
      </w:r>
      <w:r w:rsidR="00DA2340">
        <w:rPr>
          <w:rFonts w:ascii="Bookman Old Style" w:hAnsi="Bookman Old Style" w:cs="Times New Roman"/>
        </w:rPr>
        <w:t>vysokoškolské vzdelanie, ktoré j</w:t>
      </w:r>
      <w:r>
        <w:rPr>
          <w:rFonts w:ascii="Bookman Old Style" w:hAnsi="Bookman Old Style" w:cs="Times New Roman"/>
        </w:rPr>
        <w:t>e</w:t>
      </w:r>
      <w:r w:rsidR="00DA2340">
        <w:rPr>
          <w:rFonts w:ascii="Bookman Old Style" w:hAnsi="Bookman Old Style" w:cs="Times New Roman"/>
        </w:rPr>
        <w:t xml:space="preserve"> </w:t>
      </w:r>
      <w:r>
        <w:rPr>
          <w:rFonts w:ascii="Bookman Old Style" w:hAnsi="Bookman Old Style" w:cs="Times New Roman"/>
        </w:rPr>
        <w:t xml:space="preserve">ukončené záverečnou skúškou alebo diplomom udeľovaným týmito inštitúciami alebo školami. Tieto zahraničné inštitúcie alebo školy z krajín ako napr. </w:t>
      </w:r>
      <w:r w:rsidR="00DA2340">
        <w:rPr>
          <w:rFonts w:ascii="Bookman Old Style" w:hAnsi="Bookman Old Style" w:cs="Times New Roman"/>
        </w:rPr>
        <w:t>Francúzsko</w:t>
      </w:r>
      <w:r>
        <w:rPr>
          <w:rFonts w:ascii="Bookman Old Style" w:hAnsi="Bookman Old Style" w:cs="Times New Roman"/>
        </w:rPr>
        <w:t xml:space="preserve">, Poľsko, Veľká Británia a Česká republika využívajú tieto prostriedky a modely na </w:t>
      </w:r>
      <w:r w:rsidR="00DA2340">
        <w:rPr>
          <w:rFonts w:ascii="Bookman Old Style" w:hAnsi="Bookman Old Style" w:cs="Times New Roman"/>
        </w:rPr>
        <w:t>šírenie</w:t>
      </w:r>
      <w:r>
        <w:rPr>
          <w:rFonts w:ascii="Bookman Old Style" w:hAnsi="Bookman Old Style" w:cs="Times New Roman"/>
        </w:rPr>
        <w:t xml:space="preserve"> svojich vzdelávacích programov v zahraničí, vrátane Slovenska. Týmto spôsobom uľahčujú prístup študentov mimo územia Slovenskej republiky počas celého štúdia. Na dosiahnutie tohto cieľa uzatvárajú zmluvné vzťahy so slovenskými súkromnými vysokými školami a právnickými </w:t>
      </w:r>
      <w:r w:rsidR="00DA2340">
        <w:rPr>
          <w:rFonts w:ascii="Bookman Old Style" w:hAnsi="Bookman Old Style" w:cs="Times New Roman"/>
        </w:rPr>
        <w:t>osobami</w:t>
      </w:r>
      <w:r>
        <w:rPr>
          <w:rFonts w:ascii="Bookman Old Style" w:hAnsi="Bookman Old Style" w:cs="Times New Roman"/>
        </w:rPr>
        <w:t xml:space="preserve"> a vytvárajú konzultačné strediská, v ktorých študenti absolvujú odbornú prípravu poskytnutú na základe dohody.</w:t>
      </w:r>
    </w:p>
    <w:p w:rsidR="005838CA">
      <w:pPr>
        <w:pStyle w:val="BodyText"/>
        <w:rPr>
          <w:rFonts w:ascii="Bookman Old Style" w:hAnsi="Bookman Old Style" w:cs="Times New Roman"/>
        </w:rPr>
      </w:pPr>
    </w:p>
    <w:p w:rsidR="005838CA">
      <w:pPr>
        <w:pStyle w:val="BodyText"/>
        <w:rPr>
          <w:rFonts w:ascii="Bookman Old Style" w:hAnsi="Bookman Old Style" w:cs="Times New Roman"/>
        </w:rPr>
      </w:pPr>
    </w:p>
    <w:p w:rsidR="007B359E">
      <w:pPr>
        <w:pStyle w:val="BodyText"/>
        <w:rPr>
          <w:rFonts w:ascii="Bookman Old Style" w:hAnsi="Bookman Old Style" w:cs="Times New Roman"/>
        </w:rPr>
      </w:pPr>
      <w:r w:rsidR="005838CA">
        <w:rPr>
          <w:rFonts w:ascii="Bookman Old Style" w:hAnsi="Bookman Old Style" w:cs="Times New Roman"/>
        </w:rPr>
        <w:t xml:space="preserve">Európska komisia prešetrí dané </w:t>
      </w:r>
      <w:r w:rsidR="00DA2340">
        <w:rPr>
          <w:rFonts w:ascii="Bookman Old Style" w:hAnsi="Bookman Old Style" w:cs="Times New Roman"/>
        </w:rPr>
        <w:t>ustanovenie</w:t>
      </w:r>
      <w:r w:rsidR="005838CA">
        <w:rPr>
          <w:rFonts w:ascii="Bookman Old Style" w:hAnsi="Bookman Old Style" w:cs="Times New Roman"/>
        </w:rPr>
        <w:t xml:space="preserve"> </w:t>
      </w:r>
      <w:r w:rsidR="005838CA">
        <w:rPr>
          <w:rFonts w:ascii="Arial" w:hAnsi="Arial" w:cs="Arial"/>
        </w:rPr>
        <w:t>§</w:t>
      </w:r>
      <w:r w:rsidR="005838CA">
        <w:rPr>
          <w:rFonts w:ascii="Bookman Old Style" w:hAnsi="Bookman Old Style" w:cs="Times New Roman"/>
        </w:rPr>
        <w:t xml:space="preserve"> 108a zákona č. 131/2002 Z.z Slovenskej republiky a posúdi či je potrebné začať proti Slovensku proces podľa čl. 226 Zmluvy o ES.</w:t>
      </w: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C626EA">
      <w:pPr>
        <w:pStyle w:val="BodyText"/>
        <w:rPr>
          <w:rFonts w:ascii="Bookman Old Style" w:hAnsi="Bookman Old Style" w:cs="Times New Roman"/>
        </w:rPr>
      </w:pPr>
      <w:r w:rsidR="00661E42">
        <w:rPr>
          <w:rFonts w:ascii="Bookman Old Style" w:hAnsi="Bookman Old Style" w:cs="Times New Roman"/>
        </w:rPr>
        <w:t xml:space="preserve">Z týchto dôvodov sa navrhuje rozporné ustanovenie </w:t>
      </w:r>
      <w:r w:rsidR="00661E42">
        <w:rPr>
          <w:rFonts w:ascii="Arial" w:hAnsi="Arial" w:cs="Arial"/>
        </w:rPr>
        <w:t>§</w:t>
      </w:r>
      <w:r w:rsidR="00661E42">
        <w:rPr>
          <w:rFonts w:ascii="Bookman Old Style" w:hAnsi="Bookman Old Style" w:cs="Times New Roman"/>
        </w:rPr>
        <w:t xml:space="preserve"> 108a zákona č. 131/2002 Z.z v znení neskorších predpisov vypustiť.</w:t>
      </w:r>
    </w:p>
    <w:p w:rsidR="00661E42">
      <w:pPr>
        <w:pStyle w:val="BodyText"/>
        <w:rPr>
          <w:rFonts w:ascii="Bookman Old Style" w:hAnsi="Bookman Old Style" w:cs="Times New Roman"/>
        </w:rPr>
      </w:pPr>
    </w:p>
    <w:p w:rsidR="00661E42">
      <w:pPr>
        <w:pStyle w:val="BodyText"/>
        <w:rPr>
          <w:rFonts w:ascii="Bookman Old Style" w:hAnsi="Bookman Old Style" w:cs="Times New Roman"/>
        </w:rPr>
      </w:pPr>
      <w:r>
        <w:rPr>
          <w:rFonts w:ascii="Bookman Old Style" w:hAnsi="Bookman Old Style" w:cs="Times New Roman"/>
        </w:rPr>
        <w:t>Návrh zákona</w:t>
      </w:r>
      <w:r w:rsidR="00732CF8">
        <w:rPr>
          <w:rFonts w:ascii="Bookman Old Style" w:hAnsi="Bookman Old Style" w:cs="Times New Roman"/>
        </w:rPr>
        <w:t xml:space="preserve"> nemá dopad na štátny rozpočet ani na rozpočty obcí a rozpočty vyšších územných celkov.</w:t>
      </w:r>
    </w:p>
    <w:p w:rsidR="00732CF8">
      <w:pPr>
        <w:pStyle w:val="BodyText"/>
        <w:rPr>
          <w:rFonts w:ascii="Bookman Old Style" w:hAnsi="Bookman Old Style" w:cs="Times New Roman"/>
        </w:rPr>
      </w:pPr>
    </w:p>
    <w:p w:rsidR="00732CF8">
      <w:pPr>
        <w:pStyle w:val="BodyText"/>
        <w:rPr>
          <w:rFonts w:ascii="Bookman Old Style" w:hAnsi="Bookman Old Style" w:cs="Times New Roman"/>
        </w:rPr>
      </w:pPr>
      <w:r>
        <w:rPr>
          <w:rFonts w:ascii="Bookman Old Style" w:hAnsi="Bookman Old Style" w:cs="Times New Roman"/>
        </w:rPr>
        <w:t>Návrh zákona nemá vplyv na zamestnanosť a tvorbu pracovných miest. Návrh zákona</w:t>
      </w:r>
      <w:r w:rsidR="00DA2340">
        <w:rPr>
          <w:rFonts w:ascii="Bookman Old Style" w:hAnsi="Bookman Old Style" w:cs="Times New Roman"/>
        </w:rPr>
        <w:t xml:space="preserve"> j</w:t>
      </w:r>
      <w:r>
        <w:rPr>
          <w:rFonts w:ascii="Bookman Old Style" w:hAnsi="Bookman Old Style" w:cs="Times New Roman"/>
        </w:rPr>
        <w:t>e</w:t>
      </w:r>
      <w:r w:rsidR="00DA2340">
        <w:rPr>
          <w:rFonts w:ascii="Bookman Old Style" w:hAnsi="Bookman Old Style" w:cs="Times New Roman"/>
        </w:rPr>
        <w:t xml:space="preserve"> </w:t>
      </w:r>
      <w:r>
        <w:rPr>
          <w:rFonts w:ascii="Bookman Old Style" w:hAnsi="Bookman Old Style" w:cs="Times New Roman"/>
        </w:rPr>
        <w:t>v súlade s Ústavou Slovenskej republiky.</w:t>
      </w: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C626EA">
      <w:pPr>
        <w:pStyle w:val="BodyText"/>
        <w:rPr>
          <w:rFonts w:ascii="Bookman Old Style" w:hAnsi="Bookman Old Style" w:cs="Times New Roman"/>
        </w:rPr>
      </w:pPr>
      <w:r w:rsidR="00D77EC7">
        <w:rPr>
          <w:rFonts w:ascii="Bookman Old Style" w:hAnsi="Bookman Old Style" w:cs="Times New Roman"/>
        </w:rPr>
        <w:br w:type="page"/>
      </w:r>
    </w:p>
    <w:p w:rsidR="00C626EA">
      <w:pPr>
        <w:pStyle w:val="BodyText"/>
        <w:rPr>
          <w:rFonts w:ascii="Bookman Old Style" w:hAnsi="Bookman Old Style" w:cs="Times New Roman"/>
        </w:rPr>
      </w:pPr>
    </w:p>
    <w:p w:rsidR="00C626EA" w:rsidRPr="00D04050">
      <w:pPr>
        <w:pStyle w:val="BodyText"/>
        <w:rPr>
          <w:rFonts w:ascii="Arial" w:hAnsi="Arial" w:cs="Arial"/>
          <w:b/>
          <w:sz w:val="32"/>
          <w:szCs w:val="32"/>
          <w:u w:val="single"/>
        </w:rPr>
      </w:pPr>
      <w:r w:rsidRPr="00D04050">
        <w:rPr>
          <w:rFonts w:ascii="Arial" w:hAnsi="Arial" w:cs="Arial"/>
          <w:b/>
          <w:sz w:val="32"/>
          <w:szCs w:val="32"/>
          <w:u w:val="single"/>
        </w:rPr>
        <w:t>Osobitná časť</w:t>
      </w:r>
    </w:p>
    <w:p w:rsidR="00C626EA">
      <w:pPr>
        <w:pStyle w:val="BodyText"/>
        <w:rPr>
          <w:rFonts w:ascii="Bookman Old Style" w:hAnsi="Bookman Old Style" w:cs="Times New Roman"/>
          <w:b/>
        </w:rPr>
      </w:pPr>
    </w:p>
    <w:p w:rsidR="00C626EA">
      <w:pPr>
        <w:pStyle w:val="BodyText"/>
        <w:rPr>
          <w:rFonts w:ascii="Bookman Old Style" w:hAnsi="Bookman Old Style" w:cs="Times New Roman"/>
        </w:rPr>
      </w:pPr>
    </w:p>
    <w:p w:rsidR="00C626EA" w:rsidRPr="00D04050">
      <w:pPr>
        <w:pStyle w:val="BodyText"/>
        <w:rPr>
          <w:rFonts w:ascii="Arial" w:hAnsi="Arial" w:cs="Arial"/>
        </w:rPr>
      </w:pPr>
      <w:r w:rsidR="00D04050">
        <w:rPr>
          <w:rFonts w:ascii="Arial" w:hAnsi="Arial" w:cs="Arial"/>
        </w:rPr>
        <w:t>K č</w:t>
      </w:r>
      <w:r w:rsidRPr="00D04050">
        <w:rPr>
          <w:rFonts w:ascii="Arial" w:hAnsi="Arial" w:cs="Arial"/>
        </w:rPr>
        <w:t>l. I</w:t>
      </w:r>
    </w:p>
    <w:p w:rsidR="00C626EA">
      <w:pPr>
        <w:pStyle w:val="BodyText"/>
        <w:rPr>
          <w:rFonts w:ascii="Bookman Old Style" w:hAnsi="Bookman Old Style" w:cs="Times New Roman"/>
        </w:rPr>
      </w:pPr>
    </w:p>
    <w:p w:rsidR="00C626EA" w:rsidRPr="007B2B2B">
      <w:pPr>
        <w:pStyle w:val="BodyText"/>
        <w:rPr>
          <w:rFonts w:ascii="Arial" w:hAnsi="Arial" w:cs="Arial"/>
        </w:rPr>
      </w:pPr>
      <w:r w:rsidR="00CF368D">
        <w:rPr>
          <w:rFonts w:ascii="Bookman Old Style" w:hAnsi="Bookman Old Style" w:cs="Times New Roman"/>
        </w:rPr>
        <w:t xml:space="preserve">V bode 1: </w:t>
      </w:r>
      <w:r w:rsidRPr="007B2B2B" w:rsidR="00CF368D">
        <w:rPr>
          <w:rFonts w:ascii="Arial" w:hAnsi="Arial" w:cs="Arial"/>
        </w:rPr>
        <w:t>Vypúšťa sa §</w:t>
      </w:r>
      <w:r w:rsidR="007B2B2B">
        <w:rPr>
          <w:rFonts w:ascii="Arial" w:hAnsi="Arial" w:cs="Arial"/>
        </w:rPr>
        <w:t xml:space="preserve"> 108</w:t>
      </w:r>
      <w:r w:rsidRPr="007B2B2B" w:rsidR="00CF368D">
        <w:rPr>
          <w:rFonts w:ascii="Arial" w:hAnsi="Arial" w:cs="Arial"/>
        </w:rPr>
        <w:t xml:space="preserve">a, ktorý </w:t>
      </w:r>
      <w:r w:rsidR="007B2B2B">
        <w:rPr>
          <w:rFonts w:ascii="Arial" w:hAnsi="Arial" w:cs="Arial"/>
        </w:rPr>
        <w:t>neumožňuje súkromným vysokým školám</w:t>
      </w:r>
      <w:r w:rsidRPr="007B2B2B" w:rsidR="00CF368D">
        <w:rPr>
          <w:rFonts w:ascii="Arial" w:hAnsi="Arial" w:cs="Arial"/>
        </w:rPr>
        <w:t xml:space="preserve"> a </w:t>
      </w:r>
      <w:r w:rsidR="007B2B2B">
        <w:rPr>
          <w:rFonts w:ascii="Arial" w:hAnsi="Arial" w:cs="Arial"/>
        </w:rPr>
        <w:t>iným</w:t>
      </w:r>
      <w:r w:rsidRPr="007B2B2B" w:rsidR="00CF368D">
        <w:rPr>
          <w:rFonts w:ascii="Arial" w:hAnsi="Arial" w:cs="Arial"/>
        </w:rPr>
        <w:t xml:space="preserve"> právni</w:t>
      </w:r>
      <w:r w:rsidR="007B2B2B">
        <w:rPr>
          <w:rFonts w:ascii="Arial" w:hAnsi="Arial" w:cs="Arial"/>
        </w:rPr>
        <w:t>ckým osobám</w:t>
      </w:r>
      <w:r w:rsidRPr="007B2B2B" w:rsidR="00CF368D">
        <w:rPr>
          <w:rFonts w:ascii="Arial" w:hAnsi="Arial" w:cs="Arial"/>
        </w:rPr>
        <w:t xml:space="preserve"> ako vysoké školy</w:t>
      </w:r>
      <w:r w:rsidRPr="007B2B2B" w:rsidR="007B2B2B">
        <w:rPr>
          <w:rFonts w:ascii="Arial" w:hAnsi="Arial" w:cs="Arial"/>
        </w:rPr>
        <w:t xml:space="preserve"> </w:t>
      </w:r>
      <w:r w:rsidR="007B2B2B">
        <w:rPr>
          <w:rFonts w:ascii="Arial" w:hAnsi="Arial" w:cs="Arial"/>
        </w:rPr>
        <w:t>poskytovať, organizovať a zabezpečovať</w:t>
      </w:r>
      <w:r w:rsidRPr="007B2B2B" w:rsidR="007B2B2B">
        <w:rPr>
          <w:rFonts w:ascii="Arial" w:hAnsi="Arial" w:cs="Arial"/>
        </w:rPr>
        <w:t xml:space="preserve"> vysokoškolského vzdelávania</w:t>
      </w:r>
      <w:r w:rsidR="007B2B2B">
        <w:rPr>
          <w:rFonts w:ascii="Arial" w:hAnsi="Arial" w:cs="Arial"/>
        </w:rPr>
        <w:t xml:space="preserve">.  </w:t>
      </w:r>
    </w:p>
    <w:p w:rsidR="00C626EA" w:rsidRPr="007B2B2B">
      <w:pPr>
        <w:pStyle w:val="BodyText"/>
        <w:rPr>
          <w:rFonts w:ascii="Arial" w:hAnsi="Arial" w:cs="Arial"/>
        </w:rPr>
      </w:pPr>
    </w:p>
    <w:p w:rsidR="00C626EA" w:rsidRPr="00D04050">
      <w:pPr>
        <w:pStyle w:val="BodyText"/>
        <w:rPr>
          <w:rFonts w:ascii="Arial" w:hAnsi="Arial" w:cs="Arial"/>
        </w:rPr>
      </w:pPr>
      <w:r w:rsidR="00D04050">
        <w:rPr>
          <w:rFonts w:ascii="Arial" w:hAnsi="Arial" w:cs="Arial"/>
        </w:rPr>
        <w:t>K č</w:t>
      </w:r>
      <w:r w:rsidRPr="00D04050">
        <w:rPr>
          <w:rFonts w:ascii="Arial" w:hAnsi="Arial" w:cs="Arial"/>
        </w:rPr>
        <w:t>l. II</w:t>
      </w:r>
    </w:p>
    <w:p w:rsidR="00C626EA">
      <w:pPr>
        <w:pStyle w:val="BodyText"/>
        <w:rPr>
          <w:rFonts w:ascii="Bookman Old Style" w:hAnsi="Bookman Old Style" w:cs="Times New Roman"/>
          <w:b/>
        </w:rPr>
      </w:pPr>
    </w:p>
    <w:p w:rsidR="00C626EA" w:rsidRPr="00D04050">
      <w:pPr>
        <w:pStyle w:val="BodyText"/>
        <w:rPr>
          <w:rFonts w:ascii="Arial" w:hAnsi="Arial" w:cs="Arial"/>
        </w:rPr>
      </w:pPr>
      <w:r w:rsidRPr="00D04050" w:rsidR="00D04050">
        <w:rPr>
          <w:rFonts w:ascii="Arial" w:hAnsi="Arial" w:cs="Arial"/>
        </w:rPr>
        <w:t>Navrhovaná účinnosť vyhlásením v Zbierke zákonov by mala zabezpečiť čo najskôr odstránenie kontradiktórneho právneho stavu</w:t>
      </w: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C626EA">
      <w:pPr>
        <w:pStyle w:val="BodyText"/>
        <w:rPr>
          <w:rFonts w:ascii="Bookman Old Style" w:hAnsi="Bookman Old Style" w:cs="Times New Roman"/>
        </w:rPr>
      </w:pPr>
      <w:r w:rsidR="00296508">
        <w:rPr>
          <w:rFonts w:ascii="Bookman Old Style" w:hAnsi="Bookman Old Style" w:cs="Times New Roman"/>
        </w:rPr>
        <w:br w:type="page"/>
      </w:r>
    </w:p>
    <w:p w:rsidR="00C626EA">
      <w:pPr>
        <w:pStyle w:val="BodyText"/>
        <w:rPr>
          <w:rFonts w:ascii="Bookman Old Style" w:hAnsi="Bookman Old Style" w:cs="Times New Roman"/>
        </w:rPr>
      </w:pPr>
    </w:p>
    <w:p w:rsidR="00C626EA" w:rsidRPr="000D6FFA" w:rsidP="000D6FFA">
      <w:pPr>
        <w:rPr>
          <w:rFonts w:ascii="Arial" w:hAnsi="Arial" w:cs="Arial"/>
          <w:b/>
          <w:sz w:val="28"/>
          <w:u w:val="single"/>
        </w:rPr>
      </w:pPr>
      <w:r w:rsidR="000D6FFA">
        <w:rPr>
          <w:rFonts w:ascii="Arial" w:hAnsi="Arial" w:cs="Arial"/>
          <w:b/>
          <w:sz w:val="28"/>
          <w:u w:val="single"/>
        </w:rPr>
        <w:t>Doložka zlučiteľnosti</w:t>
      </w:r>
    </w:p>
    <w:p w:rsidR="00C626EA" w:rsidRPr="000D6FFA" w:rsidP="000D6FFA">
      <w:pPr>
        <w:ind w:left="360"/>
        <w:rPr>
          <w:rFonts w:ascii="Arial" w:hAnsi="Arial" w:cs="Arial"/>
          <w:b/>
          <w:u w:val="single"/>
        </w:rPr>
      </w:pPr>
    </w:p>
    <w:p w:rsidR="00C626EA">
      <w:pPr>
        <w:ind w:left="360"/>
        <w:jc w:val="both"/>
        <w:rPr>
          <w:rFonts w:ascii="Times New Roman" w:hAnsi="Times New Roman" w:cs="Times New Roman"/>
          <w:b/>
          <w:sz w:val="28"/>
        </w:rPr>
      </w:pPr>
    </w:p>
    <w:p w:rsidR="000D6FFA" w:rsidRPr="000D6FFA">
      <w:pPr>
        <w:jc w:val="both"/>
        <w:rPr>
          <w:rFonts w:ascii="Arial" w:hAnsi="Arial" w:cs="Arial"/>
        </w:rPr>
      </w:pPr>
      <w:r w:rsidRPr="000D6FFA" w:rsidR="00C626EA">
        <w:rPr>
          <w:rFonts w:ascii="Arial" w:hAnsi="Arial" w:cs="Arial"/>
        </w:rPr>
        <w:t>1.</w:t>
      </w:r>
      <w:r w:rsidRPr="000D6FFA" w:rsidR="00C626EA">
        <w:rPr>
          <w:rFonts w:ascii="Arial" w:hAnsi="Arial" w:cs="Arial"/>
          <w:b/>
        </w:rPr>
        <w:t xml:space="preserve"> Navrhovateľ zákona</w:t>
      </w:r>
      <w:r w:rsidRPr="000D6FFA" w:rsidR="00C626EA">
        <w:rPr>
          <w:rFonts w:ascii="Arial" w:hAnsi="Arial" w:cs="Arial"/>
        </w:rPr>
        <w:t xml:space="preserve"> :  </w:t>
      </w:r>
    </w:p>
    <w:p w:rsidR="00C626EA" w:rsidRPr="000D6FFA">
      <w:pPr>
        <w:jc w:val="both"/>
        <w:rPr>
          <w:rFonts w:ascii="Arial" w:hAnsi="Arial" w:cs="Arial"/>
        </w:rPr>
      </w:pPr>
      <w:r w:rsidR="000D6FFA">
        <w:rPr>
          <w:rFonts w:ascii="Arial" w:hAnsi="Arial" w:cs="Arial"/>
        </w:rPr>
        <w:t>poslan</w:t>
      </w:r>
      <w:r w:rsidRPr="000D6FFA">
        <w:rPr>
          <w:rFonts w:ascii="Arial" w:hAnsi="Arial" w:cs="Arial"/>
        </w:rPr>
        <w:t>c</w:t>
      </w:r>
      <w:r w:rsidRPr="000D6FFA" w:rsidR="000D6FFA">
        <w:rPr>
          <w:rFonts w:ascii="Arial" w:hAnsi="Arial" w:cs="Arial"/>
        </w:rPr>
        <w:t>i</w:t>
      </w:r>
      <w:r w:rsidRPr="000D6FFA">
        <w:rPr>
          <w:rFonts w:ascii="Arial" w:hAnsi="Arial" w:cs="Arial"/>
        </w:rPr>
        <w:t xml:space="preserve"> </w:t>
      </w:r>
      <w:r w:rsidRPr="000D6FFA" w:rsidR="000D6FFA">
        <w:rPr>
          <w:rFonts w:ascii="Arial" w:hAnsi="Arial" w:cs="Arial"/>
        </w:rPr>
        <w:t xml:space="preserve"> Národnej rady Slovenskej  </w:t>
      </w:r>
      <w:r w:rsidRPr="000D6FFA">
        <w:rPr>
          <w:rFonts w:ascii="Arial" w:hAnsi="Arial" w:cs="Arial"/>
        </w:rPr>
        <w:t>republiky</w:t>
      </w:r>
      <w:r w:rsidRPr="000D6FFA" w:rsidR="000D6FFA">
        <w:rPr>
          <w:rFonts w:ascii="Arial" w:hAnsi="Arial" w:cs="Arial"/>
        </w:rPr>
        <w:t>:</w:t>
      </w:r>
      <w:r w:rsidRPr="000D6FFA">
        <w:rPr>
          <w:rFonts w:ascii="Arial" w:hAnsi="Arial" w:cs="Arial"/>
        </w:rPr>
        <w:t xml:space="preserve"> </w:t>
      </w:r>
      <w:r w:rsidRPr="000D6FFA" w:rsidR="000D6FFA">
        <w:rPr>
          <w:rFonts w:ascii="Arial" w:hAnsi="Arial" w:cs="Arial"/>
        </w:rPr>
        <w:t>Beáta Brestenská, Jirko Malchárek, Vlastimil Ondrejka</w:t>
      </w:r>
      <w:r w:rsidR="00F45955">
        <w:rPr>
          <w:rFonts w:ascii="Arial" w:hAnsi="Arial" w:cs="Arial"/>
        </w:rPr>
        <w:t>, Erzsébet Dolník</w:t>
      </w:r>
    </w:p>
    <w:p w:rsidR="00C626EA" w:rsidRPr="000D6FFA">
      <w:pPr>
        <w:jc w:val="both"/>
        <w:rPr>
          <w:rFonts w:ascii="Arial" w:hAnsi="Arial" w:cs="Arial"/>
          <w:sz w:val="28"/>
        </w:rPr>
      </w:pPr>
    </w:p>
    <w:p w:rsidR="00C626EA" w:rsidRPr="000D6FFA" w:rsidP="00D77EC7">
      <w:pPr>
        <w:pStyle w:val="BodyText"/>
        <w:pBdr>
          <w:bottom w:val="single" w:sz="12" w:space="31" w:color="auto"/>
        </w:pBdr>
        <w:rPr>
          <w:rFonts w:ascii="Arial" w:hAnsi="Arial" w:cs="Arial"/>
        </w:rPr>
      </w:pPr>
      <w:r w:rsidRPr="000D6FFA">
        <w:rPr>
          <w:rFonts w:ascii="Arial" w:hAnsi="Arial" w:cs="Arial"/>
        </w:rPr>
        <w:t>2.</w:t>
      </w:r>
      <w:r w:rsidRPr="000D6FFA">
        <w:rPr>
          <w:rFonts w:ascii="Arial" w:hAnsi="Arial" w:cs="Arial"/>
          <w:b/>
        </w:rPr>
        <w:t xml:space="preserve"> Názov návrhu zákona</w:t>
      </w:r>
      <w:r w:rsidRPr="000D6FFA">
        <w:rPr>
          <w:rFonts w:ascii="Arial" w:hAnsi="Arial" w:cs="Arial"/>
        </w:rPr>
        <w:t xml:space="preserve"> : </w:t>
      </w:r>
    </w:p>
    <w:p w:rsidR="000D6FFA" w:rsidRPr="00D77EC7" w:rsidP="00D77EC7">
      <w:pPr>
        <w:pStyle w:val="BodyText"/>
        <w:pBdr>
          <w:bottom w:val="single" w:sz="12" w:space="31" w:color="auto"/>
        </w:pBdr>
        <w:rPr>
          <w:rFonts w:ascii="Arial" w:hAnsi="Arial" w:cs="Arial"/>
        </w:rPr>
      </w:pPr>
      <w:r w:rsidRPr="000D6FFA">
        <w:rPr>
          <w:rFonts w:ascii="Arial" w:hAnsi="Arial" w:cs="Arial"/>
        </w:rPr>
        <w:t xml:space="preserve">Zákon, ktorým sa mení a dopĺňa zákon č. 131/2002 Z. z. o vysokých školách </w:t>
      </w:r>
      <w:r w:rsidRPr="00D77EC7">
        <w:rPr>
          <w:rFonts w:ascii="Arial" w:hAnsi="Arial" w:cs="Arial"/>
        </w:rPr>
        <w:t>a o zmene a doplnení niektorých zákonov v znení neskorších predpisov</w:t>
      </w:r>
      <w:r w:rsidR="00D77EC7">
        <w:rPr>
          <w:rFonts w:ascii="Arial" w:hAnsi="Arial" w:cs="Arial"/>
        </w:rPr>
        <w:t>.</w:t>
      </w:r>
      <w:r w:rsidRPr="00D77EC7">
        <w:rPr>
          <w:rFonts w:ascii="Arial" w:hAnsi="Arial" w:cs="Arial"/>
        </w:rPr>
        <w:t xml:space="preserve">  </w:t>
      </w:r>
    </w:p>
    <w:p w:rsidR="000D6FFA">
      <w:pPr>
        <w:jc w:val="both"/>
        <w:rPr>
          <w:rFonts w:ascii="Arial" w:hAnsi="Arial" w:cs="Arial"/>
        </w:rPr>
      </w:pPr>
    </w:p>
    <w:p w:rsidR="00D77EC7">
      <w:pPr>
        <w:jc w:val="both"/>
        <w:rPr>
          <w:rFonts w:ascii="Arial" w:hAnsi="Arial" w:cs="Arial"/>
        </w:rPr>
      </w:pPr>
    </w:p>
    <w:p w:rsidR="00C626EA" w:rsidRPr="000D6FFA" w:rsidP="000D6FFA">
      <w:pPr>
        <w:ind w:left="360" w:hanging="360"/>
        <w:jc w:val="both"/>
        <w:rPr>
          <w:rFonts w:ascii="Arial" w:hAnsi="Arial" w:cs="Arial"/>
        </w:rPr>
      </w:pPr>
      <w:r w:rsidRPr="000D6FFA">
        <w:rPr>
          <w:rFonts w:ascii="Arial" w:hAnsi="Arial" w:cs="Arial"/>
        </w:rPr>
        <w:t xml:space="preserve">3. </w:t>
      </w:r>
      <w:r w:rsidRPr="000D6FFA">
        <w:rPr>
          <w:rFonts w:ascii="Arial" w:hAnsi="Arial" w:cs="Arial"/>
          <w:b/>
        </w:rPr>
        <w:t xml:space="preserve">V práve ES a EÚ </w:t>
      </w:r>
      <w:r w:rsidRPr="000D6FFA" w:rsidR="000D6FFA">
        <w:rPr>
          <w:rFonts w:ascii="Arial" w:hAnsi="Arial" w:cs="Arial"/>
          <w:b/>
        </w:rPr>
        <w:t xml:space="preserve">je </w:t>
      </w:r>
      <w:r w:rsidRPr="000D6FFA">
        <w:rPr>
          <w:rFonts w:ascii="Arial" w:hAnsi="Arial" w:cs="Arial"/>
          <w:b/>
        </w:rPr>
        <w:t>problematika návrhu zákona</w:t>
      </w:r>
      <w:r w:rsidRPr="000D6FFA" w:rsidR="000D6FFA">
        <w:rPr>
          <w:rFonts w:ascii="Arial" w:hAnsi="Arial" w:cs="Arial"/>
          <w:b/>
        </w:rPr>
        <w:t xml:space="preserve"> upravená v týchto dokumentoch</w:t>
      </w:r>
      <w:r w:rsidRPr="000D6FFA">
        <w:rPr>
          <w:rFonts w:ascii="Arial" w:hAnsi="Arial" w:cs="Arial"/>
        </w:rPr>
        <w:t xml:space="preserve"> :  </w:t>
      </w:r>
    </w:p>
    <w:p w:rsidR="00C626EA">
      <w:pPr>
        <w:jc w:val="both"/>
        <w:rPr>
          <w:rFonts w:ascii="Times New Roman" w:hAnsi="Times New Roman" w:cs="Times New Roman"/>
          <w:sz w:val="28"/>
        </w:rPr>
      </w:pPr>
    </w:p>
    <w:p w:rsidR="000D6FFA" w:rsidRPr="000D6FFA">
      <w:pPr>
        <w:jc w:val="both"/>
        <w:rPr>
          <w:rFonts w:ascii="Arial" w:hAnsi="Arial" w:cs="Arial"/>
        </w:rPr>
      </w:pPr>
      <w:r w:rsidRPr="000D6FFA">
        <w:rPr>
          <w:rFonts w:ascii="Arial" w:hAnsi="Arial" w:cs="Arial"/>
        </w:rPr>
        <w:t>a) Zmluva o založení Európskeho spoločenstva v znení Zmluvy z Nice (čl. 43 a 49)</w:t>
      </w:r>
    </w:p>
    <w:p w:rsidR="00C626EA">
      <w:pPr>
        <w:jc w:val="both"/>
        <w:rPr>
          <w:rFonts w:ascii="Times New Roman" w:hAnsi="Times New Roman" w:cs="Times New Roman"/>
          <w:sz w:val="28"/>
        </w:rPr>
      </w:pPr>
      <w:r>
        <w:rPr>
          <w:rFonts w:ascii="Times New Roman" w:hAnsi="Times New Roman" w:cs="Times New Roman"/>
          <w:sz w:val="28"/>
        </w:rPr>
        <w:t xml:space="preserve">   </w:t>
      </w:r>
    </w:p>
    <w:p w:rsidR="00C626EA">
      <w:pPr>
        <w:jc w:val="both"/>
        <w:rPr>
          <w:rFonts w:ascii="Arial" w:hAnsi="Arial" w:cs="Arial"/>
        </w:rPr>
      </w:pPr>
      <w:r w:rsidRPr="000D6FFA">
        <w:rPr>
          <w:rFonts w:ascii="Arial" w:hAnsi="Arial" w:cs="Arial"/>
        </w:rPr>
        <w:t xml:space="preserve">4. </w:t>
      </w:r>
      <w:r w:rsidRPr="000D6FFA">
        <w:rPr>
          <w:rFonts w:ascii="Arial" w:hAnsi="Arial" w:cs="Arial"/>
          <w:b/>
        </w:rPr>
        <w:t>Návrh zákona svojou problematikou</w:t>
      </w:r>
      <w:r w:rsidRPr="000D6FFA">
        <w:rPr>
          <w:rFonts w:ascii="Arial" w:hAnsi="Arial" w:cs="Arial"/>
        </w:rPr>
        <w:t xml:space="preserve"> :</w:t>
      </w:r>
    </w:p>
    <w:p w:rsidR="000D6FFA" w:rsidRPr="000D6FFA">
      <w:pPr>
        <w:jc w:val="both"/>
        <w:rPr>
          <w:rFonts w:ascii="Arial" w:hAnsi="Arial" w:cs="Arial"/>
        </w:rPr>
      </w:pPr>
    </w:p>
    <w:p w:rsidR="00C626EA" w:rsidRPr="000D6FFA">
      <w:pPr>
        <w:jc w:val="both"/>
        <w:rPr>
          <w:rFonts w:ascii="Arial" w:hAnsi="Arial" w:cs="Arial"/>
        </w:rPr>
      </w:pPr>
      <w:r w:rsidRPr="000D6FFA" w:rsidR="000D6FFA">
        <w:rPr>
          <w:rFonts w:ascii="Arial" w:hAnsi="Arial" w:cs="Arial"/>
        </w:rPr>
        <w:t>Vzhľadom na nadobudnutie platnosti Zmluvy o pristúpení Slovenskej republiky a ostatných štátov k Európskej únii sa neuvádza</w:t>
      </w:r>
    </w:p>
    <w:p w:rsidR="00C626EA">
      <w:pPr>
        <w:ind w:firstLine="708"/>
        <w:jc w:val="both"/>
        <w:rPr>
          <w:rFonts w:ascii="Times New Roman" w:hAnsi="Times New Roman" w:cs="Times New Roman"/>
          <w:sz w:val="28"/>
        </w:rPr>
      </w:pPr>
      <w:r>
        <w:rPr>
          <w:rFonts w:ascii="Times New Roman" w:hAnsi="Times New Roman" w:cs="Times New Roman"/>
          <w:sz w:val="28"/>
        </w:rPr>
        <w:tab/>
        <w:tab/>
        <w:tab/>
        <w:tab/>
        <w:tab/>
        <w:tab/>
      </w:r>
    </w:p>
    <w:p w:rsidR="00C626EA" w:rsidRPr="000D6FFA">
      <w:pPr>
        <w:jc w:val="both"/>
        <w:rPr>
          <w:rFonts w:ascii="Arial" w:hAnsi="Arial" w:cs="Arial"/>
          <w:b/>
        </w:rPr>
      </w:pPr>
      <w:r w:rsidRPr="000D6FFA">
        <w:rPr>
          <w:rFonts w:ascii="Arial" w:hAnsi="Arial" w:cs="Arial"/>
          <w:b/>
        </w:rPr>
        <w:t>5. Charakteristika právnych noriem Európskej únie, ktorými je upravená</w:t>
      </w:r>
    </w:p>
    <w:p w:rsidR="00C626EA" w:rsidRPr="000D6FFA">
      <w:pPr>
        <w:jc w:val="both"/>
        <w:rPr>
          <w:rFonts w:ascii="Arial" w:hAnsi="Arial" w:cs="Arial"/>
          <w:b/>
        </w:rPr>
      </w:pPr>
      <w:r w:rsidRPr="000D6FFA">
        <w:rPr>
          <w:rFonts w:ascii="Arial" w:hAnsi="Arial" w:cs="Arial"/>
          <w:b/>
        </w:rPr>
        <w:t xml:space="preserve">    problematika návrhu zákona :  </w:t>
      </w:r>
    </w:p>
    <w:p w:rsidR="00C626EA">
      <w:pPr>
        <w:jc w:val="both"/>
        <w:rPr>
          <w:rFonts w:ascii="Times New Roman" w:hAnsi="Times New Roman" w:cs="Times New Roman"/>
          <w:sz w:val="28"/>
        </w:rPr>
      </w:pPr>
    </w:p>
    <w:p w:rsidR="00116054">
      <w:pPr>
        <w:jc w:val="both"/>
        <w:rPr>
          <w:rFonts w:ascii="Arial" w:hAnsi="Arial" w:cs="Arial"/>
        </w:rPr>
      </w:pPr>
      <w:r w:rsidR="00FF288D">
        <w:rPr>
          <w:rFonts w:ascii="Times New Roman" w:hAnsi="Times New Roman" w:cs="Times New Roman"/>
          <w:sz w:val="28"/>
        </w:rPr>
        <w:t xml:space="preserve">a) </w:t>
      </w:r>
      <w:r w:rsidRPr="000D6FFA" w:rsidR="00FF288D">
        <w:rPr>
          <w:rFonts w:ascii="Arial" w:hAnsi="Arial" w:cs="Arial"/>
        </w:rPr>
        <w:t>Zmluva o založení Európskeho spoločenstva v znení Zmluvy z</w:t>
      </w:r>
      <w:r w:rsidR="00FF288D">
        <w:rPr>
          <w:rFonts w:ascii="Arial" w:hAnsi="Arial" w:cs="Arial"/>
        </w:rPr>
        <w:t> </w:t>
      </w:r>
      <w:r w:rsidRPr="000D6FFA" w:rsidR="00FF288D">
        <w:rPr>
          <w:rFonts w:ascii="Arial" w:hAnsi="Arial" w:cs="Arial"/>
        </w:rPr>
        <w:t>Nice</w:t>
      </w:r>
    </w:p>
    <w:p w:rsidR="00FF288D">
      <w:pPr>
        <w:jc w:val="both"/>
        <w:rPr>
          <w:rFonts w:ascii="Arial" w:hAnsi="Arial" w:cs="Arial"/>
        </w:rPr>
      </w:pPr>
    </w:p>
    <w:p w:rsidR="00FF288D">
      <w:pPr>
        <w:jc w:val="both"/>
        <w:rPr>
          <w:rFonts w:ascii="Arial" w:hAnsi="Arial" w:cs="Arial"/>
        </w:rPr>
      </w:pPr>
      <w:r>
        <w:rPr>
          <w:rFonts w:ascii="Arial" w:hAnsi="Arial" w:cs="Arial"/>
        </w:rPr>
        <w:t>čl.43 – zakazuje sa obmedzovanie zakladania zastúpení, pobočiek a dcérskych spoločností príslušníkmi jedného členského štátu na území iného členského štátu;</w:t>
      </w:r>
    </w:p>
    <w:p w:rsidR="00FF288D">
      <w:pPr>
        <w:jc w:val="both"/>
        <w:rPr>
          <w:rFonts w:ascii="Arial" w:hAnsi="Arial" w:cs="Arial"/>
        </w:rPr>
      </w:pPr>
      <w:r>
        <w:rPr>
          <w:rFonts w:ascii="Arial" w:hAnsi="Arial" w:cs="Arial"/>
        </w:rPr>
        <w:t>Čl.49 – zakazujú sa obmedzenia voľného poskytovania služieb vo vnútri Spoločenstva voči príslušníkom členských štátov, ktorí sa etablovali v štáte Spoločenstva inom ako je štát príjemcu služieb</w:t>
      </w:r>
    </w:p>
    <w:p w:rsidR="00FF288D">
      <w:pPr>
        <w:jc w:val="both"/>
        <w:rPr>
          <w:rFonts w:ascii="Arial" w:hAnsi="Arial" w:cs="Arial"/>
        </w:rPr>
      </w:pPr>
    </w:p>
    <w:p w:rsidR="00FF288D">
      <w:pPr>
        <w:jc w:val="both"/>
        <w:rPr>
          <w:rFonts w:ascii="Times New Roman" w:hAnsi="Times New Roman" w:cs="Times New Roman"/>
          <w:sz w:val="28"/>
        </w:rPr>
      </w:pPr>
    </w:p>
    <w:p w:rsidR="00C626EA">
      <w:pPr>
        <w:jc w:val="both"/>
        <w:rPr>
          <w:rFonts w:ascii="Arial" w:hAnsi="Arial" w:cs="Arial"/>
        </w:rPr>
      </w:pPr>
      <w:r w:rsidRPr="00FF288D">
        <w:rPr>
          <w:rFonts w:ascii="Arial" w:hAnsi="Arial" w:cs="Arial"/>
        </w:rPr>
        <w:t xml:space="preserve">6. </w:t>
      </w:r>
      <w:r w:rsidRPr="00FF288D">
        <w:rPr>
          <w:rFonts w:ascii="Arial" w:hAnsi="Arial" w:cs="Arial"/>
          <w:b/>
        </w:rPr>
        <w:t>Vyjadrenie stupňa kompatibility s právom Európskej únie</w:t>
      </w:r>
      <w:r w:rsidR="00FF288D">
        <w:rPr>
          <w:rFonts w:ascii="Arial" w:hAnsi="Arial" w:cs="Arial"/>
        </w:rPr>
        <w:t>:</w:t>
      </w:r>
    </w:p>
    <w:p w:rsidR="00FF288D">
      <w:pPr>
        <w:jc w:val="both"/>
        <w:rPr>
          <w:rFonts w:ascii="Arial" w:hAnsi="Arial" w:cs="Arial"/>
        </w:rPr>
      </w:pPr>
    </w:p>
    <w:p w:rsidR="00FF288D" w:rsidRPr="00FF288D">
      <w:pPr>
        <w:jc w:val="both"/>
        <w:rPr>
          <w:rFonts w:ascii="Arial" w:hAnsi="Arial" w:cs="Arial"/>
        </w:rPr>
      </w:pPr>
      <w:r>
        <w:rPr>
          <w:rFonts w:ascii="Arial" w:hAnsi="Arial" w:cs="Arial"/>
        </w:rPr>
        <w:t>Ú – úplne kompatibilná</w:t>
      </w:r>
    </w:p>
    <w:p w:rsidR="00C626EA">
      <w:pPr>
        <w:jc w:val="both"/>
        <w:rPr>
          <w:rFonts w:ascii="Times New Roman" w:hAnsi="Times New Roman" w:cs="Times New Roman"/>
          <w:sz w:val="28"/>
        </w:rPr>
      </w:pPr>
      <w:r>
        <w:rPr>
          <w:rFonts w:ascii="Times New Roman" w:hAnsi="Times New Roman" w:cs="Times New Roman"/>
          <w:sz w:val="28"/>
        </w:rPr>
        <w:t xml:space="preserve">    </w:t>
      </w:r>
    </w:p>
    <w:p w:rsidR="00C626EA">
      <w:pPr>
        <w:pStyle w:val="BodyText"/>
        <w:rPr>
          <w:rFonts w:ascii="Bookman Old Style" w:hAnsi="Bookman Old Style" w:cs="Times New Roman"/>
        </w:rPr>
      </w:pPr>
      <w:r>
        <w:rPr>
          <w:rFonts w:ascii="Times New Roman" w:hAnsi="Times New Roman" w:cs="Times New Roman"/>
        </w:rPr>
        <w:t xml:space="preserve">    </w:t>
      </w: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p w:rsidR="00C626EA">
      <w:pPr>
        <w:pStyle w:val="BodyText"/>
        <w:rPr>
          <w:rFonts w:ascii="Bookman Old Style" w:hAnsi="Bookman Old Style" w:cs="Times New Roman"/>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Bookman Old Style">
    <w:panose1 w:val="02050604050505020204"/>
    <w:charset w:val="00"/>
    <w:family w:val="roman"/>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91DAF"/>
    <w:multiLevelType w:val="hybridMultilevel"/>
    <w:tmpl w:val="A3101878"/>
    <w:lvl w:ilvl="0">
      <w:start w:val="1"/>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8035C57"/>
    <w:multiLevelType w:val="hybridMultilevel"/>
    <w:tmpl w:val="2FB47C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6B1D75BD"/>
    <w:multiLevelType w:val="hybridMultilevel"/>
    <w:tmpl w:val="2398E408"/>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5050868"/>
    <w:multiLevelType w:val="hybridMultilevel"/>
    <w:tmpl w:val="425298A0"/>
    <w:lvl w:ilvl="0">
      <w:start w:val="1"/>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D6FFA"/>
    <w:rsid w:val="00116054"/>
    <w:rsid w:val="00296508"/>
    <w:rsid w:val="00377A9B"/>
    <w:rsid w:val="004C05D2"/>
    <w:rsid w:val="005838CA"/>
    <w:rsid w:val="005F0F0C"/>
    <w:rsid w:val="00661E42"/>
    <w:rsid w:val="00730001"/>
    <w:rsid w:val="00732CF8"/>
    <w:rsid w:val="00741579"/>
    <w:rsid w:val="007B2B2B"/>
    <w:rsid w:val="007B359E"/>
    <w:rsid w:val="007C4AC2"/>
    <w:rsid w:val="007F7404"/>
    <w:rsid w:val="00803C33"/>
    <w:rsid w:val="00AD086C"/>
    <w:rsid w:val="00C626EA"/>
    <w:rsid w:val="00CF368D"/>
    <w:rsid w:val="00D04050"/>
    <w:rsid w:val="00D77EC7"/>
    <w:rsid w:val="00DA2340"/>
    <w:rsid w:val="00DB16C5"/>
    <w:rsid w:val="00F45955"/>
    <w:rsid w:val="00F8539D"/>
    <w:rsid w:val="00FF288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jc w:val="both"/>
      <w:outlineLvl w:val="0"/>
    </w:pPr>
    <w:rPr>
      <w:u w:val="single"/>
    </w:rPr>
  </w:style>
  <w:style w:type="character" w:default="1" w:styleId="DefaultParagraphFont">
    <w:name w:val="Default Paragraph Font"/>
    <w:semiHidden/>
  </w:style>
  <w:style w:type="paragraph" w:styleId="Title">
    <w:name w:val="Title"/>
    <w:basedOn w:val="Normal"/>
    <w:uiPriority w:val="10"/>
    <w:qFormat/>
    <w:pPr>
      <w:jc w:val="center"/>
    </w:pPr>
    <w:rPr>
      <w:b/>
      <w:bCs/>
    </w:rPr>
  </w:style>
  <w:style w:type="paragraph" w:styleId="BodyText">
    <w:name w:val="Body Text"/>
    <w:basedOn w:val="Normal"/>
    <w:pPr>
      <w:jc w:val="both"/>
    </w:pPr>
  </w:style>
  <w:style w:type="paragraph" w:styleId="PlainText">
    <w:name w:val="Plain Text"/>
    <w:basedOn w:val="Normal"/>
    <w:pPr>
      <w:jc w:val="left"/>
    </w:pPr>
    <w:rPr>
      <w:rFonts w:ascii="Courier New" w:hAnsi="Courier New" w:cs="Courier New"/>
      <w:sz w:val="20"/>
      <w:szCs w:val="20"/>
    </w:rPr>
  </w:style>
  <w:style w:type="paragraph" w:styleId="BodyTextIndent2">
    <w:name w:val="Body Text Indent 2"/>
    <w:basedOn w:val="Normal"/>
    <w:pPr>
      <w:spacing w:after="120" w:line="480" w:lineRule="auto"/>
      <w:ind w:left="283"/>
      <w:jc w:val="both"/>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6</Pages>
  <Words>1137</Words>
  <Characters>6482</Characters>
  <Application>Microsoft Office Word</Application>
  <DocSecurity>0</DocSecurity>
  <Lines>0</Lines>
  <Paragraphs>0</Paragraphs>
  <ScaleCrop>false</ScaleCrop>
  <Company>MERKUR</Company>
  <LinksUpToDate>false</LinksUpToDate>
  <CharactersWithSpaces>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dc:title>
  <dc:creator>MERKUR</dc:creator>
  <cp:lastModifiedBy>Gasparikova Jarmila</cp:lastModifiedBy>
  <cp:revision>3</cp:revision>
  <cp:lastPrinted>2003-11-10T23:32:00Z</cp:lastPrinted>
  <dcterms:created xsi:type="dcterms:W3CDTF">2005-04-22T07:43:00Z</dcterms:created>
  <dcterms:modified xsi:type="dcterms:W3CDTF">2005-04-26T08:41:00Z</dcterms:modified>
</cp:coreProperties>
</file>