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0A3D">
      <w:pPr>
        <w:jc w:val="center"/>
        <w:rPr>
          <w:rFonts w:ascii="Times New Roman" w:hAnsi="Times New Roman" w:cs="Times New Roman"/>
        </w:rPr>
      </w:pPr>
    </w:p>
    <w:p w:rsidR="00180A3D">
      <w:pPr>
        <w:pStyle w:val="Title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 xml:space="preserve">Národná rada Slovenskej republiky </w:t>
      </w:r>
    </w:p>
    <w:p w:rsidR="00180A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III. volebné obdobie </w:t>
      </w:r>
    </w:p>
    <w:p w:rsidR="00180A3D">
      <w:pPr>
        <w:jc w:val="center"/>
        <w:rPr>
          <w:rFonts w:ascii="Times New Roman" w:hAnsi="Times New Roman" w:cs="Times New Roman"/>
        </w:rPr>
      </w:pPr>
    </w:p>
    <w:p w:rsidR="00180A3D">
      <w:pPr>
        <w:jc w:val="center"/>
        <w:rPr>
          <w:rFonts w:ascii="Times New Roman" w:hAnsi="Times New Roman" w:cs="Times New Roman"/>
        </w:rPr>
      </w:pPr>
    </w:p>
    <w:p w:rsidR="00180A3D">
      <w:pPr>
        <w:jc w:val="center"/>
        <w:rPr>
          <w:rFonts w:ascii="Times New Roman" w:hAnsi="Times New Roman" w:cs="Times New Roman"/>
        </w:rPr>
      </w:pPr>
    </w:p>
    <w:p w:rsidR="00180A3D">
      <w:pPr>
        <w:jc w:val="center"/>
        <w:rPr>
          <w:rFonts w:ascii="Times New Roman" w:hAnsi="Times New Roman" w:cs="Times New Roman"/>
        </w:rPr>
      </w:pPr>
    </w:p>
    <w:p w:rsidR="00180A3D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</w:t>
      </w:r>
    </w:p>
    <w:p w:rsidR="00180A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z......................2005 ,</w:t>
      </w:r>
    </w:p>
    <w:p w:rsidR="00180A3D">
      <w:pPr>
        <w:jc w:val="center"/>
        <w:rPr>
          <w:rFonts w:ascii="Times New Roman" w:hAnsi="Times New Roman" w:cs="Times New Roman"/>
        </w:rPr>
      </w:pPr>
    </w:p>
    <w:p w:rsidR="00180A3D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ktorým sa mení a dopĺňa zákon č.282/2002 Z. z., ktorým sa upravujú niektoré podmienky držania psov a dopĺňajú niektoré zákony</w:t>
      </w:r>
    </w:p>
    <w:p w:rsidR="00180A3D">
      <w:pPr>
        <w:rPr>
          <w:rFonts w:ascii="Times New Roman" w:hAnsi="Times New Roman" w:cs="Times New Roman"/>
        </w:rPr>
      </w:pPr>
    </w:p>
    <w:p w:rsidR="00180A3D">
      <w:pPr>
        <w:rPr>
          <w:rFonts w:ascii="Times New Roman" w:hAnsi="Times New Roman" w:cs="Times New Roman"/>
        </w:rPr>
      </w:pPr>
    </w:p>
    <w:p w:rsidR="00180A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</w:t>
      </w:r>
      <w:r>
        <w:rPr>
          <w:rFonts w:ascii="Times New Roman" w:hAnsi="Times New Roman" w:cs="Times New Roman"/>
        </w:rPr>
        <w:t>liky sa uzniesla na tomto zákone:</w:t>
      </w:r>
    </w:p>
    <w:p w:rsidR="00180A3D">
      <w:pPr>
        <w:jc w:val="center"/>
        <w:rPr>
          <w:rFonts w:ascii="Times New Roman" w:hAnsi="Times New Roman" w:cs="Times New Roman"/>
        </w:rPr>
      </w:pPr>
    </w:p>
    <w:p w:rsidR="00180A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I.</w:t>
      </w:r>
    </w:p>
    <w:p w:rsidR="00180A3D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č.282/2002 Z. z., ktorým sa upravujú niektoré podmienky držania psov, sa mení a dopĺňa takto:</w:t>
      </w:r>
    </w:p>
    <w:p w:rsidR="00180A3D">
      <w:pPr>
        <w:ind w:firstLine="360"/>
        <w:rPr>
          <w:rFonts w:ascii="Times New Roman" w:hAnsi="Times New Roman" w:cs="Times New Roman"/>
        </w:rPr>
      </w:pPr>
    </w:p>
    <w:p w:rsidR="00180A3D">
      <w:pPr>
        <w:numPr>
          <w:ilvl w:val="0"/>
          <w:numId w:val="1"/>
        </w:numPr>
        <w:tabs>
          <w:tab w:val="left" w:pos="720"/>
        </w:tabs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2 písmeno b) znie: </w:t>
      </w:r>
    </w:p>
    <w:p w:rsidR="00180A3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„b) nebezpečným psom je pes,</w:t>
      </w:r>
    </w:p>
    <w:p w:rsidR="00180A3D">
      <w:pPr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ktorý na základe osobitných znakov, jeho chovu a výcviku, svojou povahou, schopnosťami alebo inými vlastnosťami  môže ohroziť človeka  alebo iné zviera ; druhy psov, ktoré sa považujú za nebezpečné psy, sú uvedené v prílohe,</w:t>
      </w:r>
    </w:p>
    <w:p w:rsidR="00180A3D">
      <w:pPr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každý pes, ktorý už pohryzol alebo inak poranil, prípadne  napadol človeka, hoci ním nebol nijako vyprovokovaný; to sa nevzťahuje na prípad, ak psa použil  človek v nutnej obrane alebo v krajnej núdzi, </w:t>
      </w:r>
      <w:r>
        <w:rPr>
          <w:rFonts w:ascii="Times New Roman" w:hAnsi="Times New Roman" w:cs="Times New Roman"/>
          <w:vertAlign w:val="superscript"/>
        </w:rPr>
        <w:t>5)</w:t>
      </w:r>
      <w:r>
        <w:rPr>
          <w:rFonts w:ascii="Times New Roman" w:hAnsi="Times New Roman" w:cs="Times New Roman"/>
        </w:rPr>
        <w:t xml:space="preserve">“. </w:t>
      </w:r>
    </w:p>
    <w:p w:rsidR="00180A3D">
      <w:pPr>
        <w:numPr>
          <w:ilvl w:val="0"/>
          <w:numId w:val="1"/>
        </w:numPr>
        <w:tabs>
          <w:tab w:val="left" w:pos="720"/>
        </w:tabs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§3 ods.3 písm. e) sa na konci pripája tento text: „ alebo, ak ide o psa uvedeného v prílohe, označenie druhu psa,“.</w:t>
      </w:r>
    </w:p>
    <w:p w:rsidR="00180A3D">
      <w:pPr>
        <w:numPr>
          <w:ilvl w:val="0"/>
          <w:numId w:val="1"/>
        </w:numPr>
        <w:tabs>
          <w:tab w:val="left" w:pos="720"/>
        </w:tabs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§3 sa vkladajú §3a až 3d, ktoré znejú:</w:t>
      </w:r>
    </w:p>
    <w:p w:rsidR="00180A3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80A3D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„§3a</w:t>
      </w:r>
    </w:p>
    <w:p w:rsidR="00180A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Držanie nebezpečného psa</w:t>
      </w:r>
    </w:p>
    <w:p w:rsidR="00180A3D">
      <w:pPr>
        <w:jc w:val="center"/>
        <w:rPr>
          <w:rFonts w:ascii="Times New Roman" w:hAnsi="Times New Roman" w:cs="Times New Roman"/>
        </w:rPr>
      </w:pPr>
    </w:p>
    <w:p w:rsidR="00180A3D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Nebezpečného psa možno držať len na základe povolenia vydaného príslušným orgánom verejnej správy. Bez takého povolenia je držanie nebezpečného psa zakázané.</w:t>
      </w:r>
    </w:p>
    <w:p w:rsidR="00180A3D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vydanie povolenia podľa odseku 1 je príslušná obec, na ktorej území sa pes drží; obec vydáva povolenie na základe záväzného posudku príslušného orgánu štátnej správy vo veterinárnej oblasti.</w:t>
      </w:r>
      <w:r>
        <w:rPr>
          <w:rFonts w:ascii="Times New Roman" w:hAnsi="Times New Roman" w:cs="Times New Roman"/>
          <w:vertAlign w:val="superscript"/>
        </w:rPr>
        <w:t>5a)</w:t>
      </w:r>
      <w:r>
        <w:rPr>
          <w:rFonts w:ascii="Times New Roman" w:hAnsi="Times New Roman" w:cs="Times New Roman"/>
        </w:rPr>
        <w:t xml:space="preserve"> Povolenie možno vydať najdlhšie na jeden rok; možno ho vydať  opakovane.  </w:t>
      </w:r>
    </w:p>
    <w:p w:rsidR="00180A3D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Kto chce držať nebezpečného psa, musí požiadať o vydanie povolenia podľa odseku  2 </w:t>
      </w:r>
    </w:p>
    <w:p w:rsidR="00180A3D" w:rsidP="00180A3D">
      <w:pPr>
        <w:numPr>
          <w:ilvl w:val="1"/>
          <w:numId w:val="4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lehote ustanovenej  na jeho prihlásenie do evidencie (§3 ods.1), </w:t>
      </w:r>
    </w:p>
    <w:p w:rsidR="00180A3D" w:rsidP="00180A3D">
      <w:pPr>
        <w:numPr>
          <w:ilvl w:val="1"/>
          <w:numId w:val="4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 ide o šteňa najneskôr v čase od šiesteho  mesiaca po jeho narodení alebo </w:t>
      </w:r>
    </w:p>
    <w:p w:rsidR="00180A3D" w:rsidP="00180A3D">
      <w:pPr>
        <w:numPr>
          <w:ilvl w:val="1"/>
          <w:numId w:val="4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mesiac pred uplynutím platnosti doterajšieho povo</w:t>
      </w:r>
      <w:r>
        <w:rPr>
          <w:rFonts w:ascii="Times New Roman" w:hAnsi="Times New Roman" w:cs="Times New Roman"/>
        </w:rPr>
        <w:t xml:space="preserve">lenia.   </w:t>
      </w:r>
    </w:p>
    <w:p w:rsidR="00180A3D">
      <w:pPr>
        <w:ind w:left="3540"/>
        <w:rPr>
          <w:rFonts w:ascii="Times New Roman" w:hAnsi="Times New Roman" w:cs="Times New Roman"/>
        </w:rPr>
      </w:pPr>
    </w:p>
    <w:p w:rsidR="00180A3D">
      <w:pPr>
        <w:ind w:left="3540"/>
        <w:jc w:val="center"/>
        <w:rPr>
          <w:rFonts w:ascii="Times New Roman" w:hAnsi="Times New Roman" w:cs="Times New Roman"/>
        </w:rPr>
      </w:pPr>
    </w:p>
    <w:p w:rsidR="00180A3D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§3b</w:t>
      </w:r>
    </w:p>
    <w:p w:rsidR="00180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Povolenia podľa §3a  možno vydať osobe, ktorá</w:t>
      </w:r>
    </w:p>
    <w:p w:rsidR="00180A3D" w:rsidP="00180A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a)  je plnoletá, </w:t>
      </w:r>
    </w:p>
    <w:p w:rsidR="00180A3D" w:rsidP="00180A3D">
      <w:pPr>
        <w:numPr>
          <w:ilvl w:val="0"/>
          <w:numId w:val="21"/>
        </w:numPr>
        <w:tabs>
          <w:tab w:val="left" w:pos="13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bezúhonná; za bezúhonnú sa považuje osoba, ktorá nebola právoplatne odsúdená za trestný čin spáchaný v súvislosti s držaním psa alebo chovom psov; bezúhonnosť sa preukazuje výpisom z registra trestov nie starším ako tri mesiace,</w:t>
      </w:r>
    </w:p>
    <w:p w:rsidR="00180A3D" w:rsidP="00180A3D">
      <w:pPr>
        <w:numPr>
          <w:ilvl w:val="0"/>
          <w:numId w:val="21"/>
        </w:numPr>
        <w:tabs>
          <w:tab w:val="left" w:pos="13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nebol mu uložený zákaz činnosti, prepadnutie veci alebo zhabanie psa v súvislosti s chovom psov podľa osobitného predpisu, </w:t>
      </w:r>
      <w:r>
        <w:rPr>
          <w:rFonts w:ascii="Times New Roman" w:hAnsi="Times New Roman" w:cs="Times New Roman"/>
          <w:vertAlign w:val="superscript"/>
        </w:rPr>
        <w:t>5b)</w:t>
      </w:r>
    </w:p>
    <w:p w:rsidR="00180A3D" w:rsidP="00180A3D">
      <w:pPr>
        <w:numPr>
          <w:ilvl w:val="0"/>
          <w:numId w:val="21"/>
        </w:numPr>
        <w:tabs>
          <w:tab w:val="left" w:pos="13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preukáže, že má utvorené podmienky na ochranu pred takým psom, najmä zabezpečené opatrenia na zabránenie úniku psa z priestoru, kde sa pes zdržiava,</w:t>
      </w:r>
    </w:p>
    <w:p w:rsidR="00180A3D" w:rsidP="00180A3D">
      <w:pPr>
        <w:numPr>
          <w:ilvl w:val="0"/>
          <w:numId w:val="21"/>
        </w:numPr>
        <w:tabs>
          <w:tab w:val="left" w:pos="13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žiadosti podľa § 3a doloží kladný posudok orgánu štátnej správy vo veterinárnej oblasti.</w:t>
      </w:r>
      <w:r>
        <w:rPr>
          <w:rFonts w:ascii="Times New Roman" w:hAnsi="Times New Roman" w:cs="Times New Roman"/>
          <w:vertAlign w:val="superscript"/>
        </w:rPr>
        <w:t>5a)</w:t>
      </w:r>
      <w:r>
        <w:rPr>
          <w:rFonts w:ascii="Times New Roman" w:hAnsi="Times New Roman" w:cs="Times New Roman"/>
        </w:rPr>
        <w:t xml:space="preserve">  </w:t>
      </w:r>
    </w:p>
    <w:p w:rsidR="00180A3D" w:rsidP="00180A3D">
      <w:pPr>
        <w:ind w:left="360"/>
        <w:jc w:val="both"/>
        <w:rPr>
          <w:rFonts w:ascii="Times New Roman" w:hAnsi="Times New Roman" w:cs="Times New Roman"/>
        </w:rPr>
      </w:pPr>
    </w:p>
    <w:p w:rsidR="00180A3D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§3c</w:t>
      </w:r>
    </w:p>
    <w:p w:rsidR="00180A3D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 nebezpečných psov</w:t>
      </w:r>
    </w:p>
    <w:p w:rsidR="00180A3D">
      <w:pPr>
        <w:ind w:left="360"/>
        <w:jc w:val="center"/>
        <w:rPr>
          <w:rFonts w:ascii="Times New Roman" w:hAnsi="Times New Roman" w:cs="Times New Roman"/>
        </w:rPr>
      </w:pPr>
    </w:p>
    <w:p w:rsidR="00180A3D">
      <w:pPr>
        <w:numPr>
          <w:ilvl w:val="0"/>
          <w:numId w:val="6"/>
        </w:numPr>
        <w:tabs>
          <w:tab w:val="left" w:pos="7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Viac než jedného nebezpečného psa možno držať ( ďalej len „chov“) len na základe povolenia príslušného orgánu verejnej správy. Bez takého povolenia je chov nebezpečných psov zakázaný.</w:t>
      </w:r>
    </w:p>
    <w:p w:rsidR="00180A3D">
      <w:pPr>
        <w:numPr>
          <w:ilvl w:val="0"/>
          <w:numId w:val="6"/>
        </w:numPr>
        <w:tabs>
          <w:tab w:val="left" w:pos="7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Povolenie na chov  podľa odseku 1 vydáva obec, na ktorej území sa majú psy chovať. Vydáva ho </w:t>
      </w:r>
      <w:r>
        <w:rPr>
          <w:rFonts w:ascii="Times New Roman" w:hAnsi="Times New Roman" w:cs="Times New Roman"/>
        </w:rPr>
        <w:t xml:space="preserve">na základe záväzného posudku príslušného orgánu štátnej správy vo veterinárnej oblasti, </w:t>
      </w:r>
      <w:r>
        <w:rPr>
          <w:rFonts w:ascii="Times New Roman" w:hAnsi="Times New Roman" w:cs="Times New Roman"/>
          <w:vertAlign w:val="superscript"/>
        </w:rPr>
        <w:t>5a)</w:t>
      </w:r>
      <w:r>
        <w:rPr>
          <w:rFonts w:ascii="Times New Roman" w:hAnsi="Times New Roman" w:cs="Times New Roman"/>
        </w:rPr>
        <w:t xml:space="preserve"> a to najviac na päť rokov; možno ho vydať opakovane.</w:t>
      </w:r>
    </w:p>
    <w:p w:rsidR="00180A3D">
      <w:pPr>
        <w:numPr>
          <w:ilvl w:val="0"/>
          <w:numId w:val="6"/>
        </w:numPr>
        <w:tabs>
          <w:tab w:val="left" w:pos="7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Kto chce chovať nebezpečné psy ( ďalej len „chovateľ“), je povinný podať  žiadosť o vydanie povolenia na chov pred nadobudnutím druhého a ďalšieho psa v lehotách podľa § 3a ods.3. </w:t>
      </w:r>
    </w:p>
    <w:p w:rsidR="00180A3D">
      <w:pPr>
        <w:numPr>
          <w:ilvl w:val="0"/>
          <w:numId w:val="6"/>
        </w:numPr>
        <w:tabs>
          <w:tab w:val="left" w:pos="7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Povolenie podľa odseku 2 možno vydať, ak   chovateľ spĺňa  podmienky   podľa § 3b a súčasne preukáže, že </w:t>
      </w:r>
    </w:p>
    <w:p w:rsidR="00180A3D">
      <w:pPr>
        <w:numPr>
          <w:ilvl w:val="1"/>
          <w:numId w:val="6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 potrebné odborné vedomosti  a skúsenosti nevyhnutné na taký chov, </w:t>
      </w:r>
    </w:p>
    <w:p w:rsidR="00180A3D">
      <w:pPr>
        <w:numPr>
          <w:ilvl w:val="1"/>
          <w:numId w:val="6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 vybavené zariadenie na chov, ktoré zaručuje podmienky na ochranu psov v súlade s osobitným predpisom, </w:t>
      </w:r>
      <w:r>
        <w:rPr>
          <w:rFonts w:ascii="Times New Roman" w:hAnsi="Times New Roman" w:cs="Times New Roman"/>
          <w:vertAlign w:val="superscript"/>
        </w:rPr>
        <w:t>5c)</w:t>
      </w:r>
      <w:r>
        <w:rPr>
          <w:rFonts w:ascii="Times New Roman" w:hAnsi="Times New Roman" w:cs="Times New Roman"/>
        </w:rPr>
        <w:t xml:space="preserve"> </w:t>
      </w:r>
    </w:p>
    <w:p w:rsidR="00180A3D">
      <w:pPr>
        <w:numPr>
          <w:ilvl w:val="1"/>
          <w:numId w:val="6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 zabezpečené opatrenia na zabránenie úniku psov z chovného priestoru  a na zabránenie neplánovanému a nežiaducemu rozmnožovaniu   takých psov. </w:t>
      </w:r>
    </w:p>
    <w:p w:rsidR="00180A3D">
      <w:pPr>
        <w:pStyle w:val="BodyTextIndent"/>
        <w:numPr>
          <w:ilvl w:val="0"/>
          <w:numId w:val="6"/>
        </w:numPr>
        <w:tabs>
          <w:tab w:val="left" w:pos="7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žiada o vydanie povolenia na chov podľa odseku 2 právnická osoba, podmienky podľa odseku 4 písm. a)  musí spĺňať jej štatutárny zástupca alebo iná na to splnomocnená osoba.</w:t>
      </w:r>
    </w:p>
    <w:p w:rsidR="00180A3D">
      <w:pPr>
        <w:pStyle w:val="BodyTextIndent"/>
        <w:ind w:left="0" w:firstLine="0"/>
        <w:rPr>
          <w:rFonts w:ascii="Times New Roman" w:hAnsi="Times New Roman" w:cs="Times New Roman"/>
        </w:rPr>
      </w:pPr>
    </w:p>
    <w:p w:rsidR="00180A3D">
      <w:pPr>
        <w:pStyle w:val="BodyTextIndent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§3d</w:t>
      </w:r>
    </w:p>
    <w:p w:rsidR="00180A3D">
      <w:pPr>
        <w:pStyle w:val="BodyTextIndent"/>
        <w:ind w:left="0" w:firstLine="0"/>
        <w:jc w:val="both"/>
        <w:rPr>
          <w:rFonts w:ascii="Times New Roman" w:hAnsi="Times New Roman" w:cs="Times New Roman"/>
        </w:rPr>
      </w:pPr>
    </w:p>
    <w:p w:rsidR="00180A3D">
      <w:pPr>
        <w:pStyle w:val="BodyTextIndent"/>
        <w:numPr>
          <w:ilvl w:val="0"/>
          <w:numId w:val="16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 pozastaví platnosť povolenia podľa § 3a alebo 3c, ak prestanú platiť podmienky potrebné na jeho vydanie ( §3b alebo §3c ods.4); súčasne určí lehotu na odstránenie zistených nedostatkov.</w:t>
      </w:r>
    </w:p>
    <w:p w:rsidR="00180A3D">
      <w:pPr>
        <w:pStyle w:val="BodyTextIndent"/>
        <w:numPr>
          <w:ilvl w:val="0"/>
          <w:numId w:val="16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Povolenie podľa § 3a alebo  3c  môže obec zrušiť, ak sa neodstránia v určenej lehote nedostatky, ktoré boli dôvodom na pozastavenie jeho platnosti,  alebo ak ide o tak závažné nedostatky, pre ktoré držanie nebezpečného psa alebo chov takých psov sa stane trvalou hrozbou pre okolie.</w:t>
      </w:r>
    </w:p>
    <w:p w:rsidR="00180A3D">
      <w:pPr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Držiteľ nebezpečného psa alebo chovateľ nebezpečných psov je povinný do jedného roka odo dňa, keď nadobudlo právoplatnosť rozhodnutie, ktorým sa zamietla žiadosť o vydanie povolenia alebo odo dňa zániku platnosti povolenia podľa § 3a, 3c alebo § 3d ods. 2  </w:t>
      </w:r>
    </w:p>
    <w:p w:rsidR="00180A3D">
      <w:pPr>
        <w:numPr>
          <w:ilvl w:val="1"/>
          <w:numId w:val="6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previesť  práva k psovi alebo k psom  spojené s ich držaním alebo s chovom  na inú oprávnenú osobu, ktorá má na to príslušné povolenie podľa tohto zákona,   </w:t>
      </w:r>
    </w:p>
    <w:p w:rsidR="00180A3D">
      <w:pPr>
        <w:numPr>
          <w:ilvl w:val="1"/>
          <w:numId w:val="6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požiadať príslušnú inštitúciu o zabezpečenie dočasnej starostlivosti o nich, prípadne o sprostredkovanie prevodu  práva k nim podľa písmena a)  na inú oprávnenú osobu,  alebo </w:t>
      </w:r>
    </w:p>
    <w:p w:rsidR="00180A3D">
      <w:pPr>
        <w:numPr>
          <w:ilvl w:val="1"/>
          <w:numId w:val="6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zabezpečiť ich  usmrtenie  v súlade s </w:t>
      </w:r>
      <w:r>
        <w:rPr>
          <w:rFonts w:ascii="Times New Roman" w:hAnsi="Times New Roman" w:cs="Times New Roman"/>
        </w:rPr>
        <w:t xml:space="preserve">osobitným predpisom. </w:t>
      </w:r>
      <w:r>
        <w:rPr>
          <w:rFonts w:ascii="Times New Roman" w:hAnsi="Times New Roman" w:cs="Times New Roman"/>
          <w:vertAlign w:val="superscript"/>
        </w:rPr>
        <w:t>5d)</w:t>
      </w:r>
      <w:r>
        <w:rPr>
          <w:rFonts w:ascii="Times New Roman" w:hAnsi="Times New Roman" w:cs="Times New Roman"/>
        </w:rPr>
        <w:t>“.</w:t>
      </w:r>
    </w:p>
    <w:p w:rsidR="00180A3D" w:rsidP="00180A3D">
      <w:pPr>
        <w:jc w:val="both"/>
        <w:rPr>
          <w:rFonts w:ascii="Times New Roman" w:hAnsi="Times New Roman" w:cs="Times New Roman"/>
        </w:rPr>
      </w:pPr>
    </w:p>
    <w:p w:rsidR="00180A3D">
      <w:pPr>
        <w:ind w:left="360"/>
        <w:rPr>
          <w:rFonts w:ascii="Times New Roman" w:hAnsi="Times New Roman" w:cs="Times New Roman"/>
        </w:rPr>
      </w:pPr>
    </w:p>
    <w:p w:rsidR="00180A3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Poznámky pod čiarou k odkazom 5a až 5d znejú : </w:t>
      </w:r>
    </w:p>
    <w:p w:rsidR="00180A3D">
      <w:pPr>
        <w:ind w:left="90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„ 5a) § 8 ods.3 zákona č.488/2002 Z. z. o veterinárnej starostlivosti a o zmene niektorých zákonov v znení neskorších predpisov.</w:t>
      </w:r>
    </w:p>
    <w:p w:rsidR="00180A3D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5b)  §  14 až 16 zákona Slovenskej národnej rady č.372/1990 Zb. o priestupkoch.     </w:t>
      </w:r>
    </w:p>
    <w:p w:rsidR="00180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5c) § 21 a 39  zákona č. 488/2002 Z .z. v znení neskorších predpisov.</w:t>
      </w:r>
    </w:p>
    <w:p w:rsidR="00180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5d)  §21 ods.4 zákona 488/2002 Z. z. v znení neskorších predpisov.“. </w:t>
      </w:r>
    </w:p>
    <w:p w:rsidR="00180A3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180A3D" w:rsidP="00180A3D">
      <w:pPr>
        <w:numPr>
          <w:ilvl w:val="0"/>
          <w:numId w:val="1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§ 7 ods.1 sa za písmeno a) vkladajú nové písmená </w:t>
      </w:r>
      <w:r>
        <w:rPr>
          <w:rFonts w:ascii="Times New Roman" w:hAnsi="Times New Roman" w:cs="Times New Roman"/>
        </w:rPr>
        <w:t xml:space="preserve"> b) a c), ktoré znejú:</w:t>
      </w:r>
    </w:p>
    <w:p w:rsidR="00180A3D" w:rsidP="00180A3D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„b) drží nebezpečného psa bez povolenia podľa § 3a, </w:t>
      </w:r>
    </w:p>
    <w:p w:rsidR="00180A3D" w:rsidP="00180A3D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c) chová nebezpečné psy bez povolenia podľa § 3c.“. </w:t>
      </w:r>
    </w:p>
    <w:p w:rsidR="00180A3D" w:rsidP="00180A3D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písmena b) až d) sa označujú ako písmena d) až f).</w:t>
      </w:r>
    </w:p>
    <w:p w:rsidR="00180A3D" w:rsidP="00180A3D">
      <w:pPr>
        <w:ind w:left="708"/>
        <w:jc w:val="both"/>
        <w:rPr>
          <w:rFonts w:ascii="Times New Roman" w:hAnsi="Times New Roman" w:cs="Times New Roman"/>
        </w:rPr>
      </w:pPr>
    </w:p>
    <w:p w:rsidR="00180A3D" w:rsidP="00180A3D">
      <w:pPr>
        <w:numPr>
          <w:ilvl w:val="0"/>
          <w:numId w:val="1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7 ods. 3 sa bodka na konci nahrádza čiarkou a dopĺňa sa písmenami  c) a d), ktoré znejú:</w:t>
      </w:r>
    </w:p>
    <w:p w:rsidR="00180A3D" w:rsidP="00180A3D">
      <w:pPr>
        <w:ind w:left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„c) § 3a obec uloží pokutu do 10 000 Sk,</w:t>
      </w:r>
    </w:p>
    <w:p w:rsidR="00180A3D">
      <w:pPr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d) § 3c obec uloží pokutu do  20 000 Sk.“.</w:t>
      </w:r>
    </w:p>
    <w:p w:rsidR="00180A3D">
      <w:pPr>
        <w:pStyle w:val="BodyTextIndent"/>
        <w:ind w:left="720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:rsidR="00180A3D">
      <w:pPr>
        <w:pStyle w:val="BodyTextIndent"/>
        <w:ind w:left="720" w:firstLine="0"/>
        <w:jc w:val="both"/>
        <w:rPr>
          <w:rFonts w:ascii="Times New Roman" w:hAnsi="Times New Roman" w:cs="Times New Roman"/>
          <w:b/>
          <w:bCs/>
        </w:rPr>
      </w:pPr>
    </w:p>
    <w:p w:rsidR="00180A3D">
      <w:pPr>
        <w:pStyle w:val="BodyTextIndent"/>
        <w:numPr>
          <w:ilvl w:val="0"/>
          <w:numId w:val="1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§ 7 sa vkladá § 7a, ktorý znie : </w:t>
      </w:r>
    </w:p>
    <w:p w:rsidR="00180A3D">
      <w:pPr>
        <w:pStyle w:val="BodyTextIndent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 §7a</w:t>
      </w:r>
    </w:p>
    <w:p w:rsidR="00180A3D">
      <w:pPr>
        <w:pStyle w:val="BodyTextIndent"/>
        <w:ind w:firstLine="0"/>
        <w:jc w:val="center"/>
        <w:rPr>
          <w:rFonts w:ascii="Times New Roman" w:hAnsi="Times New Roman" w:cs="Times New Roman"/>
        </w:rPr>
      </w:pPr>
    </w:p>
    <w:p w:rsidR="00180A3D">
      <w:pPr>
        <w:pStyle w:val="BodyTextIndent"/>
        <w:ind w:left="108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Ak tento zákon neustanovuje inak, na držanie psa a na chov psov vrátane  nebezpečných psov,  na kontrolu zariadení na ich chov, na povinnosti držiteľov a  chovateľov psov, na priestupky a na správne delikty súvisiace s chovom psov a na sankcie ukladané za ne sa primerane vzťahuje všeobecný predpis o veterinárnej starostlivosti.</w:t>
      </w:r>
      <w:r>
        <w:rPr>
          <w:rFonts w:ascii="Times New Roman" w:hAnsi="Times New Roman" w:cs="Times New Roman"/>
          <w:vertAlign w:val="superscript"/>
        </w:rPr>
        <w:t>6a)</w:t>
      </w:r>
      <w:r>
        <w:rPr>
          <w:rFonts w:ascii="Times New Roman" w:hAnsi="Times New Roman" w:cs="Times New Roman"/>
        </w:rPr>
        <w:t xml:space="preserve"> </w:t>
      </w:r>
    </w:p>
    <w:p w:rsidR="00180A3D">
      <w:pPr>
        <w:pStyle w:val="BodyTextIndent"/>
        <w:tabs>
          <w:tab w:val="left" w:pos="1620"/>
        </w:tabs>
        <w:ind w:left="1080" w:hanging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(2)  Na konanie  pri rozhodovaní o žiadosti o vydanie povolenia podľa § 3a             alebo 3c sa vzťahuje všeobecný predpis o správnom konaní. </w:t>
      </w:r>
      <w:r>
        <w:rPr>
          <w:rFonts w:ascii="Times New Roman" w:hAnsi="Times New Roman" w:cs="Times New Roman"/>
          <w:vertAlign w:val="superscript"/>
        </w:rPr>
        <w:t>6)</w:t>
      </w:r>
      <w:r>
        <w:rPr>
          <w:rFonts w:ascii="Times New Roman" w:hAnsi="Times New Roman" w:cs="Times New Roman"/>
        </w:rPr>
        <w:t>“.</w:t>
      </w:r>
    </w:p>
    <w:p w:rsidR="00180A3D">
      <w:pPr>
        <w:pStyle w:val="BodyTextIndent"/>
        <w:jc w:val="both"/>
        <w:rPr>
          <w:rFonts w:ascii="Times New Roman" w:hAnsi="Times New Roman" w:cs="Times New Roman"/>
        </w:rPr>
      </w:pPr>
    </w:p>
    <w:p w:rsidR="00180A3D">
      <w:pPr>
        <w:pStyle w:val="BodyTextInden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6a znie:</w:t>
      </w:r>
    </w:p>
    <w:p w:rsidR="00180A3D">
      <w:pPr>
        <w:pStyle w:val="BodyTextInden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„6a) Zákon č.488/2002 Z. z. v znení neskorších predpisov.“. </w:t>
      </w:r>
    </w:p>
    <w:p w:rsidR="00180A3D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</w:rPr>
      </w:pPr>
    </w:p>
    <w:p w:rsidR="00180A3D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     V    § 8  sa  nadpis  pod   paragrafom umiestňuje  nad  § 8  a za  §  8    sa vkladá  § 8a, ktorý znie: </w:t>
      </w:r>
    </w:p>
    <w:p w:rsidR="00180A3D">
      <w:pPr>
        <w:ind w:left="720" w:hanging="360"/>
        <w:jc w:val="both"/>
        <w:rPr>
          <w:rFonts w:ascii="Times New Roman" w:hAnsi="Times New Roman" w:cs="Times New Roman"/>
        </w:rPr>
      </w:pPr>
    </w:p>
    <w:p w:rsidR="00180A3D">
      <w:pPr>
        <w:ind w:left="72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8a</w:t>
      </w:r>
    </w:p>
    <w:p w:rsidR="00180A3D">
      <w:pPr>
        <w:ind w:left="720" w:hanging="360"/>
        <w:jc w:val="center"/>
        <w:rPr>
          <w:rFonts w:ascii="Times New Roman" w:hAnsi="Times New Roman" w:cs="Times New Roman"/>
        </w:rPr>
      </w:pPr>
    </w:p>
    <w:p w:rsidR="00180A3D">
      <w:pPr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Každý, kto ku dňu nadobudnutia účinnosti tohto zákona drží nebezpečného psa, alebo chová nebezpečných psov, je povinný požiadať príslušný orgán verejnej správy o vydanie povolenia podľa §3a alebo 3c a súčasne doplniť údaje do evidencie psov  podľa  §3 ods.3 písm. e),  a to do 31. decembra 2005. </w:t>
      </w:r>
    </w:p>
    <w:p w:rsidR="00180A3D">
      <w:pPr>
        <w:ind w:left="720" w:hanging="360"/>
        <w:jc w:val="both"/>
        <w:rPr>
          <w:rFonts w:ascii="Times New Roman" w:hAnsi="Times New Roman" w:cs="Times New Roman"/>
          <w:b/>
          <w:bCs/>
        </w:rPr>
      </w:pPr>
    </w:p>
    <w:p w:rsidR="00180A3D" w:rsidP="00180A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80A3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 Príloha k zákonu znie:</w:t>
      </w:r>
    </w:p>
    <w:p w:rsidR="00180A3D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„Príloha k zákonu č. 282 / 2002 Z. z.</w:t>
      </w:r>
    </w:p>
    <w:p w:rsidR="00180A3D">
      <w:pPr>
        <w:ind w:left="360"/>
        <w:jc w:val="right"/>
        <w:rPr>
          <w:rFonts w:ascii="Times New Roman" w:hAnsi="Times New Roman" w:cs="Times New Roman"/>
        </w:rPr>
      </w:pPr>
    </w:p>
    <w:p w:rsidR="00180A3D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Druhy nebezpečných psov</w:t>
      </w:r>
    </w:p>
    <w:p w:rsidR="00180A3D">
      <w:pPr>
        <w:ind w:left="360"/>
        <w:jc w:val="both"/>
        <w:rPr>
          <w:rFonts w:ascii="Times New Roman" w:hAnsi="Times New Roman" w:cs="Times New Roman"/>
        </w:rPr>
      </w:pPr>
    </w:p>
    <w:p w:rsidR="00180A3D">
      <w:pPr>
        <w:pStyle w:val="BodyTextIndent2"/>
        <w:numPr>
          <w:ilvl w:val="0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nebezpečného psa sa považuje jedinec, ktorý je krížený alebo čistokrvný príslušník plemena</w:t>
      </w:r>
    </w:p>
    <w:p w:rsidR="00180A3D">
      <w:pPr>
        <w:numPr>
          <w:ilvl w:val="1"/>
          <w:numId w:val="7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Americký stafordširský teriér,</w:t>
      </w:r>
    </w:p>
    <w:p w:rsidR="00180A3D">
      <w:pPr>
        <w:numPr>
          <w:ilvl w:val="1"/>
          <w:numId w:val="7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Argentínska doga,</w:t>
      </w:r>
    </w:p>
    <w:p w:rsidR="00180A3D">
      <w:pPr>
        <w:numPr>
          <w:ilvl w:val="1"/>
          <w:numId w:val="7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Brazílska  fila,</w:t>
      </w:r>
    </w:p>
    <w:p w:rsidR="00180A3D">
      <w:pPr>
        <w:numPr>
          <w:ilvl w:val="1"/>
          <w:numId w:val="7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Bulteriér,</w:t>
      </w:r>
    </w:p>
    <w:p w:rsidR="00180A3D">
      <w:pPr>
        <w:numPr>
          <w:ilvl w:val="1"/>
          <w:numId w:val="7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Doberman,</w:t>
      </w:r>
    </w:p>
    <w:p w:rsidR="00180A3D">
      <w:pPr>
        <w:numPr>
          <w:ilvl w:val="1"/>
          <w:numId w:val="7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Rhodézský  ridbegack,</w:t>
      </w:r>
    </w:p>
    <w:p w:rsidR="00180A3D">
      <w:pPr>
        <w:numPr>
          <w:ilvl w:val="1"/>
          <w:numId w:val="7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Rotvajler,</w:t>
      </w:r>
    </w:p>
    <w:p w:rsidR="00180A3D">
      <w:pPr>
        <w:numPr>
          <w:ilvl w:val="1"/>
          <w:numId w:val="7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Stafordširský bulteriér.</w:t>
      </w:r>
    </w:p>
    <w:p w:rsidR="00180A3D" w:rsidP="00CF5AA3">
      <w:pPr>
        <w:ind w:left="1080"/>
        <w:jc w:val="both"/>
        <w:rPr>
          <w:rFonts w:ascii="Times New Roman" w:hAnsi="Times New Roman" w:cs="Times New Roman"/>
        </w:rPr>
      </w:pPr>
    </w:p>
    <w:p w:rsidR="00180A3D">
      <w:pPr>
        <w:pStyle w:val="BodyTextIndent2"/>
        <w:numPr>
          <w:ilvl w:val="0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nebezpečného psa sa považuje aj jedinec, ktorý je krížený alebo čistokrvný príslušník skupiny psov, ktorá je všeobecne známa ako pitbulteriér.“.</w:t>
      </w:r>
    </w:p>
    <w:p w:rsidR="00180A3D">
      <w:pPr>
        <w:pStyle w:val="BodyTextIndent2"/>
        <w:rPr>
          <w:rFonts w:ascii="Times New Roman" w:hAnsi="Times New Roman" w:cs="Times New Roman"/>
        </w:rPr>
      </w:pPr>
    </w:p>
    <w:p w:rsidR="00180A3D">
      <w:pPr>
        <w:pStyle w:val="BodyTextInden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 w:rsidR="00180A3D">
      <w:pPr>
        <w:pStyle w:val="BodyTextIndent2"/>
        <w:jc w:val="center"/>
        <w:rPr>
          <w:rFonts w:ascii="Times New Roman" w:hAnsi="Times New Roman" w:cs="Times New Roman"/>
        </w:rPr>
      </w:pPr>
    </w:p>
    <w:p w:rsidR="00180A3D">
      <w:pPr>
        <w:pStyle w:val="BodyTextIndent2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 č. 40/964 Zb. Občiansky zákonník v znení  zákona č. 58/1969 Zb., zákona č.131/1982 Zb. , zákona č. 94/1988 Zb., zákona č.188/1988 Zb., zákona č. 87/1990 Zb., zákona  č. 105/1990  Zb.,  zákona  č. 116/ 1990  Zb.,  zákona   č.  87/1991  Zb.,  zákona č. 509/1991 Zb.,   zákona   č. 264/1992 Zb., zákona Národnej rady Slovenskej republiky č.  278/1993 Z. z.,  zákona Národnej rady Slovenskej republiky č. 249/1994 Z. z., zákona č.153/1997 Z. z., zákona č. 211/1997 Z. z., zákona č. 252/1999 Z. z, zákona č.218/2000 Z. z., zákona č. 261/2001 Z. z., zákona č. 281/2001 Z. z., zákona č.  23/2002 Z. z. , zákona    č. 34/1992 Z. z., zákona  č.  95/2002 Z. z.,  zákona    č. 184/2002 Z. z., zákona č. 215/2002 Z. z., zákona č. 526/2002 Z. z. a zákona č. 504/2003 Z. z.  sa dopĺňa takto:</w:t>
      </w:r>
    </w:p>
    <w:p w:rsidR="00180A3D">
      <w:pPr>
        <w:pStyle w:val="BodyTextIndent2"/>
        <w:rPr>
          <w:rFonts w:ascii="Times New Roman" w:hAnsi="Times New Roman" w:cs="Times New Roman"/>
        </w:rPr>
      </w:pPr>
    </w:p>
    <w:p w:rsidR="00180A3D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§ 421a sa vkladá § 421b, ktorý znie :</w:t>
      </w:r>
    </w:p>
    <w:p w:rsidR="00180A3D">
      <w:pPr>
        <w:pStyle w:val="BodyTextIndent2"/>
        <w:rPr>
          <w:rFonts w:ascii="Times New Roman" w:hAnsi="Times New Roman" w:cs="Times New Roman"/>
        </w:rPr>
      </w:pPr>
    </w:p>
    <w:p w:rsidR="00180A3D">
      <w:pPr>
        <w:pStyle w:val="BodyTextInden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421b</w:t>
      </w:r>
    </w:p>
    <w:p w:rsidR="00180A3D">
      <w:pPr>
        <w:pStyle w:val="BodyTextIndent2"/>
        <w:jc w:val="center"/>
        <w:rPr>
          <w:rFonts w:ascii="Times New Roman" w:hAnsi="Times New Roman" w:cs="Times New Roman"/>
        </w:rPr>
      </w:pPr>
    </w:p>
    <w:p w:rsidR="00180A3D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Každý zodpovedá za škodu, ktorá je spôsobená zvieraťom v jeho vlastníctve  alebo v jeho držaní, a to aj v prípade, ak taká  škoda   bola spôsobená neovládateľnosťou takého zvieraťa. Tejto zodpovednosti sa zbaví, ak preukáže, že škoda  bola spôsobená neodvratiteľnou udalosťou, ktorá nemala pôvod  v neovládateľnosti  zvieraťa alebo vo zvláštnych  vlastnostiach zvieraťa,  ktoré majú svoj pôvod v genetike  alebo povahe zvierať.“.</w:t>
      </w:r>
    </w:p>
    <w:p w:rsidR="00180A3D">
      <w:pPr>
        <w:pStyle w:val="BodyTextIndent2"/>
        <w:rPr>
          <w:rFonts w:ascii="Times New Roman" w:hAnsi="Times New Roman" w:cs="Times New Roman"/>
        </w:rPr>
      </w:pPr>
    </w:p>
    <w:p w:rsidR="00180A3D">
      <w:pPr>
        <w:pStyle w:val="BodyTextInden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III</w:t>
      </w:r>
    </w:p>
    <w:p w:rsidR="00180A3D">
      <w:pPr>
        <w:pStyle w:val="BodyTextIndent2"/>
        <w:jc w:val="center"/>
        <w:rPr>
          <w:rFonts w:ascii="Times New Roman" w:hAnsi="Times New Roman" w:cs="Times New Roman"/>
        </w:rPr>
      </w:pPr>
    </w:p>
    <w:p w:rsidR="00180A3D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Národnej rady Slovenskej republiky č. 145/1995 Z .z. o správnych poplatkoch v znení zákona Národnej rady Slovenskej republiky č. 123/1996 Z. z., zákona Národnej rady Slovenskej republiky č. 224/1996 Z. z., zákona č. 70/1997 Z. z., zákona  č.  1/1998  Z. z.,  zákona   č. 232/1999 Z. z.,  zákona č. 3/2000 Z. z., zákona č.  142/2000   Z. z., zákona   č.  211/2000  Z. z., zákona  č. 468/2000   Z. z.,  zákona č.  553/2001 Z.  z.,   zákona   č. 118/2002    Z. z.,   zákona č.  96/2002  Z. z.,  zákona č.  215/2002    Z. z., zákona  č. 237/2002   Z. z.,  zákona č.   418/2002  Z. z., zákona č. 457/2002   Z. z.,   zákona č.  465/2002  Z. z.,  zákona č. 477/2002  Z. z.,   zákona  č. 480/2002 Z. z., č. 553/2002 Z. z.. zákona  č. 190/2003  Z. z.,  zákona   č.  217/2003 Z. z., zákona č. 245/2003 Z. z., , zákona č. 450/2003 Z. z., zákona č. 469/2003 Z. z.,  zákona   č. 583/2003 Z. z., zákona č. 5/2004 Z. z.,  zákona č. 199/2004 Z. z., zákona č. 204/2004 Z. z., zákona č.  347/2004  Z. z.,  zákona  č.    382/2004  Z. z.,       zákona č.  434/2004   Z. z.,   zákona       č. 541/2004    Z. z., zákona č. 572/2004 Z. z., zákona č. 578/2004 Z. z., zákona č. 581/2004 Z. z., zákona č. 633/2004 Z. z. a zákona č..653/2004  Z. z.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dopĺňa takto: </w:t>
      </w:r>
    </w:p>
    <w:p w:rsidR="00180A3D">
      <w:pPr>
        <w:ind w:left="708"/>
        <w:rPr>
          <w:rFonts w:ascii="Times New Roman" w:hAnsi="Times New Roman" w:cs="Times New Roman"/>
        </w:rPr>
      </w:pPr>
    </w:p>
    <w:p w:rsidR="00180A3D">
      <w:pPr>
        <w:ind w:left="708"/>
        <w:rPr>
          <w:rFonts w:ascii="Times New Roman" w:hAnsi="Times New Roman" w:cs="Times New Roman"/>
        </w:rPr>
      </w:pPr>
    </w:p>
    <w:p w:rsidR="00180A3D">
      <w:pPr>
        <w:ind w:left="708"/>
        <w:rPr>
          <w:rFonts w:ascii="Times New Roman" w:hAnsi="Times New Roman" w:cs="Times New Roman"/>
        </w:rPr>
      </w:pPr>
    </w:p>
    <w:p w:rsidR="00180A3D">
      <w:pPr>
        <w:ind w:left="708"/>
        <w:rPr>
          <w:rFonts w:ascii="Times New Roman" w:hAnsi="Times New Roman" w:cs="Times New Roman"/>
        </w:rPr>
      </w:pPr>
    </w:p>
    <w:p w:rsidR="00180A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 prílohe k zákonu v IV. časti  sa za položku 53 vkladá položka  54, ktorá znie :</w:t>
      </w:r>
    </w:p>
    <w:p w:rsidR="00180A3D">
      <w:pPr>
        <w:jc w:val="both"/>
        <w:rPr>
          <w:rFonts w:ascii="Times New Roman" w:hAnsi="Times New Roman" w:cs="Times New Roman"/>
        </w:rPr>
      </w:pPr>
    </w:p>
    <w:p w:rsidR="00180A3D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„ Položka  54 </w:t>
      </w:r>
    </w:p>
    <w:p w:rsidR="00180A3D">
      <w:pPr>
        <w:numPr>
          <w:ilvl w:val="0"/>
          <w:numId w:val="8"/>
        </w:numPr>
        <w:tabs>
          <w:tab w:val="left" w:pos="10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 do evidencie psov ..............................................................100 Sk,</w:t>
      </w:r>
    </w:p>
    <w:p w:rsidR="00180A3D">
      <w:pPr>
        <w:numPr>
          <w:ilvl w:val="0"/>
          <w:numId w:val="8"/>
        </w:numPr>
        <w:tabs>
          <w:tab w:val="left" w:pos="10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údajov v evidencii psov ..................................................  50 Sk,</w:t>
      </w:r>
    </w:p>
    <w:p w:rsidR="00180A3D">
      <w:pPr>
        <w:numPr>
          <w:ilvl w:val="0"/>
          <w:numId w:val="8"/>
        </w:numPr>
        <w:tabs>
          <w:tab w:val="left" w:pos="10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vydanie povolenia na držanie nebezpečného psa ..................... 1000 Sk,</w:t>
      </w:r>
    </w:p>
    <w:p w:rsidR="00180A3D">
      <w:pPr>
        <w:numPr>
          <w:ilvl w:val="0"/>
          <w:numId w:val="8"/>
        </w:numPr>
        <w:tabs>
          <w:tab w:val="left" w:pos="10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vydanie povolenia na chov nebezpečných psov ........................5000 Sk.“.</w:t>
      </w:r>
    </w:p>
    <w:p w:rsidR="00180A3D">
      <w:pPr>
        <w:jc w:val="both"/>
        <w:rPr>
          <w:rFonts w:ascii="Times New Roman" w:hAnsi="Times New Roman" w:cs="Times New Roman"/>
        </w:rPr>
      </w:pPr>
    </w:p>
    <w:p w:rsidR="00180A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IV</w:t>
      </w:r>
    </w:p>
    <w:p w:rsidR="00180A3D">
      <w:pPr>
        <w:jc w:val="center"/>
        <w:rPr>
          <w:rFonts w:ascii="Times New Roman" w:hAnsi="Times New Roman" w:cs="Times New Roman"/>
        </w:rPr>
      </w:pPr>
    </w:p>
    <w:p w:rsidR="00180A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1. decembra 2005.</w:t>
      </w:r>
    </w:p>
    <w:p w:rsidR="00180A3D">
      <w:pPr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2240" w:h="15840"/>
      <w:pgMar w:top="1440" w:right="1800" w:bottom="2016" w:left="1800" w:header="706" w:footer="706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A3D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80A3D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A3D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A10A9B">
      <w:rPr>
        <w:rStyle w:val="PageNumber"/>
        <w:rFonts w:ascii="Times New Roman" w:hAnsi="Times New Roman" w:cs="Times New Roman"/>
        <w:noProof/>
      </w:rPr>
      <w:t>6</w:t>
    </w:r>
    <w:r>
      <w:rPr>
        <w:rStyle w:val="PageNumber"/>
        <w:rFonts w:ascii="Times New Roman" w:hAnsi="Times New Roman" w:cs="Times New Roman"/>
      </w:rPr>
      <w:fldChar w:fldCharType="end"/>
    </w:r>
  </w:p>
  <w:p w:rsidR="00180A3D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077A"/>
    <w:multiLevelType w:val="hybridMultilevel"/>
    <w:tmpl w:val="0B3AF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C6C50"/>
    <w:multiLevelType w:val="hybridMultilevel"/>
    <w:tmpl w:val="7CDA47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F3854"/>
    <w:multiLevelType w:val="hybridMultilevel"/>
    <w:tmpl w:val="C59ECB04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6B321B"/>
    <w:multiLevelType w:val="hybridMultilevel"/>
    <w:tmpl w:val="0920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202EF1"/>
    <w:multiLevelType w:val="hybridMultilevel"/>
    <w:tmpl w:val="4768AF1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331100"/>
    <w:multiLevelType w:val="hybridMultilevel"/>
    <w:tmpl w:val="A8F43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966B16"/>
    <w:multiLevelType w:val="hybridMultilevel"/>
    <w:tmpl w:val="CCBE2BD0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FC173B"/>
    <w:multiLevelType w:val="hybridMultilevel"/>
    <w:tmpl w:val="552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F307E4"/>
    <w:multiLevelType w:val="hybridMultilevel"/>
    <w:tmpl w:val="C27A7D7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665880"/>
    <w:multiLevelType w:val="hybridMultilevel"/>
    <w:tmpl w:val="564E761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775DD5"/>
    <w:multiLevelType w:val="hybridMultilevel"/>
    <w:tmpl w:val="006A58C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244BC1"/>
    <w:multiLevelType w:val="hybridMultilevel"/>
    <w:tmpl w:val="378A00F8"/>
    <w:lvl w:ilvl="0">
      <w:start w:val="2"/>
      <w:numFmt w:val="lowerLetter"/>
      <w:lvlText w:val="%1)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2">
    <w:nsid w:val="4FC1637B"/>
    <w:multiLevelType w:val="hybridMultilevel"/>
    <w:tmpl w:val="C59E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30561F"/>
    <w:multiLevelType w:val="hybridMultilevel"/>
    <w:tmpl w:val="C128B908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7900FE"/>
    <w:multiLevelType w:val="hybridMultilevel"/>
    <w:tmpl w:val="7076FA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F17CCD"/>
    <w:multiLevelType w:val="hybridMultilevel"/>
    <w:tmpl w:val="0D48C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C84DFC"/>
    <w:multiLevelType w:val="hybridMultilevel"/>
    <w:tmpl w:val="252A1F9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196582"/>
    <w:multiLevelType w:val="hybridMultilevel"/>
    <w:tmpl w:val="01FC6E2A"/>
    <w:lvl w:ilvl="0">
      <w:start w:val="1"/>
      <w:numFmt w:val="decimal"/>
      <w:lvlText w:val="%1."/>
      <w:lvlJc w:val="left"/>
      <w:pPr>
        <w:tabs>
          <w:tab w:val="num" w:pos="1551"/>
        </w:tabs>
        <w:ind w:left="1551" w:hanging="454"/>
      </w:pPr>
    </w:lvl>
    <w:lvl w:ilvl="1">
      <w:start w:val="1"/>
      <w:numFmt w:val="lowerLetter"/>
      <w:lvlText w:val="%2."/>
      <w:lvlJc w:val="left"/>
      <w:pPr>
        <w:tabs>
          <w:tab w:val="num" w:pos="2537"/>
        </w:tabs>
        <w:ind w:left="2537" w:hanging="360"/>
      </w:pPr>
    </w:lvl>
    <w:lvl w:ilvl="2">
      <w:start w:val="1"/>
      <w:numFmt w:val="lowerRoman"/>
      <w:lvlText w:val="%3."/>
      <w:lvlJc w:val="right"/>
      <w:pPr>
        <w:tabs>
          <w:tab w:val="num" w:pos="3257"/>
        </w:tabs>
        <w:ind w:left="3257" w:hanging="180"/>
      </w:pPr>
    </w:lvl>
    <w:lvl w:ilvl="3">
      <w:start w:val="1"/>
      <w:numFmt w:val="decimal"/>
      <w:lvlText w:val="%4."/>
      <w:lvlJc w:val="left"/>
      <w:pPr>
        <w:tabs>
          <w:tab w:val="num" w:pos="3977"/>
        </w:tabs>
        <w:ind w:left="3977" w:hanging="360"/>
      </w:pPr>
    </w:lvl>
    <w:lvl w:ilvl="4">
      <w:start w:val="1"/>
      <w:numFmt w:val="lowerLetter"/>
      <w:lvlText w:val="%5."/>
      <w:lvlJc w:val="left"/>
      <w:pPr>
        <w:tabs>
          <w:tab w:val="num" w:pos="4697"/>
        </w:tabs>
        <w:ind w:left="4697" w:hanging="360"/>
      </w:pPr>
    </w:lvl>
    <w:lvl w:ilvl="5">
      <w:start w:val="1"/>
      <w:numFmt w:val="lowerRoman"/>
      <w:lvlText w:val="%6."/>
      <w:lvlJc w:val="right"/>
      <w:pPr>
        <w:tabs>
          <w:tab w:val="num" w:pos="5417"/>
        </w:tabs>
        <w:ind w:left="5417" w:hanging="180"/>
      </w:pPr>
    </w:lvl>
    <w:lvl w:ilvl="6">
      <w:start w:val="1"/>
      <w:numFmt w:val="decimal"/>
      <w:lvlText w:val="%7."/>
      <w:lvlJc w:val="left"/>
      <w:pPr>
        <w:tabs>
          <w:tab w:val="num" w:pos="6137"/>
        </w:tabs>
        <w:ind w:left="6137" w:hanging="360"/>
      </w:pPr>
    </w:lvl>
    <w:lvl w:ilvl="7">
      <w:start w:val="1"/>
      <w:numFmt w:val="lowerLetter"/>
      <w:lvlText w:val="%8."/>
      <w:lvlJc w:val="left"/>
      <w:pPr>
        <w:tabs>
          <w:tab w:val="num" w:pos="6857"/>
        </w:tabs>
        <w:ind w:left="6857" w:hanging="360"/>
      </w:pPr>
    </w:lvl>
    <w:lvl w:ilvl="8">
      <w:start w:val="1"/>
      <w:numFmt w:val="lowerRoman"/>
      <w:lvlText w:val="%9."/>
      <w:lvlJc w:val="right"/>
      <w:pPr>
        <w:tabs>
          <w:tab w:val="num" w:pos="7577"/>
        </w:tabs>
        <w:ind w:left="7577" w:hanging="180"/>
      </w:pPr>
    </w:lvl>
  </w:abstractNum>
  <w:abstractNum w:abstractNumId="18">
    <w:nsid w:val="731B325F"/>
    <w:multiLevelType w:val="hybridMultilevel"/>
    <w:tmpl w:val="0B3A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147068"/>
    <w:multiLevelType w:val="hybridMultilevel"/>
    <w:tmpl w:val="4D96F0F6"/>
    <w:lvl w:ilvl="0">
      <w:start w:val="1"/>
      <w:numFmt w:val="decimal"/>
      <w:lvlText w:val="%1."/>
      <w:lvlJc w:val="left"/>
      <w:pPr>
        <w:tabs>
          <w:tab w:val="num" w:pos="1551"/>
        </w:tabs>
        <w:ind w:left="1551" w:hanging="454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CDD0E0F"/>
    <w:multiLevelType w:val="hybridMultilevel"/>
    <w:tmpl w:val="F288CD64"/>
    <w:lvl w:ilvl="0">
      <w:start w:val="3"/>
      <w:numFmt w:val="decimal"/>
      <w:lvlText w:val="%1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D895147"/>
    <w:multiLevelType w:val="hybridMultilevel"/>
    <w:tmpl w:val="0090D11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0"/>
  </w:num>
  <w:num w:numId="5">
    <w:abstractNumId w:val="1"/>
  </w:num>
  <w:num w:numId="6">
    <w:abstractNumId w:val="2"/>
  </w:num>
  <w:num w:numId="7">
    <w:abstractNumId w:val="14"/>
  </w:num>
  <w:num w:numId="8">
    <w:abstractNumId w:val="21"/>
  </w:num>
  <w:num w:numId="9">
    <w:abstractNumId w:val="0"/>
  </w:num>
  <w:num w:numId="10">
    <w:abstractNumId w:val="18"/>
  </w:num>
  <w:num w:numId="11">
    <w:abstractNumId w:val="3"/>
  </w:num>
  <w:num w:numId="12">
    <w:abstractNumId w:val="16"/>
  </w:num>
  <w:num w:numId="13">
    <w:abstractNumId w:val="9"/>
  </w:num>
  <w:num w:numId="14">
    <w:abstractNumId w:val="20"/>
  </w:num>
  <w:num w:numId="15">
    <w:abstractNumId w:val="12"/>
  </w:num>
  <w:num w:numId="16">
    <w:abstractNumId w:val="6"/>
  </w:num>
  <w:num w:numId="17">
    <w:abstractNumId w:val="13"/>
  </w:num>
  <w:num w:numId="18">
    <w:abstractNumId w:val="19"/>
  </w:num>
  <w:num w:numId="19">
    <w:abstractNumId w:val="4"/>
  </w:num>
  <w:num w:numId="20">
    <w:abstractNumId w:val="17"/>
  </w:num>
  <w:num w:numId="21">
    <w:abstractNumId w:val="1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0A3D"/>
    <w:rsid w:val="00A10A9B"/>
    <w:rsid w:val="00CF5AA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uiPriority w:val="9"/>
    <w:qFormat/>
    <w:pPr>
      <w:keepNext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uiPriority w:val="9"/>
    <w:qFormat/>
    <w:pPr>
      <w:keepNext/>
      <w:jc w:val="center"/>
      <w:outlineLvl w:val="3"/>
    </w:pPr>
    <w:rPr>
      <w:caps/>
      <w:sz w:val="28"/>
    </w:rPr>
  </w:style>
  <w:style w:type="paragraph" w:styleId="Heading5">
    <w:name w:val="heading 5"/>
    <w:basedOn w:val="Normal"/>
    <w:next w:val="Normal"/>
    <w:uiPriority w:val="9"/>
    <w:qFormat/>
    <w:pPr>
      <w:keepNext/>
      <w:ind w:firstLine="708"/>
      <w:jc w:val="left"/>
      <w:outlineLvl w:val="4"/>
    </w:pPr>
    <w:rPr>
      <w:u w:val="single"/>
    </w:rPr>
  </w:style>
  <w:style w:type="paragraph" w:styleId="Heading6">
    <w:name w:val="heading 6"/>
    <w:basedOn w:val="Normal"/>
    <w:next w:val="Normal"/>
    <w:uiPriority w:val="9"/>
    <w:qFormat/>
    <w:pPr>
      <w:keepNext/>
      <w:ind w:left="2160" w:hanging="1440"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"/>
    <w:qFormat/>
    <w:pPr>
      <w:keepNext/>
      <w:ind w:firstLine="708"/>
      <w:jc w:val="left"/>
      <w:outlineLvl w:val="6"/>
    </w:pPr>
    <w:rPr>
      <w:b/>
      <w:bCs/>
      <w:i/>
      <w:i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360" w:firstLine="348"/>
      <w:jc w:val="left"/>
    </w:pPr>
  </w:style>
  <w:style w:type="paragraph" w:styleId="BodyTextIndent2">
    <w:name w:val="Body Text Indent 2"/>
    <w:basedOn w:val="Normal"/>
    <w:pPr>
      <w:ind w:left="360"/>
      <w:jc w:val="both"/>
    </w:pPr>
  </w:style>
  <w:style w:type="paragraph" w:styleId="BodyText">
    <w:name w:val="Body Text"/>
    <w:basedOn w:val="Normal"/>
    <w:pPr>
      <w:jc w:val="both"/>
    </w:pPr>
  </w:style>
  <w:style w:type="paragraph" w:styleId="BodyTextIndent3">
    <w:name w:val="Body Text Indent 3"/>
    <w:basedOn w:val="Normal"/>
    <w:pPr>
      <w:ind w:left="720"/>
      <w:jc w:val="left"/>
    </w:pPr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jc w:val="left"/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pBdr>
        <w:bottom w:val="single" w:sz="6" w:space="31" w:color="auto"/>
      </w:pBdr>
      <w:jc w:val="right"/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jc w:val="left"/>
    </w:p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Pages>6</Pages>
  <Words>1545</Words>
  <Characters>8811</Characters>
  <Application>Microsoft Office Word</Application>
  <DocSecurity>0</DocSecurity>
  <Lines>0</Lines>
  <Paragraphs>0</Paragraphs>
  <ScaleCrop>false</ScaleCrop>
  <Company/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Administrator</dc:creator>
  <cp:lastModifiedBy>Gasparikova Jarmila</cp:lastModifiedBy>
  <cp:revision>11</cp:revision>
  <cp:lastPrinted>2005-03-08T11:50:00Z</cp:lastPrinted>
  <dcterms:created xsi:type="dcterms:W3CDTF">2005-03-06T10:38:00Z</dcterms:created>
  <dcterms:modified xsi:type="dcterms:W3CDTF">2005-03-22T10:59:00Z</dcterms:modified>
</cp:coreProperties>
</file>