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spacing w:line="360" w:lineRule="auto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P o s l a n c i </w:t>
      </w:r>
    </w:p>
    <w:p>
      <w:pPr>
        <w:pStyle w:val="Title"/>
        <w:spacing w:line="360" w:lineRule="auto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Národnej rady Slovenskej republiky</w:t>
      </w:r>
    </w:p>
    <w:p>
      <w:pPr>
        <w:pStyle w:val="Title"/>
        <w:jc w:val="left"/>
        <w:rPr>
          <w:rFonts w:ascii="Times New Roman" w:hAnsi="Times New Roman" w:cs="Times New Roman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Cs w:val="22"/>
        </w:rPr>
        <w:t xml:space="preserve">         Igor ŠULAJ a Róbert FICO</w:t>
      </w:r>
    </w:p>
    <w:p>
      <w:pPr>
        <w:pStyle w:val="Title"/>
        <w:jc w:val="left"/>
        <w:rPr>
          <w:rFonts w:ascii="Times New Roman" w:hAnsi="Times New Roman" w:cs="Times New Roman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>
      <w:pPr>
        <w:pStyle w:val="Title"/>
        <w:jc w:val="right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Cs w:val="22"/>
        </w:rPr>
        <w:t xml:space="preserve"> Bratislava 3. 2. 2005</w:t>
      </w:r>
    </w:p>
    <w:p>
      <w:pPr>
        <w:pStyle w:val="Title"/>
        <w:jc w:val="left"/>
        <w:rPr>
          <w:rFonts w:ascii="Times New Roman" w:hAnsi="Times New Roman" w:cs="Times New Roman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>Vážený pán predseda</w:t>
      </w:r>
      <w:r>
        <w:rPr>
          <w:rFonts w:ascii="Times New Roman" w:hAnsi="Times New Roman" w:cs="Times New Roman"/>
          <w:b w:val="0"/>
          <w:bCs w:val="0"/>
          <w:szCs w:val="22"/>
        </w:rPr>
        <w:t xml:space="preserve">, </w:t>
      </w:r>
    </w:p>
    <w:p>
      <w:pPr>
        <w:pStyle w:val="Title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before="120" w:line="360" w:lineRule="auto"/>
        <w:ind w:firstLine="708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podľa zákona Národnej rady Slovenskej republiky č. 350/1996   Z. z. o rokovacom poriadku Náro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zCs w:val="22"/>
        </w:rPr>
        <w:t>nej rady Slovenskej republiky v znení neskorších predpisov dovoľujem si Vám za skupinu poslancov N</w:t>
      </w:r>
      <w:r>
        <w:rPr>
          <w:rFonts w:ascii="Times New Roman" w:hAnsi="Times New Roman" w:cs="Times New Roman"/>
          <w:szCs w:val="22"/>
        </w:rPr>
        <w:t>á</w:t>
      </w:r>
      <w:r>
        <w:rPr>
          <w:rFonts w:ascii="Times New Roman" w:hAnsi="Times New Roman" w:cs="Times New Roman"/>
          <w:szCs w:val="22"/>
        </w:rPr>
        <w:t>rodnej rady Slovenskej republiky predložiť návrh zákona, ktorým sa mení   zákon Národnej rady Slovenskej republiky č.  98/2004 Z. z. o spotrebnej dani z minerálneho oleja v znení nesko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zCs w:val="22"/>
        </w:rPr>
        <w:t>ších predp</w:t>
      </w:r>
      <w:r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 xml:space="preserve">sov. </w:t>
      </w:r>
    </w:p>
    <w:p>
      <w:pPr>
        <w:spacing w:before="120" w:line="360" w:lineRule="auto"/>
        <w:ind w:firstLine="708"/>
        <w:jc w:val="both"/>
        <w:outlineLvl w:val="0"/>
        <w:rPr>
          <w:rFonts w:ascii="Times New Roman" w:hAnsi="Times New Roman" w:cs="Times New Roman"/>
          <w:szCs w:val="22"/>
        </w:rPr>
      </w:pPr>
    </w:p>
    <w:p>
      <w:pPr>
        <w:spacing w:before="120" w:line="360" w:lineRule="auto"/>
        <w:ind w:firstLine="708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Poslanecký návrh zákona vo výboroch uvedú navrhovatelia a na schôdzi Národnej rady Slovenskej republiky za sku</w:t>
      </w:r>
      <w:r>
        <w:rPr>
          <w:rFonts w:ascii="Times New Roman" w:hAnsi="Times New Roman" w:cs="Times New Roman"/>
          <w:szCs w:val="22"/>
        </w:rPr>
        <w:t>pinu poslancov uvedie Igor Šulaj.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  <w:tab/>
        <w:t>S pozdravom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Prílohy: 5 + disketa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Vážený pán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Pavol Hrušovský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predseda Národnej rady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Slovenskej republiky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 r a t  i  s l a v a</w:t>
      </w: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R O D N Á   R A D A   S L O V E N S K E J   R E P U B L I K Y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</w:t>
      </w:r>
      <w:r>
        <w:rPr>
          <w:rFonts w:ascii="Bookman Old Style" w:hAnsi="Bookman Old Style" w:cs="Times New Roman"/>
          <w:b/>
          <w:bCs/>
        </w:rPr>
        <w:t>dobie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 rokovanie</w:t>
        <w:tab/>
        <w:tab/>
        <w:tab/>
        <w:tab/>
        <w:tab/>
        <w:tab/>
        <w:tab/>
        <w:t>Číslo: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Národnej rady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Slovenskej republiky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v r h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skupiny poslancov Národnej rady Slovenskej republiky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a    v y d a n i e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zákona, ktorým sa mení zákon č. 98/2004 Z. z. o spotrebnej dani z minerálneho oleja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 xml:space="preserve">Návrh </w:t>
      </w:r>
      <w:r>
        <w:rPr>
          <w:rFonts w:ascii="Bookman Old Style" w:hAnsi="Bookman Old Style" w:cs="Times New Roman"/>
          <w:u w:val="single"/>
        </w:rPr>
        <w:t>uznesenia:</w:t>
      </w:r>
    </w:p>
    <w:p>
      <w:pPr>
        <w:pStyle w:val="BodyText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Národná   rada   Slovenskej   republiky    s c h v a ľ u j e   návrh   skupiny poslancov Národnej rady Slovenskej republiky  na vydanie zákona, ktorým sa mení zákon č. 98/2004 Z. z. o spotrebnej dani z minerálneho oleja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Predkladajú:</w:t>
      </w:r>
    </w:p>
    <w:p>
      <w:pPr>
        <w:pStyle w:val="BodyText"/>
        <w:rPr>
          <w:rFonts w:ascii="Bookman Old Style" w:hAnsi="Bookman Old Style" w:cs="Times New Roman"/>
          <w:u w:val="single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Igor Šulaj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Fico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február 2005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R O D N Á   R A D A   S L O V E N S K E J   R E P U B L I K Y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á v r h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Z á k o n 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 .......................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ktorým sa mení zákon</w:t>
      </w:r>
      <w:r>
        <w:rPr>
          <w:rFonts w:ascii="Bookman Old Style" w:hAnsi="Bookman Old Style" w:cs="Times New Roman"/>
        </w:rPr>
        <w:t xml:space="preserve"> č. 98/2004 Z. z. o spotrebnej dani z minerálneho oleja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Národná rada Slovenskej republiky sa uzniesla na tomto zákone:</w:t>
        <w:tab/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Zákon č. 98/2004 Z. z. o spotrebnej dani z minerálneho oleja sa mení takto: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1. V § 6 ods. 1 písmeno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a) sa slová „15 50</w:t>
      </w:r>
      <w:r>
        <w:rPr>
          <w:rFonts w:ascii="Bookman Old Style" w:hAnsi="Bookman Old Style" w:cs="Times New Roman"/>
        </w:rPr>
        <w:t xml:space="preserve">0 Sk/1 000 l“ nahrádzajú slovami „14 600 Sk/1 000 l“,  </w:t>
        <w:br/>
        <w:t xml:space="preserve">                               v písmene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c) sa slová „14 500 Sk/1 000 l“ nahrádzajú slovami „12 700 Sk/1 000 l“  </w:t>
        <w:br/>
        <w:t xml:space="preserve">                               v písmene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d) sa slová „14 500 Sk/1 000 l“ nahrádzajú slovami „12 700 Sk/1 000 l“.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2. V § 7 ods. 1 sa slová „6 800 Sk/1 000 l“ nahrádzajú slovami „5 000 Sk/1 000 l“.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II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Tento zákon nadobúda účinnosť 1. 4. 2005.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D ô v o d o v á    s p r á v a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Všeobecná časť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Ceny motorových palív dosahujú v súčasnosti vysoké hodnoty, čo spôsobuje vážne ťažkosti štátu, domácnostiam a podnikateľskému sektoru. V nasledujúcich mesiacoch ani  rokoch sa neočakáva výraznejší pokles týchto cien, skôr môže dôjsť k ich ďalšiemu rastu alebo stagnácii na súčasnej úrovni.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Návrh zákona vedie k zníženiu spotrebnej dane z minerálneho oleja, ako je dnes upravená v zákone č. 98/2004 Z. z.. Pozitíva takéhoto opatrenia sú predovšetkým v znížení tlaku na infláciu, na úrokové miery, v stabilizácii podnikateľského prostredia a sociálnej situácie obyvateľstva.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Vplyv na štátny rozpočet :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benzín 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500,- Sk    –    14.600,- Sk =</w:t>
      </w:r>
      <w:r>
        <w:rPr>
          <w:rFonts w:ascii="Times New Roman" w:hAnsi="Times New Roman" w:cs="Times New Roman"/>
        </w:rPr>
        <w:t xml:space="preserve">  900,- Sk na 1000 L   t.j     0,90 Sk na 1 liter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0,90 x 1,19 (DPH) = 1,071   t.j.  cca 1,07 Sk</w:t>
      </w:r>
    </w:p>
    <w:p>
      <w:pPr>
        <w:pStyle w:val="BodyText"/>
        <w:ind w:left="3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nafta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14.500,- Sk   -   12.700,- Sk =  1. 800,- Sk na 1000 L   t.j.    1,80 Sk na 1 liter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1,80 x 1,19 (DPH) =  2,142  cca 2,14 Sk </w:t>
      </w:r>
    </w:p>
    <w:p>
      <w:pPr>
        <w:pStyle w:val="BodyText"/>
        <w:ind w:left="3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nafta (červená)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800,- Sk    -   5.000,- Sk =  1. 800,- Sk na 1000 L      t.j.       1,80 Sk na 1 liter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1,80 x 1,19 (DPH) =  2,142  cca 2,14 Sk </w:t>
      </w:r>
    </w:p>
    <w:p>
      <w:pPr>
        <w:pStyle w:val="BodyText"/>
        <w:ind w:left="720"/>
        <w:rPr>
          <w:rFonts w:ascii="Times New Roman" w:hAnsi="Times New Roman" w:cs="Times New Roman"/>
          <w:b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znamená, že v prípade schválenia nových sadzieb by daňové zaťaženie na spotrebnej dani a DPH znamenalo pri benzíne 1,07 S</w:t>
      </w:r>
      <w:r>
        <w:rPr>
          <w:rFonts w:ascii="Times New Roman" w:hAnsi="Times New Roman" w:cs="Times New Roman"/>
        </w:rPr>
        <w:t>k na 1 liter a pri nafte 2,14 Sk na 1 liter.</w:t>
      </w:r>
    </w:p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</w:rPr>
        <w:t xml:space="preserve">V roku 2005 je predpoklad spotreby </w:t>
      </w:r>
      <w:r>
        <w:rPr>
          <w:rFonts w:ascii="Times New Roman" w:hAnsi="Times New Roman" w:cs="Times New Roman"/>
        </w:rPr>
        <w:t xml:space="preserve"> benzínu 990 mil. litrov a nafty    1 200 mil. litrov.</w:t>
      </w:r>
    </w:p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Východiská štátneho rozpočtu určujú rast HDP v s.c. na roky 2005 až 2007 takto:</w:t>
      </w:r>
    </w:p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2005  vo výške 4,5 %               ro</w:t>
      </w:r>
      <w:r>
        <w:rPr>
          <w:rFonts w:ascii="Times New Roman" w:hAnsi="Times New Roman" w:cs="Times New Roman"/>
        </w:rPr>
        <w:t>k 2006 vo výške 5,1%           rok 2007 vo výške 5,4 %.</w:t>
      </w:r>
    </w:p>
    <w:p>
      <w:pPr>
        <w:spacing w:before="120"/>
        <w:outlineLvl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Úmerne predpokladanému rastu HDP predpokladáme aj rast spotreby benzínu a nafty na roky 2005 – 2007.</w:t>
      </w:r>
    </w:p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Predpokladaná spotreba benzínu a nafty v rokoch 2005 – 20007 ( zaokrúhlene k vývoju HDP)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1849"/>
        <w:gridCol w:w="1763"/>
        <w:gridCol w:w="1892"/>
        <w:gridCol w:w="1892"/>
        <w:gridCol w:w="189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2005 v mil. L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v mil. 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v mil. L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Benzín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1090 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Nafty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1260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1260 </w:t>
            </w:r>
          </w:p>
        </w:tc>
      </w:tr>
    </w:tbl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Vplyv na štátny rozpo</w:t>
      </w:r>
      <w:r>
        <w:rPr>
          <w:rFonts w:ascii="Times New Roman" w:hAnsi="Times New Roman" w:cs="Times New Roman"/>
        </w:rPr>
        <w:t>čet v rokoch 2005</w:t>
      </w:r>
    </w:p>
    <w:p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benzín 990 x (0,90 Sk spotrebná daň + 0,171 Sk DPH) =  990 mil. x 1,071 Sk = 1,060 mld. Sk</w:t>
      </w:r>
    </w:p>
    <w:p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od 1. 4. 2005  vplyv  1,060 : 4 x 3 =  795 mil. Sk</w:t>
      </w:r>
    </w:p>
    <w:p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nafta 1200 x (1,80 Sk spotrebná daň  + 0,342 Sk DPH) = 1200 mil. x 2,142 Sk = 2,570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mld. Sk </w:t>
      </w:r>
    </w:p>
    <w:p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od 1.4.2005  vplyv  2,570 : 4 x 3 =  1 927,5 mil. Sk           </w:t>
      </w:r>
    </w:p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Vplyv na štátny rozpočet v rokoch 2006</w:t>
      </w:r>
    </w:p>
    <w:p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benzín 1040 x (0,90 Sk spotrebná daň + 0,171 Sk DPH) =  1040 mil. x 1,071 Sk = 1,114 mld. Sk</w:t>
      </w:r>
    </w:p>
    <w:p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nafta 1260 x (1,80 Sk spotrebná daň  +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0,342 Sk DPH) = 1260 mil. x 2,142 Sk   = 2,699 mld. Sk </w:t>
      </w:r>
    </w:p>
    <w:p>
      <w:pPr>
        <w:spacing w:before="120"/>
        <w:outlineLvl w:val="0"/>
        <w:rPr>
          <w:rFonts w:ascii="Bookman Old Style" w:hAnsi="Bookman Old Style" w:cs="Times New Roman"/>
        </w:rPr>
      </w:pPr>
    </w:p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Vplyv na štátny rozpočet v rokoch 2007</w:t>
      </w:r>
    </w:p>
    <w:p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benzín 1090 x (0,90 Sk spotrebná daň + 0,171 Sk DPH) =  1090 mil. x 1,071 Sk = 1,167 mld. Sk</w:t>
      </w:r>
    </w:p>
    <w:p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nafta 1260 x (1,80 Sk spotrebná daň  + 0,342 Sk DPH) = 1260 mil. x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2,142 Sk    = 2,699 mld. Sk </w:t>
      </w:r>
    </w:p>
    <w:p>
      <w:pPr>
        <w:spacing w:before="120"/>
        <w:outlineLvl w:val="0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Predpokladáme, že znížením ceny benzínu a nafty by sa zvýšila jeho spotreba čo má pozitívny vplyv jednak na rast výberu spotrebných daní ako aj DPH.  Východiská ŠR na rok 2005 vychádzajú z cien ropy za barel na úrovni 30,- USD. Koncom januára 2005 bola cena ropy za barel vyššia ako 46 USD. To sa prejavilo aj v januárových cenách  benzínu  34,20 Sk za liter a nafty 33,80 Sk za liter (podľa údajov z 1á. 1. 2005). To znamená, že v súčasnosti je cena vyššia oproti cene ktorú nám v ŠR predkladá vláda. Takáto vysoká cena pohonných hmôt, vytvára dostatočný priestor pre ministerstvo financií o uvažovaní zníženia spotrebnej dane, bez toho aby došlo k podstatnému výpadku výberu spotrebnej dane a DPH.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Prijatie navrhnutej novelizácie zákona č. 98/2004 Z. z. by viedlo aj k významnému obmedzeniu tankovania slovenských fyzických a právnických osôb v zahraničí, čo osobitne negatívne vplýva na príjmy štátneho rozpočtu.  Stabilizácia podnikateľského prostredia, zníženie nákladov a pravdepodobnosť vyššieho výberu dane z príjmu a DPH však tento dopad na štátny rozpočet plne eliminujú.  Návrh zákona nebude mať v prípade schválenia negatívny dopad na rozpočty miest a obcí. Nevyvoláva žiadne personálne, či iné požiadavky.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Pokiaľ ide o spotrebnú daň z minerálneho oleja v EÚ, jej minimálnu sadzbu určuje Smernica č. 2003/96/EC z 27. októbra 2003. V súčasnosti platná právna úprava spotrebnej dane z minerálneho oleja na Slovensku neodôvodnene stanovuje vyššie sadzby spotrebnej dane ako je určené v citova</w:t>
      </w:r>
      <w:r>
        <w:rPr>
          <w:rFonts w:ascii="Bookman Old Style" w:hAnsi="Bookman Old Style" w:cs="Times New Roman"/>
        </w:rPr>
        <w:t>nej smernici.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Vyplývajúc z uvedenej smernice je minimálna sadzba nasledovná :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Komodita    min. sadzba       prepočet v Sk    platná sadzba      rozdiel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V EUR               v Sk /1000 l      v Sk / 1000 l       na 1 l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Benzín         359 </w:t>
      </w:r>
      <w:r>
        <w:rPr>
          <w:rFonts w:ascii="Bookman Old Style" w:hAnsi="Bookman Old Style" w:cs="Times New Roman"/>
        </w:rPr>
        <w:t xml:space="preserve">                  13.844,-            15.500,-               1,656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Nafta            302                   11.646,-            14.500,-              2,854  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Navrhovaná právna úprava je spoločensky potrebná a žiadúca.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Navrhovaný zákon bude mať pozitívny dopad na hospodárenie verejnoprávnych inštitúcií. Znížením spotrebnej dani a DPH sa znížia výdavky verejnoprávnych inštitúcií. </w:t>
      </w:r>
    </w:p>
    <w:p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Navrhovaný zákon nebude zakladať nároky na pracovné sily, organizačné zabezpečenie a nebude mať dopad na životné prostredie.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Bookman Old Style" w:hAnsi="Bookman Old Style" w:cs="Times New Roman"/>
        </w:rPr>
        <w:tab/>
        <w:t xml:space="preserve">Návrh zákona nevyvoláva žiadne právne problémy, pokiaľ ide o vzťah k Ústave Slovenskej republiky, k ostatným </w:t>
      </w:r>
      <w:r>
        <w:rPr>
          <w:rFonts w:ascii="Bookman Old Style" w:hAnsi="Bookman Old Style" w:cs="Times New Roman"/>
          <w:color w:val="000000"/>
        </w:rPr>
        <w:t>zákonom, k  iným všeobecne záväzným predpisom, ako aj medzinárodným zmluvám, ktorými je Slovenská republika viazaná.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Osobitná časť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</w:t>
      </w:r>
      <w:r>
        <w:rPr>
          <w:rFonts w:ascii="Bookman Old Style" w:hAnsi="Bookman Old Style" w:cs="Times New Roman"/>
        </w:rPr>
        <w:t>du 1.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Navrhuje sa pri vybraných druhoch pohonných hmôt (osobitne benzín a nafta) znížiť stanovené sadzby spotrebnej dane na úroveň minimálne požadovanú Smernicou č. 2003/96/EC z 27. októbra 2003.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bodu 2.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Navrhuje sa znížiť spotrebná daň aj na plynové oleje uvedené v § 7 ods. 1 zákona č. 98/2004 Z. z. (najmä podpora poľnohospodárskej výrobe – tzv. zelená nafta).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II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Nadobudnutie účinnosti zákona sa navrhuje k 1.4.2005.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DOLOŽKA   ZLUČITEĽNOSTI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</w:rPr>
        <w:t xml:space="preserve">   návrhu zákona s právom Európskej únie</w:t>
      </w:r>
    </w:p>
    <w:p>
      <w:pPr>
        <w:ind w:left="360"/>
        <w:jc w:val="both"/>
        <w:rPr>
          <w:rFonts w:ascii="Times New Roman" w:hAnsi="Times New Roman" w:cs="Times New Roman"/>
          <w:b/>
        </w:rPr>
      </w:pPr>
    </w:p>
    <w:p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Navrhovateľ zákona</w:t>
      </w:r>
      <w:r>
        <w:rPr>
          <w:rFonts w:ascii="Times New Roman" w:hAnsi="Times New Roman" w:cs="Times New Roman"/>
          <w:sz w:val="28"/>
          <w:szCs w:val="28"/>
        </w:rPr>
        <w:t xml:space="preserve"> : skupina poslancov Národnej rady Slovenskej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republiky Igor Šulaj, Róbert Fico,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Názov návrhu zákona</w:t>
      </w:r>
      <w:r>
        <w:rPr>
          <w:rFonts w:ascii="Times New Roman" w:hAnsi="Times New Roman" w:cs="Times New Roman"/>
          <w:sz w:val="28"/>
          <w:szCs w:val="28"/>
        </w:rPr>
        <w:t xml:space="preserve"> : Zákon, ktorým sa mení a dopĺňa zákon č. 98/2004 Z. z. o spotrebnej dani z mine</w:t>
      </w:r>
      <w:r>
        <w:rPr>
          <w:rFonts w:ascii="Times New Roman" w:hAnsi="Times New Roman" w:cs="Times New Roman"/>
          <w:sz w:val="28"/>
          <w:szCs w:val="28"/>
        </w:rPr>
        <w:t>rálneho oleja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V práve ES a EÚ problematika návrhu zákona</w:t>
      </w:r>
      <w:r>
        <w:rPr>
          <w:rFonts w:ascii="Times New Roman" w:hAnsi="Times New Roman" w:cs="Times New Roman"/>
          <w:sz w:val="28"/>
          <w:szCs w:val="28"/>
        </w:rPr>
        <w:t xml:space="preserve"> :  je upravená 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Smernici Rady 2003/96/ES o reštrukturalizácii sústavy zdaňovania energetických produktov a elektriny v rámci EÚ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Návrh zákona svojou problematikou</w:t>
      </w:r>
      <w:r>
        <w:rPr>
          <w:rFonts w:ascii="Times New Roman" w:hAnsi="Times New Roman" w:cs="Times New Roman"/>
          <w:sz w:val="28"/>
          <w:szCs w:val="28"/>
        </w:rPr>
        <w:t xml:space="preserve"> : p a t r í  medzi  pri</w:t>
      </w:r>
      <w:r>
        <w:rPr>
          <w:rFonts w:ascii="Times New Roman" w:hAnsi="Times New Roman" w:cs="Times New Roman"/>
          <w:sz w:val="28"/>
          <w:szCs w:val="28"/>
        </w:rPr>
        <w:t xml:space="preserve">ority  uvedené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čl.  70 Európskej dohody o pridružení - nepriame dane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 j e predmetom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odporúčaní v Príprave asociovaných krajín strednej a východnej Európy na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integráciu do vnútorného trhu  Európskej únie /Biela kniha/ v 22. oblasti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„Nepriame zdaňovanie“, 2. časti o spotrebných daniach.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Charakteristika právnych noriem Európskej únie, ktorými je upravená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problematika návrhu zákona</w:t>
      </w:r>
      <w:r>
        <w:rPr>
          <w:rFonts w:ascii="Times New Roman" w:hAnsi="Times New Roman" w:cs="Times New Roman"/>
          <w:sz w:val="28"/>
          <w:szCs w:val="28"/>
        </w:rPr>
        <w:t xml:space="preserve"> : Uvedená smernica považuje za energetický produkt aj motorové a vykurovacie palivá, pričom druhy presne nešpecifikované podľa kombinovanej nomenklatúry majú byť zdaňované rovnakou sadzbou ako je uvedená pre uvedený druh. Stanovuje jednotné minimálne sadzby, avšak pripúšťa aj použitie diferencovaných sadzieb v členských štátoch vo väzbe na kvalitu výrobku, kvantitatívnu spotrebu alebo na osobitné použitie.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Vyjadrenie stupňa kompatibility s právom Európskej únie</w:t>
      </w:r>
      <w:r>
        <w:rPr>
          <w:rFonts w:ascii="Times New Roman" w:hAnsi="Times New Roman" w:cs="Times New Roman"/>
          <w:sz w:val="28"/>
          <w:szCs w:val="28"/>
        </w:rPr>
        <w:t xml:space="preserve"> : úplný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Výňatok z návrhu zákona o verejnom rozpočte na roky 2005 - 2007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MF SR nepredpokladá ďalší výrazný rast ceny ropy na svetových trhoch, čo znamená, že vplyv na ceny pohonných hmôt bude najvýraznejší pravdepodobne v tomto roku. Inflačný vývoj v rokoch 2005 a 2006 ovplyvní aj pokračujúci proces harmonizácie legislatívy so štandardami Európskej únie v oblasti spotrebných</w:t>
      </w:r>
      <w:r>
        <w:rPr>
          <w:rFonts w:ascii="Times New Roman" w:hAnsi="Times New Roman" w:cs="Times New Roman"/>
        </w:rPr>
        <w:t xml:space="preserve"> daní (cigarety).</w:t>
      </w:r>
    </w:p>
    <w:p>
      <w:pPr>
        <w:pStyle w:val="BodyText"/>
        <w:rPr>
          <w:rFonts w:ascii="Times New Roman" w:hAnsi="Times New Roman" w:cs="Times New Roman"/>
          <w:highlight w:val="lightGray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pokračujúcim procesom deregulácií a liberalizácie bude už dynamika spotrebiteľských cien v rokoch 2005 až 2007 ovplyvňovaná najmä vývojom cien obchodovateľných tovarov a trhových služieb. Rast cien by malo tlmiť mierna apreciácia slovenskej koruny a rozvinuté konkurenčné prostredie, pričom ďalšie inflačné faktory, ako sú rast reálnych miezd, zamestnanosti, ako aj lepšie úverové možnosti, by nemali za daných podmienok predstavovať vážnejšie riziko vzniku dopytom ťahanej inflácie. V strednodobom horizonte očakávame nasledujúci vývoj spotrebiteľských cien:</w:t>
      </w:r>
    </w:p>
    <w:p>
      <w:pPr>
        <w:jc w:val="both"/>
        <w:rPr>
          <w:rFonts w:ascii="Times New Roman" w:hAnsi="Times New Roman" w:cs="Times New Roman"/>
          <w:highlight w:val="lightGray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</w:tblPr>
      <w:tblGrid>
        <w:gridCol w:w="3189"/>
        <w:gridCol w:w="922"/>
        <w:gridCol w:w="1134"/>
        <w:gridCol w:w="922"/>
        <w:gridCol w:w="1062"/>
      </w:tblGrid>
      <w:tr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hRule="auto" w:val="0"/>
          <w:jc w:val="center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33333"/>
            <w:textDirection w:val="lrTb"/>
            <w:vAlign w:val="center"/>
          </w:tcPr>
          <w:p>
            <w:pPr>
              <w:pStyle w:val="Heading3"/>
              <w:spacing w:before="60"/>
              <w:rPr>
                <w:b w:val="0"/>
                <w:spacing w:val="20"/>
                <w:sz w:val="18"/>
              </w:rPr>
            </w:pPr>
            <w:r>
              <w:rPr>
                <w:sz w:val="18"/>
              </w:rPr>
              <w:t>Očakávaný vývoj spotrebiteľských cien</w:t>
            </w:r>
            <w:r>
              <w:rPr>
                <w:b w:val="0"/>
                <w:spacing w:val="20"/>
                <w:sz w:val="18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2007</w:t>
            </w:r>
          </w:p>
        </w:tc>
      </w:tr>
      <w:tr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Priemerná celková inflácia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2,5</w:t>
            </w:r>
          </w:p>
        </w:tc>
      </w:tr>
      <w:tr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3189" w:type="dxa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Priemerná čistá inflácia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2,2</w:t>
            </w:r>
          </w:p>
        </w:tc>
      </w:tr>
      <w:tr>
        <w:tblPrEx>
          <w:tblW w:w="0" w:type="auto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7229" w:type="dxa"/>
            <w:gridSpan w:val="5"/>
            <w:tcBorders>
              <w:top w:val="single" w:sz="2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>
            <w:pPr>
              <w:pStyle w:val="BodyText"/>
              <w:spacing w:before="60" w:after="6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Zdroj: MF SR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Index spotrebiteľských cien je relevantným ukazovateľom najmä pre správanie sa domácnosti a predikciu súkromnej spotreby. Pre predikciu verejnej spotreby, resp. z hľadiska valorizácie výdavkov na tovary a služby vo verejných financiách, je však dôležitý predovšetkým </w:t>
      </w:r>
      <w:r>
        <w:rPr>
          <w:rFonts w:ascii="Times New Roman" w:hAnsi="Times New Roman" w:cs="Times New Roman"/>
          <w:b/>
          <w:bCs/>
        </w:rPr>
        <w:t>index výrobn</w:t>
      </w:r>
      <w:r>
        <w:rPr>
          <w:rFonts w:ascii="Times New Roman" w:hAnsi="Times New Roman" w:cs="Times New Roman"/>
          <w:b/>
          <w:bCs/>
        </w:rPr>
        <w:t>ých cien</w:t>
      </w:r>
      <w:r>
        <w:rPr>
          <w:rFonts w:ascii="Times New Roman" w:hAnsi="Times New Roman" w:cs="Times New Roman"/>
        </w:rPr>
        <w:t xml:space="preserve">. V nasledujúcich rokoch by na </w:t>
      </w:r>
      <w:r>
        <w:rPr>
          <w:rFonts w:ascii="Times New Roman" w:hAnsi="Times New Roman" w:cs="Times New Roman"/>
          <w:bCs/>
        </w:rPr>
        <w:t>ceny priemyselných výrobcov</w:t>
      </w:r>
      <w:r>
        <w:rPr>
          <w:rFonts w:ascii="Times New Roman" w:hAnsi="Times New Roman" w:cs="Times New Roman"/>
        </w:rPr>
        <w:t xml:space="preserve"> už nemali pôsobiť nákladové faktory v takom rozsahu ako v minulosti. V roku 2004 sa ešte realizovali posledné deregulácie cien energií pre výrobnú spotrebu. V ďalšom období by už producenti mali mať širšie možnosti slobodne sa rozhodnúť pre dodávateľa, čo môže byť ďalším faktorom spomalenia cenového nárastu. Pozitívny efekt by mal na ceny v priemysle priniesť očakávaný pokles a následná stabilizácia cien ropy na svetových trhoch na úrovni mierne pod 30 USD za barel (čo je predpoklad MF SR na roky 2005 až 2007).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DAF"/>
    <w:multiLevelType w:val="hybridMultilevel"/>
    <w:tmpl w:val="A31018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D75BD"/>
    <w:multiLevelType w:val="hybridMultilevel"/>
    <w:tmpl w:val="239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050868"/>
    <w:multiLevelType w:val="hybridMultilevel"/>
    <w:tmpl w:val="42529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customStyle="1" w:styleId="Textbubliny">
    <w:name w:val="Text bubliny"/>
    <w:basedOn w:val="Normal"/>
    <w:semiHidden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8</Pages>
  <Words>1710</Words>
  <Characters>9752</Characters>
  <Application>Microsoft Office Word</Application>
  <DocSecurity>0</DocSecurity>
  <Lines>0</Lines>
  <Paragraphs>0</Paragraphs>
  <ScaleCrop>false</ScaleCrop>
  <Company>MERKUR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MERKUR</dc:creator>
  <cp:lastModifiedBy>KlubSmer</cp:lastModifiedBy>
  <cp:revision>3</cp:revision>
  <cp:lastPrinted>2005-02-04T09:52:00Z</cp:lastPrinted>
  <dcterms:created xsi:type="dcterms:W3CDTF">2005-02-04T09:54:00Z</dcterms:created>
  <dcterms:modified xsi:type="dcterms:W3CDTF">2005-02-04T10:44:00Z</dcterms:modified>
</cp:coreProperties>
</file>