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6734" w:rsidP="000F6734">
      <w:pPr>
        <w:pStyle w:val="BodyText"/>
        <w:pBdr>
          <w:bottom w:val="single" w:sz="12" w:space="1" w:color="auto"/>
        </w:pBdr>
        <w:rPr>
          <w:rFonts w:ascii="Times New Roman" w:hAnsi="Times New Roman" w:cs="Times New Roman"/>
          <w:b/>
          <w:bCs/>
          <w:sz w:val="28"/>
        </w:rPr>
      </w:pPr>
    </w:p>
    <w:p w:rsidR="000F6734" w:rsidP="000F6734">
      <w:pPr>
        <w:pStyle w:val="BodyText"/>
        <w:pBdr>
          <w:bottom w:val="single" w:sz="12" w:space="1" w:color="auto"/>
        </w:pBdr>
        <w:rPr>
          <w:rFonts w:ascii="Times New Roman" w:hAnsi="Times New Roman" w:cs="Times New Roman"/>
          <w:b/>
          <w:bCs/>
          <w:sz w:val="28"/>
        </w:rPr>
      </w:pPr>
      <w:r>
        <w:rPr>
          <w:rFonts w:ascii="Times New Roman" w:hAnsi="Times New Roman" w:cs="Times New Roman"/>
          <w:b/>
          <w:bCs/>
          <w:sz w:val="28"/>
        </w:rPr>
        <w:t>N Á R O D N Á   R A D A   S L O V E N S K E J   R E P U B L I K Y</w:t>
      </w: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b/>
          <w:bCs/>
        </w:rPr>
      </w:pPr>
      <w:r>
        <w:rPr>
          <w:rFonts w:ascii="Times New Roman" w:hAnsi="Times New Roman" w:cs="Times New Roman"/>
          <w:b/>
          <w:bCs/>
        </w:rPr>
        <w:t>III. volebné obdobie</w:t>
      </w: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rPr>
      </w:pPr>
      <w:r>
        <w:rPr>
          <w:rFonts w:ascii="Times New Roman" w:hAnsi="Times New Roman" w:cs="Times New Roman"/>
        </w:rPr>
        <w:t>Na rokovanie</w:t>
        <w:tab/>
        <w:tab/>
        <w:tab/>
        <w:tab/>
        <w:tab/>
        <w:tab/>
        <w:tab/>
        <w:t>Číslo:</w:t>
      </w:r>
    </w:p>
    <w:p w:rsidR="000F6734" w:rsidP="000F6734">
      <w:pPr>
        <w:pStyle w:val="BodyText"/>
        <w:rPr>
          <w:rFonts w:ascii="Times New Roman" w:hAnsi="Times New Roman" w:cs="Times New Roman"/>
        </w:rPr>
      </w:pPr>
      <w:r>
        <w:rPr>
          <w:rFonts w:ascii="Times New Roman" w:hAnsi="Times New Roman" w:cs="Times New Roman"/>
        </w:rPr>
        <w:t>Národnej rady</w:t>
      </w:r>
    </w:p>
    <w:p w:rsidR="000F6734" w:rsidP="000F6734">
      <w:pPr>
        <w:pStyle w:val="BodyText"/>
        <w:rPr>
          <w:rFonts w:ascii="Times New Roman" w:hAnsi="Times New Roman" w:cs="Times New Roman"/>
        </w:rPr>
      </w:pPr>
      <w:r>
        <w:rPr>
          <w:rFonts w:ascii="Times New Roman" w:hAnsi="Times New Roman" w:cs="Times New Roman"/>
        </w:rPr>
        <w:t>Slovenskej republiky</w:t>
      </w: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b/>
          <w:bCs/>
          <w:sz w:val="28"/>
        </w:rPr>
      </w:pPr>
      <w:r>
        <w:rPr>
          <w:rFonts w:ascii="Times New Roman" w:hAnsi="Times New Roman" w:cs="Times New Roman"/>
          <w:b/>
          <w:bCs/>
          <w:sz w:val="28"/>
        </w:rPr>
        <w:t>N á v r h</w:t>
      </w:r>
    </w:p>
    <w:p w:rsidR="000F6734" w:rsidP="000F6734">
      <w:pPr>
        <w:pStyle w:val="BodyText"/>
        <w:rPr>
          <w:rFonts w:ascii="Times New Roman" w:hAnsi="Times New Roman" w:cs="Times New Roman"/>
          <w:b/>
          <w:bCs/>
        </w:rPr>
      </w:pPr>
    </w:p>
    <w:p w:rsidR="000F6734" w:rsidP="000F6734">
      <w:pPr>
        <w:pStyle w:val="BodyText"/>
        <w:rPr>
          <w:rFonts w:ascii="Times New Roman" w:hAnsi="Times New Roman" w:cs="Times New Roman"/>
        </w:rPr>
      </w:pPr>
      <w:r>
        <w:rPr>
          <w:rFonts w:ascii="Times New Roman" w:hAnsi="Times New Roman" w:cs="Times New Roman"/>
        </w:rPr>
        <w:t>skupiny poslancov Národnej rady Slovenskej republiky</w:t>
      </w:r>
    </w:p>
    <w:p w:rsidR="000F6734" w:rsidP="000F6734">
      <w:pPr>
        <w:pStyle w:val="BodyText"/>
        <w:rPr>
          <w:rFonts w:ascii="Times New Roman" w:hAnsi="Times New Roman" w:cs="Times New Roman"/>
        </w:rPr>
      </w:pPr>
    </w:p>
    <w:p w:rsidR="000F6734" w:rsidP="000F6734">
      <w:pPr>
        <w:pStyle w:val="BodyText"/>
        <w:rPr>
          <w:rFonts w:ascii="Times New Roman" w:hAnsi="Times New Roman" w:cs="Times New Roman"/>
        </w:rPr>
      </w:pPr>
      <w:r>
        <w:rPr>
          <w:rFonts w:ascii="Times New Roman" w:hAnsi="Times New Roman" w:cs="Times New Roman"/>
        </w:rPr>
        <w:t>n a    v y d a n i e</w:t>
      </w:r>
    </w:p>
    <w:p w:rsidR="000F6734" w:rsidP="000F6734">
      <w:pPr>
        <w:pStyle w:val="BodyText"/>
        <w:rPr>
          <w:rFonts w:ascii="Times New Roman" w:hAnsi="Times New Roman" w:cs="Times New Roman"/>
        </w:rPr>
      </w:pPr>
    </w:p>
    <w:p w:rsidR="000F6734" w:rsidP="000F6734">
      <w:pPr>
        <w:pBdr>
          <w:bottom w:val="single" w:sz="6" w:space="1" w:color="auto"/>
        </w:pBdr>
        <w:jc w:val="both"/>
        <w:rPr>
          <w:rFonts w:ascii="Times New Roman" w:hAnsi="Times New Roman" w:cs="Times New Roman"/>
          <w:bCs/>
        </w:rPr>
      </w:pPr>
      <w:r>
        <w:rPr>
          <w:rFonts w:ascii="Times New Roman" w:hAnsi="Times New Roman" w:cs="Times New Roman"/>
        </w:rPr>
        <w:t xml:space="preserve">zákona, ktorým sa mení a dopĺňa zákon č. 369/1990 Zb. o obecnom zriadení </w:t>
      </w:r>
      <w:r>
        <w:rPr>
          <w:rFonts w:ascii="Times New Roman" w:hAnsi="Times New Roman" w:cs="Times New Roman"/>
          <w:bCs/>
        </w:rPr>
        <w:t xml:space="preserve">v znení neskorších predpisov </w:t>
      </w:r>
    </w:p>
    <w:p w:rsidR="000F6734" w:rsidP="000F6734">
      <w:pPr>
        <w:rPr>
          <w:rFonts w:ascii="Times New Roman" w:hAnsi="Times New Roman" w:cs="Times New Roman"/>
          <w:sz w:val="28"/>
          <w:lang w:val="sk-SK"/>
        </w:rPr>
      </w:pPr>
    </w:p>
    <w:p w:rsidR="000F6734" w:rsidP="000F6734">
      <w:pPr>
        <w:rPr>
          <w:rFonts w:ascii="Times New Roman" w:hAnsi="Times New Roman" w:cs="Times New Roman"/>
          <w:u w:val="single"/>
          <w:lang w:val="sk-SK"/>
        </w:rPr>
      </w:pPr>
    </w:p>
    <w:p w:rsidR="000F6734" w:rsidP="000F6734">
      <w:pPr>
        <w:rPr>
          <w:rFonts w:ascii="Times New Roman" w:hAnsi="Times New Roman" w:cs="Times New Roman"/>
          <w:u w:val="single"/>
          <w:lang w:val="sk-SK"/>
        </w:rPr>
      </w:pPr>
    </w:p>
    <w:p w:rsidR="000F6734" w:rsidP="000F6734">
      <w:pPr>
        <w:rPr>
          <w:rFonts w:ascii="Times New Roman" w:hAnsi="Times New Roman" w:cs="Times New Roman"/>
          <w:u w:val="single"/>
          <w:lang w:val="sk-SK"/>
        </w:rPr>
      </w:pPr>
    </w:p>
    <w:p w:rsidR="000F6734" w:rsidP="000F6734">
      <w:pPr>
        <w:rPr>
          <w:rFonts w:ascii="Times New Roman" w:hAnsi="Times New Roman" w:cs="Times New Roman"/>
          <w:u w:val="single"/>
          <w:lang w:val="sk-SK"/>
        </w:rPr>
      </w:pPr>
    </w:p>
    <w:p w:rsidR="000F6734" w:rsidP="000F6734">
      <w:pPr>
        <w:rPr>
          <w:rFonts w:ascii="Times New Roman" w:hAnsi="Times New Roman" w:cs="Times New Roman"/>
          <w:u w:val="single"/>
          <w:lang w:val="sk-SK"/>
        </w:rPr>
      </w:pPr>
    </w:p>
    <w:p w:rsidR="000F6734" w:rsidP="000F6734">
      <w:pPr>
        <w:rPr>
          <w:rFonts w:ascii="Times New Roman" w:hAnsi="Times New Roman" w:cs="Times New Roman"/>
          <w:u w:val="single"/>
          <w:lang w:val="sk-SK"/>
        </w:rPr>
      </w:pPr>
      <w:r>
        <w:rPr>
          <w:rFonts w:ascii="Times New Roman" w:hAnsi="Times New Roman" w:cs="Times New Roman"/>
          <w:u w:val="single"/>
          <w:lang w:val="sk-SK"/>
        </w:rPr>
        <w:t xml:space="preserve">Predkladajú:                                                        </w:t>
      </w:r>
    </w:p>
    <w:p w:rsidR="000F6734" w:rsidP="000F6734">
      <w:pPr>
        <w:rPr>
          <w:rFonts w:ascii="Times New Roman" w:hAnsi="Times New Roman" w:cs="Times New Roman"/>
          <w:b/>
          <w:bCs/>
          <w:sz w:val="28"/>
          <w:lang w:val="sk-SK"/>
        </w:rPr>
      </w:pPr>
    </w:p>
    <w:p w:rsidR="000F6734" w:rsidP="000F6734">
      <w:pPr>
        <w:rPr>
          <w:rFonts w:ascii="Times New Roman" w:hAnsi="Times New Roman" w:cs="Times New Roman"/>
          <w:sz w:val="28"/>
          <w:lang w:val="sk-SK"/>
        </w:rPr>
      </w:pPr>
      <w:r>
        <w:rPr>
          <w:rFonts w:ascii="Times New Roman" w:hAnsi="Times New Roman" w:cs="Times New Roman"/>
          <w:b/>
          <w:bCs/>
          <w:sz w:val="28"/>
          <w:lang w:val="sk-SK"/>
        </w:rPr>
        <w:t xml:space="preserve">                    </w:t>
      </w:r>
      <w:r>
        <w:rPr>
          <w:rFonts w:ascii="Times New Roman" w:hAnsi="Times New Roman" w:cs="Times New Roman"/>
          <w:sz w:val="28"/>
          <w:lang w:val="sk-SK"/>
        </w:rPr>
        <w:t xml:space="preserve">..................................                   </w:t>
      </w:r>
      <w:r>
        <w:rPr>
          <w:rFonts w:ascii="Times New Roman" w:hAnsi="Times New Roman" w:cs="Times New Roman"/>
          <w:u w:val="single"/>
          <w:lang w:val="sk-SK"/>
        </w:rPr>
        <w:t>Návrh uzneseni</w:t>
      </w:r>
      <w:r>
        <w:rPr>
          <w:rFonts w:ascii="Times New Roman" w:hAnsi="Times New Roman" w:cs="Times New Roman"/>
          <w:u w:val="single"/>
          <w:lang w:val="sk-SK"/>
        </w:rPr>
        <w:t>a:</w:t>
      </w:r>
    </w:p>
    <w:p w:rsidR="000F6734" w:rsidP="000F6734">
      <w:pPr>
        <w:rPr>
          <w:rFonts w:ascii="Times New Roman" w:hAnsi="Times New Roman" w:cs="Times New Roman"/>
          <w:sz w:val="28"/>
          <w:lang w:val="sk-SK"/>
        </w:rPr>
      </w:pPr>
      <w:r>
        <w:rPr>
          <w:rFonts w:ascii="Times New Roman" w:hAnsi="Times New Roman" w:cs="Times New Roman"/>
          <w:sz w:val="28"/>
          <w:lang w:val="sk-SK"/>
        </w:rPr>
        <w:t xml:space="preserve">                    ..................................                  </w:t>
      </w:r>
      <w:r>
        <w:rPr>
          <w:rFonts w:ascii="Times New Roman" w:hAnsi="Times New Roman" w:cs="Times New Roman"/>
          <w:lang w:val="sk-SK"/>
        </w:rPr>
        <w:t xml:space="preserve"> Národná rada Slovenskej republiky</w:t>
      </w:r>
    </w:p>
    <w:p w:rsidR="000F6734" w:rsidP="000F6734">
      <w:pPr>
        <w:rPr>
          <w:rFonts w:ascii="Times New Roman" w:hAnsi="Times New Roman" w:cs="Times New Roman"/>
          <w:lang w:val="sk-SK"/>
        </w:rPr>
      </w:pPr>
      <w:r>
        <w:rPr>
          <w:rFonts w:ascii="Times New Roman" w:hAnsi="Times New Roman" w:cs="Times New Roman"/>
          <w:b/>
          <w:bCs/>
          <w:sz w:val="28"/>
          <w:lang w:val="sk-SK"/>
        </w:rPr>
        <w:t xml:space="preserve">                    </w:t>
      </w:r>
      <w:r>
        <w:rPr>
          <w:rFonts w:ascii="Times New Roman" w:hAnsi="Times New Roman" w:cs="Times New Roman"/>
          <w:sz w:val="28"/>
          <w:lang w:val="sk-SK"/>
        </w:rPr>
        <w:t xml:space="preserve">..................................                   schvaľuje </w:t>
      </w:r>
      <w:r>
        <w:rPr>
          <w:rFonts w:ascii="Times New Roman" w:hAnsi="Times New Roman" w:cs="Times New Roman"/>
          <w:lang w:val="sk-SK"/>
        </w:rPr>
        <w:t>návrh skupiny poslancov</w:t>
      </w:r>
    </w:p>
    <w:p w:rsidR="000F6734" w:rsidP="000F6734">
      <w:pPr>
        <w:rPr>
          <w:rFonts w:ascii="Times New Roman" w:hAnsi="Times New Roman" w:cs="Times New Roman"/>
          <w:sz w:val="28"/>
          <w:lang w:val="sk-SK"/>
        </w:rPr>
      </w:pPr>
      <w:r>
        <w:rPr>
          <w:rFonts w:ascii="Times New Roman" w:hAnsi="Times New Roman" w:cs="Times New Roman"/>
          <w:sz w:val="28"/>
          <w:lang w:val="sk-SK"/>
        </w:rPr>
        <w:t xml:space="preserve">                    ...................</w:t>
      </w:r>
      <w:r>
        <w:rPr>
          <w:rFonts w:ascii="Times New Roman" w:hAnsi="Times New Roman" w:cs="Times New Roman"/>
          <w:sz w:val="28"/>
          <w:lang w:val="sk-SK"/>
        </w:rPr>
        <w:t xml:space="preserve">...............                   </w:t>
      </w:r>
      <w:r>
        <w:rPr>
          <w:rFonts w:ascii="Times New Roman" w:hAnsi="Times New Roman" w:cs="Times New Roman"/>
          <w:lang w:val="sk-SK"/>
        </w:rPr>
        <w:t>Národnej rady Slovenskej republiky</w:t>
      </w:r>
    </w:p>
    <w:p w:rsidR="000F6734" w:rsidP="000F6734">
      <w:pPr>
        <w:rPr>
          <w:rFonts w:ascii="Times New Roman" w:hAnsi="Times New Roman" w:cs="Times New Roman"/>
          <w:lang w:val="sk-SK"/>
        </w:rPr>
      </w:pPr>
      <w:r>
        <w:rPr>
          <w:rFonts w:ascii="Times New Roman" w:hAnsi="Times New Roman" w:cs="Times New Roman"/>
          <w:sz w:val="28"/>
          <w:lang w:val="sk-SK"/>
        </w:rPr>
        <w:t xml:space="preserve">                    ..................................                   </w:t>
      </w:r>
      <w:r>
        <w:rPr>
          <w:rFonts w:ascii="Times New Roman" w:hAnsi="Times New Roman" w:cs="Times New Roman"/>
          <w:lang w:val="sk-SK"/>
        </w:rPr>
        <w:t xml:space="preserve">na vydanie </w:t>
      </w:r>
    </w:p>
    <w:p w:rsidR="000F6734" w:rsidP="000F6734">
      <w:pPr>
        <w:rPr>
          <w:rFonts w:ascii="Times New Roman" w:hAnsi="Times New Roman" w:cs="Times New Roman"/>
          <w:lang w:val="sk-SK"/>
        </w:rPr>
      </w:pPr>
      <w:r>
        <w:rPr>
          <w:rFonts w:ascii="Times New Roman" w:hAnsi="Times New Roman" w:cs="Times New Roman"/>
          <w:sz w:val="28"/>
          <w:lang w:val="sk-SK"/>
        </w:rPr>
        <w:t xml:space="preserve">                                                                         </w:t>
      </w:r>
      <w:r>
        <w:rPr>
          <w:rFonts w:ascii="Times New Roman" w:hAnsi="Times New Roman" w:cs="Times New Roman"/>
          <w:lang w:val="sk-SK"/>
        </w:rPr>
        <w:t>zákona, ktorým sa mení a dopĺňa zákon</w:t>
      </w:r>
    </w:p>
    <w:p w:rsidR="000F6734" w:rsidP="000F6734">
      <w:pPr>
        <w:rPr>
          <w:rFonts w:ascii="Times New Roman" w:hAnsi="Times New Roman" w:cs="Times New Roman"/>
          <w:lang w:val="sk-SK"/>
        </w:rPr>
      </w:pPr>
      <w:r>
        <w:rPr>
          <w:rFonts w:ascii="Times New Roman" w:hAnsi="Times New Roman" w:cs="Times New Roman"/>
          <w:lang w:val="sk-SK"/>
        </w:rPr>
        <w:t xml:space="preserve">                                                                                     č. 369/1990 Zb. o obecnom zriadení v </w:t>
      </w:r>
    </w:p>
    <w:p w:rsidR="000F6734" w:rsidP="000F6734">
      <w:pPr>
        <w:rPr>
          <w:rFonts w:ascii="Times New Roman" w:hAnsi="Times New Roman" w:cs="Times New Roman"/>
          <w:lang w:val="sk-SK"/>
        </w:rPr>
      </w:pPr>
      <w:r>
        <w:rPr>
          <w:rFonts w:ascii="Times New Roman" w:hAnsi="Times New Roman" w:cs="Times New Roman"/>
          <w:lang w:val="sk-SK"/>
        </w:rPr>
        <w:t xml:space="preserve">                                                                                     znení neskorších predpisov</w:t>
      </w: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r>
        <w:rPr>
          <w:rFonts w:ascii="Times New Roman" w:hAnsi="Times New Roman" w:cs="Times New Roman"/>
          <w:lang w:val="sk-SK"/>
        </w:rPr>
        <w:t xml:space="preserve">      </w:t>
      </w:r>
      <w:r>
        <w:rPr>
          <w:rFonts w:ascii="Times New Roman" w:hAnsi="Times New Roman" w:cs="Times New Roman"/>
          <w:lang w:val="sk-SK"/>
        </w:rPr>
        <w:t xml:space="preserve">                                                     Bratislava, december 2004</w:t>
      </w:r>
    </w:p>
    <w:p w:rsidR="000F6734" w:rsidP="000F6734">
      <w:pPr>
        <w:rPr>
          <w:rFonts w:ascii="Times New Roman" w:hAnsi="Times New Roman" w:cs="Times New Roman"/>
          <w:lang w:val="sk-SK"/>
        </w:rPr>
      </w:pPr>
    </w:p>
    <w:p w:rsidR="000F6734" w:rsidP="000F6734">
      <w:pPr>
        <w:rPr>
          <w:rFonts w:ascii="Times New Roman" w:hAnsi="Times New Roman" w:cs="Times New Roman"/>
          <w:b/>
          <w:bCs/>
          <w:sz w:val="28"/>
          <w:lang w:val="sk-SK"/>
        </w:rPr>
      </w:pPr>
      <w:r>
        <w:rPr>
          <w:rFonts w:ascii="Times New Roman" w:hAnsi="Times New Roman" w:cs="Times New Roman"/>
          <w:b/>
          <w:bCs/>
          <w:sz w:val="28"/>
          <w:lang w:val="sk-SK"/>
        </w:rPr>
        <w:t xml:space="preserve">                     NÁRODNÁ RADA SLOVENSKEJ REPUBLIKY</w:t>
      </w:r>
    </w:p>
    <w:p w:rsidR="000F6734" w:rsidP="000F6734">
      <w:pPr>
        <w:pStyle w:val="Heading1"/>
        <w:pBdr>
          <w:bottom w:val="single" w:sz="6" w:space="1" w:color="auto"/>
        </w:pBdr>
        <w:rPr>
          <w:rFonts w:ascii="Times New Roman" w:hAnsi="Times New Roman" w:cs="Times New Roman"/>
        </w:rPr>
      </w:pPr>
      <w:r>
        <w:rPr>
          <w:rFonts w:ascii="Times New Roman" w:hAnsi="Times New Roman" w:cs="Times New Roman"/>
        </w:rPr>
        <w:t>III. volebné obdobie</w:t>
      </w:r>
    </w:p>
    <w:p w:rsidR="000F6734" w:rsidP="000F6734">
      <w:pPr>
        <w:rPr>
          <w:rFonts w:ascii="Times New Roman" w:hAnsi="Times New Roman" w:cs="Times New Roman"/>
          <w:lang w:val="sk-SK"/>
        </w:rPr>
      </w:pPr>
    </w:p>
    <w:p w:rsidR="000F6734" w:rsidP="000F6734">
      <w:pPr>
        <w:rPr>
          <w:rFonts w:ascii="Times New Roman" w:hAnsi="Times New Roman" w:cs="Times New Roman"/>
          <w:lang w:val="sk-SK"/>
        </w:rPr>
      </w:pPr>
    </w:p>
    <w:p w:rsidR="000F6734" w:rsidP="000F6734">
      <w:pPr>
        <w:jc w:val="center"/>
        <w:rPr>
          <w:rFonts w:ascii="Times New Roman" w:hAnsi="Times New Roman" w:cs="Times New Roman"/>
          <w:lang w:val="sk-SK"/>
        </w:rPr>
      </w:pPr>
    </w:p>
    <w:p w:rsidR="000F6734" w:rsidP="000F6734">
      <w:pPr>
        <w:jc w:val="center"/>
        <w:rPr>
          <w:rFonts w:ascii="Times New Roman" w:hAnsi="Times New Roman" w:cs="Times New Roman"/>
          <w:lang w:val="sk-SK"/>
        </w:rPr>
      </w:pPr>
      <w:r>
        <w:rPr>
          <w:rFonts w:ascii="Times New Roman" w:hAnsi="Times New Roman" w:cs="Times New Roman"/>
          <w:lang w:val="sk-SK"/>
        </w:rPr>
        <w:t>Návrh zákona z .... 2005,</w:t>
      </w:r>
    </w:p>
    <w:p w:rsidR="000F6734" w:rsidP="000F6734">
      <w:pPr>
        <w:jc w:val="center"/>
        <w:rPr>
          <w:rFonts w:ascii="Times New Roman" w:hAnsi="Times New Roman" w:cs="Times New Roman"/>
          <w:lang w:val="sk-SK"/>
        </w:rPr>
      </w:pPr>
    </w:p>
    <w:p w:rsidR="000F6734" w:rsidP="000F6734">
      <w:pPr>
        <w:pStyle w:val="BodyText"/>
        <w:rPr>
          <w:rFonts w:ascii="Times New Roman" w:hAnsi="Times New Roman" w:cs="Times New Roman"/>
        </w:rPr>
      </w:pPr>
      <w:r>
        <w:rPr>
          <w:rFonts w:ascii="Times New Roman" w:hAnsi="Times New Roman" w:cs="Times New Roman"/>
        </w:rPr>
        <w:t>ktorým sa mení a dopĺňa zákon Slovenskej národnej rady č. 369/1990 Zb.</w:t>
      </w:r>
      <w:r>
        <w:rPr>
          <w:rFonts w:ascii="Times New Roman" w:hAnsi="Times New Roman" w:cs="Times New Roman"/>
        </w:rPr>
        <w:t xml:space="preserve"> v znení neskorších predpisov</w:t>
      </w:r>
    </w:p>
    <w:p w:rsidR="000F6734" w:rsidP="000F6734">
      <w:pPr>
        <w:jc w:val="center"/>
        <w:rPr>
          <w:rFonts w:ascii="Times New Roman" w:hAnsi="Times New Roman" w:cs="Times New Roman"/>
          <w:lang w:val="sk-SK"/>
        </w:rPr>
      </w:pPr>
    </w:p>
    <w:p w:rsidR="000F6734" w:rsidP="000F6734">
      <w:pPr>
        <w:jc w:val="center"/>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Národná rada sa uzniesla na tomto zákone:</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Čl. I</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Národnej rady Slovenskej republiky č. 229/1997 Z. z., zákona č. 225/1998 Z. z., zákona č. 233/1998 Z. z., nálezu Ústavného súdu Slovenskej republiky č. 185/1999 Z. z., zákona č. 389/1999 Z. z., zákona č. 6/2001 Z. z., zákona Národnej rady Slovenskej republiky č. 453/2001 Z. z., zákona Národnej rady Slovenskej republiky č. 205/2002 Z. z., zákona Národnej rady Slovenskej republiky č.515/2003 Z. z., zákona Národnej rady Slovenskej republiky č. 369/2004 Z. z. a zákona č. 535/2004 Z. z. sa mení a dopĺňa </w:t>
      </w:r>
      <w:r>
        <w:rPr>
          <w:rFonts w:ascii="Times New Roman" w:hAnsi="Times New Roman" w:cs="Times New Roman"/>
          <w:lang w:val="sk-SK"/>
        </w:rPr>
        <w:t>takto:</w:t>
      </w:r>
    </w:p>
    <w:p w:rsidR="000F6734" w:rsidP="000F6734">
      <w:pPr>
        <w:jc w:val="both"/>
        <w:rPr>
          <w:rFonts w:ascii="Times New Roman" w:hAnsi="Times New Roman" w:cs="Times New Roman"/>
          <w:lang w:val="sk-SK"/>
        </w:rPr>
      </w:pPr>
    </w:p>
    <w:p w:rsidR="000F6734" w:rsidP="000F6734">
      <w:pPr>
        <w:pStyle w:val="BodyText2"/>
        <w:rPr>
          <w:rFonts w:ascii="Times New Roman" w:hAnsi="Times New Roman" w:cs="Times New Roman"/>
          <w:b/>
          <w:bCs/>
        </w:rPr>
      </w:pPr>
      <w:r>
        <w:rPr>
          <w:rFonts w:ascii="Times New Roman" w:hAnsi="Times New Roman" w:cs="Times New Roman"/>
        </w:rPr>
        <w:t>1.      § 2a sa dopĺňa o nové odseky 6 a 7, ktoré znejú:</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„(6) Vláda môže rozhodnúť o rozdelení obce aj bez súhlasu obce (§ 2 ods. 3), ak ide o odčlenenie časti obce, ktorá pôvodne bola samostatnou obcou (ďalej len „pôvodná obec“) a </w:t>
      </w:r>
    </w:p>
    <w:p w:rsidR="000F6734" w:rsidP="000F6734">
      <w:pPr>
        <w:numPr>
          <w:ilvl w:val="0"/>
          <w:numId w:val="1"/>
        </w:numPr>
        <w:tabs>
          <w:tab w:val="left" w:pos="720"/>
        </w:tabs>
        <w:jc w:val="both"/>
        <w:rPr>
          <w:rFonts w:ascii="Times New Roman" w:hAnsi="Times New Roman" w:cs="Times New Roman"/>
          <w:lang w:val="sk-SK"/>
        </w:rPr>
      </w:pPr>
      <w:r>
        <w:rPr>
          <w:rFonts w:ascii="Times New Roman" w:hAnsi="Times New Roman" w:cs="Times New Roman"/>
          <w:lang w:val="sk-SK"/>
        </w:rPr>
        <w:t>má samost</w:t>
      </w:r>
      <w:r>
        <w:rPr>
          <w:rFonts w:ascii="Times New Roman" w:hAnsi="Times New Roman" w:cs="Times New Roman"/>
          <w:lang w:val="sk-SK"/>
        </w:rPr>
        <w:t>atné katastrálne územie alebo súbor katastrálnych území tvoriaci súvislý územný celok,</w:t>
      </w:r>
    </w:p>
    <w:p w:rsidR="000F6734" w:rsidP="000F6734">
      <w:pPr>
        <w:numPr>
          <w:ilvl w:val="0"/>
          <w:numId w:val="1"/>
        </w:numPr>
        <w:tabs>
          <w:tab w:val="left" w:pos="720"/>
        </w:tabs>
        <w:jc w:val="both"/>
        <w:rPr>
          <w:rFonts w:ascii="Times New Roman" w:hAnsi="Times New Roman" w:cs="Times New Roman"/>
          <w:lang w:val="sk-SK"/>
        </w:rPr>
      </w:pPr>
      <w:r>
        <w:rPr>
          <w:rFonts w:ascii="Times New Roman" w:hAnsi="Times New Roman" w:cs="Times New Roman"/>
          <w:lang w:val="sk-SK"/>
        </w:rPr>
        <w:t>urbanisticky nesplynula s ostatnými časťami obce, ktorá sa má rozdeliť,</w:t>
      </w:r>
    </w:p>
    <w:p w:rsidR="000F6734" w:rsidP="000F6734">
      <w:pPr>
        <w:numPr>
          <w:ilvl w:val="0"/>
          <w:numId w:val="1"/>
        </w:numPr>
        <w:tabs>
          <w:tab w:val="left" w:pos="720"/>
        </w:tabs>
        <w:jc w:val="both"/>
        <w:rPr>
          <w:rFonts w:ascii="Times New Roman" w:hAnsi="Times New Roman" w:cs="Times New Roman"/>
          <w:lang w:val="sk-SK"/>
        </w:rPr>
      </w:pPr>
      <w:r>
        <w:rPr>
          <w:rFonts w:ascii="Times New Roman" w:hAnsi="Times New Roman" w:cs="Times New Roman"/>
          <w:lang w:val="sk-SK"/>
        </w:rPr>
        <w:t>do rozvoja odčleňovanej  časti obce  neboli vložené  investície, od  ktorých je závislá celá obec</w:t>
      </w:r>
      <w:r>
        <w:rPr>
          <w:rFonts w:ascii="Times New Roman" w:hAnsi="Times New Roman" w:cs="Times New Roman"/>
          <w:lang w:val="sk-SK"/>
        </w:rPr>
        <w:t>,</w:t>
      </w:r>
    </w:p>
    <w:p w:rsidR="000F6734" w:rsidP="000F6734">
      <w:pPr>
        <w:numPr>
          <w:ilvl w:val="0"/>
          <w:numId w:val="1"/>
        </w:numPr>
        <w:tabs>
          <w:tab w:val="left" w:pos="720"/>
        </w:tabs>
        <w:jc w:val="both"/>
        <w:rPr>
          <w:rFonts w:ascii="Times New Roman" w:hAnsi="Times New Roman" w:cs="Times New Roman"/>
          <w:lang w:val="sk-SK"/>
        </w:rPr>
      </w:pPr>
      <w:r>
        <w:rPr>
          <w:rFonts w:ascii="Times New Roman" w:hAnsi="Times New Roman" w:cs="Times New Roman"/>
          <w:lang w:val="sk-SK"/>
        </w:rPr>
        <w:t>žiada o to petíciou aspoň 75% obyvateľov obce s trvalým pobytom na území pôvodnej obce.</w:t>
      </w:r>
    </w:p>
    <w:p w:rsidR="000F6734" w:rsidP="000F6734">
      <w:pPr>
        <w:ind w:left="360"/>
        <w:jc w:val="both"/>
        <w:rPr>
          <w:rFonts w:ascii="Times New Roman" w:hAnsi="Times New Roman" w:cs="Times New Roman"/>
          <w:lang w:val="sk-SK"/>
        </w:rPr>
      </w:pPr>
    </w:p>
    <w:p w:rsidR="000F6734" w:rsidP="002D037F">
      <w:pPr>
        <w:jc w:val="both"/>
        <w:rPr>
          <w:rFonts w:ascii="Times New Roman" w:hAnsi="Times New Roman" w:cs="Times New Roman"/>
          <w:lang w:val="sk-SK"/>
        </w:rPr>
      </w:pPr>
      <w:r w:rsidR="002D037F">
        <w:rPr>
          <w:rFonts w:ascii="Times New Roman" w:hAnsi="Times New Roman" w:cs="Times New Roman"/>
          <w:lang w:val="sk-SK"/>
        </w:rPr>
        <w:t xml:space="preserve">      (7) Ustanovenie odseku 6 sa vzťahuje na obec Kvakovce a pôvodnú obec Dobrá nad Ondavou. Ak vláda rozhodne  podľa odseku 6 zakáže zároveň obci Kvakovce  nakladať s nehnuteľným majetkom  obce,  ktorý sa nachádza na katastrálnom území pôvodnej obce Dobrá nad Ondavou. Rozhodnutie vlády podľa odseku 6 nadobudne účinnosť dňom konania  všeobecných volieb do orgánov samosprávy obcí v roku 2006, okrem  zákazu nakladať s nehnuteľným majetkom obce podľa druhej vety,  ktoré   nadobúda účinnosť dňom vyhlásenia .“</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b/>
          <w:bCs/>
          <w:lang w:val="sk-SK"/>
        </w:rPr>
      </w:pPr>
      <w:r>
        <w:rPr>
          <w:rFonts w:ascii="Times New Roman" w:hAnsi="Times New Roman" w:cs="Times New Roman"/>
          <w:lang w:val="sk-SK"/>
        </w:rPr>
        <w:t xml:space="preserve">           </w:t>
      </w:r>
      <w:r>
        <w:rPr>
          <w:rFonts w:ascii="Times New Roman" w:hAnsi="Times New Roman" w:cs="Times New Roman"/>
          <w:b/>
          <w:bCs/>
          <w:lang w:val="sk-SK"/>
        </w:rPr>
        <w:t>Doterajší odsek 6 sa označuje ako odsek 8</w:t>
      </w:r>
    </w:p>
    <w:p w:rsidR="000F6734" w:rsidP="000F6734">
      <w:pPr>
        <w:jc w:val="both"/>
        <w:rPr>
          <w:rFonts w:ascii="Times New Roman" w:hAnsi="Times New Roman" w:cs="Times New Roman"/>
          <w:lang w:val="sk-SK"/>
        </w:rPr>
      </w:pPr>
      <w:r>
        <w:rPr>
          <w:rFonts w:ascii="Times New Roman" w:hAnsi="Times New Roman" w:cs="Times New Roman"/>
          <w:lang w:val="sk-SK"/>
        </w:rPr>
        <w:t xml:space="preserve">   </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w:t>
      </w:r>
    </w:p>
    <w:p w:rsidR="000F6734" w:rsidP="000F6734">
      <w:pPr>
        <w:jc w:val="center"/>
        <w:rPr>
          <w:rFonts w:ascii="Times New Roman" w:hAnsi="Times New Roman" w:cs="Times New Roman"/>
          <w:lang w:val="sk-SK"/>
        </w:rPr>
      </w:pPr>
      <w:r>
        <w:rPr>
          <w:rFonts w:ascii="Times New Roman" w:hAnsi="Times New Roman" w:cs="Times New Roman"/>
          <w:lang w:val="sk-SK"/>
        </w:rPr>
        <w:t>Čl. II.</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Tento zákon nadobúda účinnosť 1. mája 2005.</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pStyle w:val="Heading2"/>
        <w:jc w:val="center"/>
        <w:rPr>
          <w:rFonts w:ascii="Times New Roman" w:hAnsi="Times New Roman" w:cs="Times New Roman"/>
        </w:rPr>
      </w:pPr>
      <w:r>
        <w:rPr>
          <w:rFonts w:ascii="Times New Roman" w:hAnsi="Times New Roman" w:cs="Times New Roman"/>
        </w:rPr>
        <w:t>A. Všeobecná časť</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 xml:space="preserve">Podľa § 2 ods. 3 zákona č. 369/1990 Zb. o obecnom zriadení v znení neskorších predpisov (ďalej len „zákon o obecnom zriadení“) obce rozdeľuje vláda Slovenskej republiky (ďalej len „vláda“) nariadením, pričom o rozdelení obce môže vláda rozhodnúť iba so súhlasom obce a na základe súhlasného stanoviska krajského úradu, v ktorého územnom obvode sa obec nachádza. Za súhlas obce sa považuje kladný výsledok hlasovania obyvateľov obce (miestneho referenda) podľa § 11a ods. 1 písm. a) zákona o obecnom zriadení, pričom podľa § 11a ods. 2 obecné zastupiteľstvo vyhlási takéto hlasovanie obyvateľov obce len vtedy ak sú splnené podmienky rozdelenia obce uvedené v § 2 ods. 5 zákona o obecnom zriadení. Podľa tohto ustanovenia sa obec  môže rozdeliť, ak nové  obce budú mať katastrálne územie  alebo súbor  katastrálnych území  tvoriaci súvislý  územný celok,  najmenej  3 000  obyvateľov,  ak  urbanisticky nesplynuli s ostatnými  časťami obce.  Obec nemožno  rozdeliť, ak  do rozvoja odčleňovanej  časti obce  boli vložené  investície, od  ktorých je závislá celá obec. </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V období pred rokom 1989 dochádzalo v ústavno-politickej praxi  zo strany príslušných štátnych orgánov nie zriedka k necitlivým zásahom do existujúceho územného usporiadania v dôsledku ktorých administratívnym rozhodnutím štátu dochádzalo k zrušeniu historicky sformovaných obcí, príp. ich umelému pričleňovaniu (zlúčeniu) k iným obciam. Tieto  rozhodnutia boli  pritom spravidla prijímané  bez vyjadrenia (súhlasu) obyvateľov príslušných  obcí resp. orgánov týchto obcí. Takýto postup nerešpektoval medzinárodnoprávne uznávané práva na výkon územnej (miestnej) samosprávy, ktorého neoddeliteľnou súčasťou je aj získanie súhlasu príp. aspoň vyjadrenie názoru miestneho obyvateľstva buď priamo alebo prostredníctvom neho volených zástupcov k zásadným zmenám týkajúcim sa obce resp. jej časti (k tomu pozri najmä čl. 2 a 3 Európskej charty miestnej samosprávy publikovanej pod č. 336/2000 Z. z.).</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Platná právna úprava rozdeľovania obcí fakticky neumožňuje obnovenie pôvodných obcí, keďže viaže tento proces na v praxi prakticky nesplniteľné zákonné podmienky, a to aj v prípadoch, keď by bolo obnovenie pôvodnej obce v súlade s verejným záujmom koncentrovane vyjadrenom okrem iného aj   vôľou obyvateľov žijúcich na jej pôvodnom území. Ide najmä o podmienku minimálneho počtu obyvateľov novo vznikajúcich obcí – 3000 obyvateľov. Táto zákonná podmienka je, vzhľadom na skutočnosť, že obce s počtom do 1000 obyvateľov tvoria drvivú väčšinu obcí v Slovenskej republike, v takýchto prípadoch neprimeraná. Ťažko splniteľnou zákonnou podmienkou je aj súhlas obce vyjadrený väčšinovým hlasovaním obyvateľov celej rozdeľovanej obce v miestnom referende, vzhľadom na to, že obyvatelia tých častí obce, ktoré sa nemajú odčleniť sú na zachovaní celistvosti rozdeľovanej obce zainteresovaní často fiskálnymi či inými, nie  zriedka úzko stranícky či dokonca personálne motivovanými, záujmami, ktoré bránia prirodzenému rozdeleniu obce. V tejto súvislosti sa žiada pripomenúť, že súčasne platné podmienky na rozdelenie obce boli zavedené až novelou zákona o obecnom zriadení vykonanou zákonom č. 453/2001 Z. z., účinnou od 1. januára 2002. Podľa predchádzajúcej úpravy postačoval k rozdeleniu obce väčšinový súhlas obyvateľov tej časti obce, ktorá sa mala odčleniť.</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Vychádzajúc z uvedeného sa v predloženom návrhu zákona navrhuje ustanoviť osobitný postup rozdelenia obce pre prípad, ak ide o obnovenie pôvodne samostatnej obce, ktorá bola v minulosti pričlenená k inej obci. Tento osobitný postup liberalizuje všeobecné zákonné podmienky pre rozdelenie obce len o dve fakticky nesplniteľné podmienky; podmienku počtu obyvateľov novo vznikajúcich obcí a súhlas obce vyjadrený prostredníctvom výsledku hlasovania obyvateľov (celej) obce, pričom druhá z nich je nahradená predložením petície, požadujúcou rozdelenie obce resp. obnovenie pôvodne samostatnej obce, ktorú podporí (podpíše)  najmenej 75% obyvateľov obce  s trvalým pobytom  na území pôvodnej obce. Navrhovateľ viaže ustanovenie osobitného postupu len na prípad rozdelenia obce Kvakovce a obnovenia pôvodne samostatnej obce Dobrá nad Ondavou.</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Navrhovaná zákonná úprava rešpektuje a napĺňa právo na výkon územne</w:t>
      </w:r>
      <w:r>
        <w:rPr>
          <w:rFonts w:ascii="Times New Roman" w:hAnsi="Times New Roman" w:cs="Times New Roman"/>
          <w:lang w:val="sk-SK"/>
        </w:rPr>
        <w:t>j samosprávy vyjadrený v Ústave Slovenskej republiky ako aj v Európskej charte miestnej samosprávy a je v súlade s Ústavou Slovenskej republiky, inými ústavnými zákonmi, zákonmi, inými všeobecne záväznými právnymi predpismi, ako aj s medzinárodnými zmluvami, ktorými je Slovenská republika viazaná.</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Schválenie návrhu zákona bude mať len minimálny  dopad na štátny rozpočet v súvislosti s nákladmi potrebnými na prípravu príslušného rozhodnutia vlády a následne na vykonanie príslušných zmien v katastri nehnuteľností.</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Schválenie zákona nebude mať negatívny vplyv na rozpočet územnej samosprávy, ani na pracovné sily.</w:t>
      </w: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Schválenie zákona a jeho následné uplatňovanie v praxi by malo mať v rekreačnej oblasti Domaša pozitívny  dopad na zamestnanosť, tvorbu pracovných síl ako aj životné prostredie.</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rPr>
      </w:pPr>
      <w:r>
        <w:rPr>
          <w:rFonts w:ascii="Times New Roman" w:hAnsi="Times New Roman" w:cs="Times New Roman"/>
          <w:lang w:val="sk-SK"/>
        </w:rPr>
        <w:t xml:space="preserve">  </w:t>
      </w:r>
    </w:p>
    <w:p w:rsidR="000F6734" w:rsidP="000F6734">
      <w:pPr>
        <w:pStyle w:val="Heading2"/>
        <w:rPr>
          <w:rFonts w:ascii="Times New Roman" w:hAnsi="Times New Roman" w:cs="Times New Roman"/>
        </w:rPr>
      </w:pPr>
    </w:p>
    <w:p w:rsidR="000F6734" w:rsidP="000F6734">
      <w:pPr>
        <w:pStyle w:val="Heading2"/>
        <w:jc w:val="center"/>
        <w:rPr>
          <w:rFonts w:ascii="Times New Roman" w:hAnsi="Times New Roman" w:cs="Times New Roman"/>
        </w:rPr>
      </w:pPr>
      <w:r>
        <w:rPr>
          <w:rFonts w:ascii="Times New Roman" w:hAnsi="Times New Roman" w:cs="Times New Roman"/>
        </w:rPr>
        <w:t>B. Osobitná časť</w:t>
      </w:r>
    </w:p>
    <w:p w:rsidR="000F6734" w:rsidP="000F6734">
      <w:pPr>
        <w:jc w:val="both"/>
        <w:rPr>
          <w:rFonts w:ascii="Times New Roman" w:hAnsi="Times New Roman" w:cs="Times New Roman"/>
          <w:lang w:val="sk-SK"/>
        </w:rPr>
      </w:pPr>
    </w:p>
    <w:p w:rsidR="000F6734" w:rsidP="000F6734">
      <w:pPr>
        <w:pStyle w:val="Heading3"/>
        <w:jc w:val="center"/>
        <w:rPr>
          <w:rFonts w:ascii="Times New Roman" w:hAnsi="Times New Roman" w:cs="Times New Roman"/>
        </w:rPr>
      </w:pPr>
      <w:r>
        <w:rPr>
          <w:rFonts w:ascii="Times New Roman" w:hAnsi="Times New Roman" w:cs="Times New Roman"/>
        </w:rPr>
        <w:t>K čl. I</w:t>
      </w:r>
    </w:p>
    <w:p w:rsidR="000F6734" w:rsidP="000F6734">
      <w:pPr>
        <w:jc w:val="both"/>
        <w:rPr>
          <w:rFonts w:ascii="Times New Roman" w:hAnsi="Times New Roman" w:cs="Times New Roman"/>
          <w:b/>
          <w:bCs/>
          <w:lang w:val="sk-SK"/>
        </w:rPr>
      </w:pPr>
    </w:p>
    <w:p w:rsidR="000F6734" w:rsidP="000F6734">
      <w:pPr>
        <w:jc w:val="both"/>
        <w:rPr>
          <w:rFonts w:ascii="Times New Roman" w:hAnsi="Times New Roman" w:cs="Times New Roman"/>
          <w:lang w:val="sk-SK"/>
        </w:rPr>
      </w:pPr>
    </w:p>
    <w:p w:rsidR="000F6734" w:rsidP="000F6734">
      <w:pPr>
        <w:ind w:firstLine="708"/>
        <w:jc w:val="both"/>
        <w:rPr>
          <w:rFonts w:ascii="Times New Roman" w:hAnsi="Times New Roman" w:cs="Times New Roman"/>
          <w:lang w:val="sk-SK"/>
        </w:rPr>
      </w:pPr>
      <w:r>
        <w:rPr>
          <w:rFonts w:ascii="Times New Roman" w:hAnsi="Times New Roman" w:cs="Times New Roman"/>
          <w:lang w:val="sk-SK"/>
        </w:rPr>
        <w:t xml:space="preserve">Navrhovanými ustanoveniami sa umožňuje vláde Slovenskej republiky (ďalej len „vláda“) rozhodnúť nariadením mimo rámca všeobecných zákonných podmienok na rozdelenie obce vyjadrených v ustanoveniach § 2 ods. 3, § 2a ods. 1 a 5, § 11a ods. </w:t>
      </w:r>
      <w:r>
        <w:rPr>
          <w:rFonts w:ascii="Times New Roman" w:hAnsi="Times New Roman" w:cs="Times New Roman"/>
          <w:lang w:val="sk-SK"/>
        </w:rPr>
        <w:t xml:space="preserve">1 písm. a) a ods. 2 zákona o obecnom zriadení o rozdelení obce v prípade, ak ide pri tomto rozdelení o obnovenie pôvodne samostatnej obce. </w:t>
      </w:r>
    </w:p>
    <w:p w:rsidR="000F6734" w:rsidP="000F6734">
      <w:pPr>
        <w:ind w:firstLine="360"/>
        <w:jc w:val="both"/>
        <w:rPr>
          <w:rFonts w:ascii="Times New Roman" w:hAnsi="Times New Roman" w:cs="Times New Roman"/>
          <w:lang w:val="sk-SK"/>
        </w:rPr>
      </w:pPr>
      <w:r>
        <w:rPr>
          <w:rFonts w:ascii="Times New Roman" w:hAnsi="Times New Roman" w:cs="Times New Roman"/>
          <w:lang w:val="sk-SK"/>
        </w:rPr>
        <w:t>Pre takýto spôsob rozhodovania vlády  o rozdelení obce sa ustanovujú osobitné zákonné podmienky, ktoré  spočívajú v nasledovnom:</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musí ísť o rozdelenie obce, prostredníctvom ktorého sa obnoví pôvodne samostatná obec, ktorá bola v minulosti pričlenená k inej obci,</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odčleňovaná časť obce musí mať samostatné katastrálne územie alebo súbor katastrálnych území tvoriaci súvislý územný celok,</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odčleňovaná časť obce (pôvodne samostatná obec) urbanisticky nesplynula s ostatnými časťami obce, ktorá sa má rozdeliť,</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do rozvoja odčleňovanej  časti obce (pôvodne samostatnej obce) neboli  vložené  investície, od  ktorých je závislá celá obec,</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o odčlenenie časti obce (pôvodne samostatnej obce) musí požiadať petíciou aspoň 75% obyvateľov obce s trvalým pobytom na území odčleňovanej časti obce,</w:t>
      </w:r>
    </w:p>
    <w:p w:rsidR="000F6734" w:rsidP="000F6734">
      <w:pPr>
        <w:numPr>
          <w:ilvl w:val="0"/>
          <w:numId w:val="2"/>
        </w:numPr>
        <w:tabs>
          <w:tab w:val="left" w:pos="720"/>
        </w:tabs>
        <w:jc w:val="both"/>
        <w:rPr>
          <w:rFonts w:ascii="Times New Roman" w:hAnsi="Times New Roman" w:cs="Times New Roman"/>
          <w:lang w:val="sk-SK"/>
        </w:rPr>
      </w:pPr>
      <w:r>
        <w:rPr>
          <w:rFonts w:ascii="Times New Roman" w:hAnsi="Times New Roman" w:cs="Times New Roman"/>
          <w:lang w:val="sk-SK"/>
        </w:rPr>
        <w:t>k rozdeleniu je potrebné stanovisko príslušného krajského úradu (§ 2 ods. 3).</w:t>
      </w:r>
    </w:p>
    <w:p w:rsidR="000F6734" w:rsidP="000F6734">
      <w:pPr>
        <w:jc w:val="both"/>
        <w:rPr>
          <w:rFonts w:ascii="Times New Roman" w:hAnsi="Times New Roman" w:cs="Times New Roman"/>
          <w:lang w:val="sk-SK"/>
        </w:rPr>
      </w:pPr>
    </w:p>
    <w:p w:rsidR="000F6734" w:rsidP="000F6734">
      <w:pPr>
        <w:ind w:firstLine="360"/>
        <w:jc w:val="both"/>
        <w:rPr>
          <w:rFonts w:ascii="Times New Roman" w:hAnsi="Times New Roman" w:cs="Times New Roman"/>
          <w:lang w:val="sk-SK"/>
        </w:rPr>
      </w:pPr>
      <w:r>
        <w:rPr>
          <w:rFonts w:ascii="Times New Roman" w:hAnsi="Times New Roman" w:cs="Times New Roman"/>
          <w:lang w:val="sk-SK"/>
        </w:rPr>
        <w:t>Z uvedeného vyplýva, že aj pri takomto rozhodovaní o rozdelení obce sa vyžaduje splnenie väčšiny zákonných podmienok, ktoré sú ustanovené pre rozdelenie obce vo všeobecnosti, s výnimkou podmienky, že takto vznikajúce nové obce musia mať najmenej 3000 obyvateľov, ako aj podmienky, že sa k rozdeleniu obce vyžaduje jej súhlas vyjadrený výsledkom miestneho referenda. Súhlas obce je v takomto prípade nahradený petíciou požadujúcou odčlenenie časti obce (pôvodne samostatnej obce) podporenej najmenej 75% obyvateľov tejto časti obce. Vzhľadom na požadovaný počet  signatárov takejto petície je naplnená požiadavka, aby sa prípadné územné zmeny vykonávali so súhlasom miestneho obyvateľstva.</w:t>
      </w:r>
    </w:p>
    <w:p w:rsidR="000F6734" w:rsidP="000F6734">
      <w:pPr>
        <w:jc w:val="both"/>
        <w:rPr>
          <w:rFonts w:ascii="Times New Roman" w:hAnsi="Times New Roman" w:cs="Times New Roman"/>
          <w:lang w:val="sk-SK"/>
        </w:rPr>
      </w:pPr>
    </w:p>
    <w:p w:rsidR="000F6734" w:rsidP="000F6734">
      <w:pPr>
        <w:ind w:firstLine="360"/>
        <w:jc w:val="both"/>
        <w:rPr>
          <w:rFonts w:ascii="Times New Roman" w:hAnsi="Times New Roman" w:cs="Times New Roman"/>
          <w:lang w:val="sk-SK"/>
        </w:rPr>
      </w:pPr>
      <w:r>
        <w:rPr>
          <w:rFonts w:ascii="Times New Roman" w:hAnsi="Times New Roman" w:cs="Times New Roman"/>
          <w:lang w:val="sk-SK"/>
        </w:rPr>
        <w:t xml:space="preserve">Z navrhovanej dikcie vyplýva, že vláda bude rozhodovať o žiadosti na rozdelenie obce na základe žiadosti predloženej petičným výborom, ku ktorej bude predložená príslušná dokumentácia (preukázanie, že pri rozdelení obce ide o obnovenie pôvodne samostatnej obce, preukázanie, že ide o časť obce, ktorá má samostatné katastrálne územie alebo súbor katastrálnych území tvoriaci súvislý územný celok, že ide o časť obce, ktorá urbanisticky nesplynula s ostatnými časťami obce, ktorá sa má rozdeliť, že ide o časť obce, do ktorej neboli vložené  investície, od  ktorých je závislá celá obec, petíciu podpísanú aspoň 75% obyvateľmi obce s trvalým pobytom na území časti obce, ktorá sa má odčleniť). Na základe tejto dokumentácie bude môcť vláda po vyžiadaní stanoviska príslušného krajského úradu a prípadne aj obce, ktorá sa má takto rozdeliť rozhodnúť či je rozdelenie obce v súlade s verejným záujmom a vyváženým ekonomickým a sociálnym záujmom príslušného územia, t. j. ponecháva sa na administratívnu úvahu vlády, či takejto žiadosti vyhovie. </w:t>
      </w:r>
    </w:p>
    <w:p w:rsidR="000F6734" w:rsidP="000F6734">
      <w:pPr>
        <w:jc w:val="both"/>
        <w:rPr>
          <w:rFonts w:ascii="Times New Roman" w:hAnsi="Times New Roman" w:cs="Times New Roman"/>
          <w:lang w:val="sk-SK"/>
        </w:rPr>
      </w:pPr>
    </w:p>
    <w:p w:rsidR="002D037F" w:rsidP="002D037F">
      <w:pPr>
        <w:ind w:firstLine="708"/>
        <w:jc w:val="both"/>
        <w:rPr>
          <w:rFonts w:ascii="Times New Roman" w:hAnsi="Times New Roman" w:cs="Times New Roman"/>
          <w:lang w:val="sk-SK"/>
        </w:rPr>
      </w:pPr>
      <w:r>
        <w:rPr>
          <w:rFonts w:ascii="Times New Roman" w:hAnsi="Times New Roman" w:cs="Times New Roman"/>
          <w:lang w:val="sk-SK"/>
        </w:rPr>
        <w:t xml:space="preserve">Navrhovaný spôsob rozdelenia obce je viazaný len na rozdelenie obce Kvakovce, prostredníctvom ktorého by mala byť obnovená pôvodne samostatná obec Dobrá. Prípadné uplatnenie navrhovaného postupu aj na obnovenie iných pôvodne samostatných obcí navrhovaná právna úprava neumožňuje. </w:t>
      </w:r>
    </w:p>
    <w:p w:rsidR="002D037F" w:rsidP="002D037F">
      <w:pPr>
        <w:jc w:val="both"/>
        <w:rPr>
          <w:rFonts w:ascii="Times New Roman" w:hAnsi="Times New Roman" w:cs="Times New Roman"/>
          <w:lang w:val="sk-SK"/>
        </w:rPr>
      </w:pPr>
      <w:r>
        <w:rPr>
          <w:rFonts w:ascii="Times New Roman" w:hAnsi="Times New Roman" w:cs="Times New Roman"/>
          <w:lang w:val="sk-SK"/>
        </w:rPr>
        <w:t xml:space="preserve">    Navrhuje sa, aby súčasťou rozhodnutia vlády o rozdelení obce Kvakovce bol aj zákaz nakladať s nehnuteľným majetkom obce Kvakovce, ktorý sa nachádza na katastrálnom území časti Dobrá. Takto sa  zabráni účelovému nakladaniu s nehnuteľným majetkom budúcej obce. Z navrhovaného textu vyplýva, že s týmto majetkom bude môcť nakladať už len obec Dobrá nad Ondavou, ktorá by mala na základe tohto rozhodnutia vlády vzniknúť (obnoviť sa).</w:t>
      </w:r>
    </w:p>
    <w:p w:rsidR="002D037F" w:rsidP="002D037F">
      <w:pPr>
        <w:ind w:firstLine="708"/>
        <w:jc w:val="both"/>
        <w:rPr>
          <w:rFonts w:ascii="Times New Roman" w:hAnsi="Times New Roman" w:cs="Times New Roman"/>
          <w:lang w:val="sk-SK"/>
        </w:rPr>
      </w:pPr>
      <w:r>
        <w:rPr>
          <w:rFonts w:ascii="Times New Roman" w:hAnsi="Times New Roman" w:cs="Times New Roman"/>
          <w:lang w:val="sk-SK"/>
        </w:rPr>
        <w:t xml:space="preserve">Navrhuje sa, aby rozhodnutie vlády o rozdelení obce Kvakovce nadobudlo účinnosť dňom vykonania všeobecných volieb do orgánov obcí v roku 2006 (tak ako to ustanovuje § 2a ods. 1 zákona o obecnom zriadení  aj v ostatných prípadoch rozdelenia obce), čo umožňuje v dostatočnom predstihu vykonať všetky potrebné administratívne a organizačné opatrenia. Pri zabezpečovaní týchto opatrení bude možné využiť iniciatívu petičného výboru, čo potvrdzuje aj priložená petícia </w:t>
      </w:r>
      <w:r w:rsidRPr="002C6DCB">
        <w:rPr>
          <w:rFonts w:ascii="Times New Roman" w:hAnsi="Times New Roman" w:cs="Times New Roman"/>
          <w:b/>
          <w:i/>
          <w:lang w:val="sk-SK"/>
        </w:rPr>
        <w:t>(</w:t>
      </w:r>
      <w:r w:rsidRPr="002C6DCB" w:rsidR="002C6DCB">
        <w:rPr>
          <w:rFonts w:ascii="Times New Roman" w:hAnsi="Times New Roman" w:cs="Times New Roman"/>
          <w:b/>
          <w:i/>
          <w:lang w:val="sk-SK"/>
        </w:rPr>
        <w:t xml:space="preserve"> </w:t>
      </w:r>
      <w:r w:rsidRPr="002C6DCB">
        <w:rPr>
          <w:rFonts w:ascii="Times New Roman" w:hAnsi="Times New Roman" w:cs="Times New Roman"/>
          <w:b/>
          <w:i/>
          <w:lang w:val="sk-SK"/>
        </w:rPr>
        <w:t xml:space="preserve">príloha č. </w:t>
      </w:r>
      <w:r w:rsidRPr="002C6DCB" w:rsidR="002C6DCB">
        <w:rPr>
          <w:rFonts w:ascii="Times New Roman" w:hAnsi="Times New Roman" w:cs="Times New Roman"/>
          <w:b/>
          <w:i/>
          <w:lang w:val="sk-SK"/>
        </w:rPr>
        <w:t>1 )</w:t>
      </w:r>
      <w:r w:rsidR="002C6DCB">
        <w:rPr>
          <w:rFonts w:ascii="Times New Roman" w:hAnsi="Times New Roman" w:cs="Times New Roman"/>
          <w:lang w:val="sk-SK"/>
        </w:rPr>
        <w:t>.</w:t>
      </w:r>
      <w:r>
        <w:rPr>
          <w:rFonts w:ascii="Times New Roman" w:hAnsi="Times New Roman" w:cs="Times New Roman"/>
          <w:lang w:val="sk-SK"/>
        </w:rPr>
        <w:t xml:space="preserve"> Vo voľbách v roku 2006 by sa mali konštituovať samostatné orgány samosprávy obnovenej obce Dobrá. Zároveň sa navrhuje, aby rozhodnutie vlády o zákaze nakladať s majetkom obce nachádzajúcom sa na katastrálnom území časti Dobrá nadobudlo účinnosť dňom jeho vyhlásenia v Zbierke zákonov Slovenskej republiky.</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 xml:space="preserve"> </w:t>
        <w:tab/>
        <w:t>Verejný záujem na obnovení pôvodnej samostatnej obce Dobrá nad Ondavou možno podložiť nasledovnými argumentmi:</w:t>
      </w:r>
    </w:p>
    <w:p w:rsidR="000F6734" w:rsidP="00885BA1">
      <w:pPr>
        <w:ind w:firstLine="708"/>
        <w:jc w:val="both"/>
        <w:rPr>
          <w:rFonts w:ascii="Times New Roman" w:hAnsi="Times New Roman" w:cs="Times New Roman"/>
          <w:lang w:val="sk-SK"/>
        </w:rPr>
      </w:pPr>
      <w:r>
        <w:rPr>
          <w:rFonts w:ascii="Times New Roman" w:hAnsi="Times New Roman" w:cs="Times New Roman"/>
          <w:lang w:val="sk-SK"/>
        </w:rPr>
        <w:t>1. Podstatná časť katastra obce Dobrá nad Ondavou bola v súvislosti s výstavbou vodnej nádrže Veľká Domaša zaplavená a pôvodný kataster obce bol pričlenený k obci Kvakovce, čím obec Dobrá nad Ondavou právne zanikla. Prvá písomná zmienka pochádza z roku 1363, keď obec Dobrá nad Ondavou bola súčasťou hradného panstva Čičava. Podľa posledného sčítania obyvateľstva v roku 1961 mala obec 852 obyvateľov a so svojou rozlohou patrila k najväčším obciam na východnom Slovensku. Vláda ČSSR vo svojom pôdohospodárskom pláne schválila výstavbu vodného diela Domaša. Záujem pôvodných obyvateľov bol o </w:t>
      </w:r>
      <w:r w:rsidR="00885BA1">
        <w:rPr>
          <w:rFonts w:ascii="Times New Roman" w:hAnsi="Times New Roman" w:cs="Times New Roman"/>
          <w:lang w:val="sk-SK"/>
        </w:rPr>
        <w:t>ponechanie</w:t>
      </w:r>
      <w:r>
        <w:rPr>
          <w:rFonts w:ascii="Times New Roman" w:hAnsi="Times New Roman" w:cs="Times New Roman"/>
          <w:lang w:val="sk-SK"/>
        </w:rPr>
        <w:t xml:space="preserve"> Dobrej v terajšej lokalite, ale vyššie orgány akceptovali žiadosti iba obyvateľov v okolitých obciach. Uznesením rady ONV Michalovce dňa 1. 10. 1965 obec Dobrá nad Ondavou zanikla.</w:t>
      </w:r>
    </w:p>
    <w:p w:rsidR="000F6734" w:rsidP="000F6734">
      <w:pPr>
        <w:ind w:firstLine="708"/>
        <w:jc w:val="both"/>
        <w:rPr>
          <w:rFonts w:ascii="Times New Roman" w:hAnsi="Times New Roman" w:cs="Times New Roman"/>
          <w:lang w:val="sk-SK"/>
        </w:rPr>
      </w:pPr>
      <w:r>
        <w:rPr>
          <w:rFonts w:ascii="Times New Roman" w:hAnsi="Times New Roman" w:cs="Times New Roman"/>
          <w:lang w:val="sk-SK"/>
        </w:rPr>
        <w:t xml:space="preserve">Aj keď obec zanikla pred viac ako tridsiatimi rokmi a pôvodné obyvateľstvo bolo presťahované do viacerých regiónov na celom území Slovenska, na nezaplavenej časti obce sa každoročne koná stretnutie pôvodných obyvateľov. Naviac na pôvodnom území obce sa nachádza cca 550 rekreačných chát a cca 50 rozostavaných rekreačných chát, z ktorých podstatná časť je uspôsobená na celoročné bývanie. Viacerí vlastníci týchto nehnuteľností už požiadali o trvalý pobyt v obci resp. majú o to záujem v prípade, ak by bolo rozhodnuté o rozdelení obce. </w:t>
      </w:r>
      <w:r w:rsidR="00885BA1">
        <w:rPr>
          <w:rFonts w:ascii="Times New Roman" w:hAnsi="Times New Roman" w:cs="Times New Roman"/>
          <w:lang w:val="sk-SK"/>
        </w:rPr>
        <w:t xml:space="preserve">Petíciu za obnovenie obce podpísalo </w:t>
      </w:r>
      <w:r w:rsidR="005038AF">
        <w:rPr>
          <w:rFonts w:ascii="Times New Roman" w:hAnsi="Times New Roman" w:cs="Times New Roman"/>
          <w:lang w:val="sk-SK"/>
        </w:rPr>
        <w:t>562 vlastníkov nehnuteľného majetku a 195 pôvodných obyvateľov zaniknutej obce.</w:t>
      </w:r>
    </w:p>
    <w:p w:rsidR="000F6734" w:rsidP="00885BA1">
      <w:pPr>
        <w:ind w:firstLine="708"/>
        <w:jc w:val="both"/>
        <w:rPr>
          <w:rFonts w:ascii="Times New Roman" w:hAnsi="Times New Roman" w:cs="Times New Roman"/>
          <w:lang w:val="sk-SK"/>
        </w:rPr>
      </w:pPr>
      <w:r>
        <w:rPr>
          <w:rFonts w:ascii="Times New Roman" w:hAnsi="Times New Roman" w:cs="Times New Roman"/>
          <w:lang w:val="sk-SK"/>
        </w:rPr>
        <w:t xml:space="preserve">2. Časť obce Dobrá  má naďalej samostatné katastrálne územie </w:t>
      </w:r>
      <w:r>
        <w:rPr>
          <w:rFonts w:ascii="Times New Roman" w:hAnsi="Times New Roman" w:cs="Times New Roman"/>
          <w:b/>
          <w:bCs/>
          <w:i/>
          <w:iCs/>
          <w:lang w:val="sk-SK"/>
        </w:rPr>
        <w:t>( príloha č. 2 )</w:t>
      </w:r>
      <w:r>
        <w:rPr>
          <w:rFonts w:ascii="Times New Roman" w:hAnsi="Times New Roman" w:cs="Times New Roman"/>
          <w:lang w:val="sk-SK"/>
        </w:rPr>
        <w:t>, ktoré je naviac geograficky  a aj z hľadiska prístupu (dopravy) oddelená od ostatných častí obce Kvakovce</w:t>
      </w:r>
      <w:r w:rsidR="00885BA1">
        <w:rPr>
          <w:rFonts w:ascii="Times New Roman" w:hAnsi="Times New Roman" w:cs="Times New Roman"/>
          <w:lang w:val="sk-SK"/>
        </w:rPr>
        <w:t>.</w:t>
      </w:r>
      <w:r>
        <w:rPr>
          <w:rFonts w:ascii="Times New Roman" w:hAnsi="Times New Roman" w:cs="Times New Roman"/>
          <w:lang w:val="sk-SK"/>
        </w:rPr>
        <w:t xml:space="preserve"> Do tejto časti obce sa možno dostať len cez dve ďalšie obce Slovenská Kajňa a Malá Domaša </w:t>
      </w:r>
      <w:r w:rsidRPr="002C6DCB">
        <w:rPr>
          <w:rFonts w:ascii="Times New Roman" w:hAnsi="Times New Roman" w:cs="Times New Roman"/>
          <w:b/>
          <w:i/>
          <w:lang w:val="sk-SK"/>
        </w:rPr>
        <w:t>( príloha č. 3 )</w:t>
      </w:r>
      <w:r>
        <w:rPr>
          <w:rFonts w:ascii="Times New Roman" w:hAnsi="Times New Roman" w:cs="Times New Roman"/>
          <w:lang w:val="sk-SK"/>
        </w:rPr>
        <w:t>, čo sťažuje administratívne a operatívne riadenie a správu tejto časti obce zo strany orgánov samosprávy obce Kvakovce (Obecný úrad je od časti obce Dobrá vzdialený cca 1</w:t>
      </w:r>
      <w:r w:rsidR="00885BA1">
        <w:rPr>
          <w:rFonts w:ascii="Times New Roman" w:hAnsi="Times New Roman" w:cs="Times New Roman"/>
          <w:lang w:val="sk-SK"/>
        </w:rPr>
        <w:t>4</w:t>
      </w:r>
      <w:r>
        <w:rPr>
          <w:rFonts w:ascii="Times New Roman" w:hAnsi="Times New Roman" w:cs="Times New Roman"/>
          <w:lang w:val="sk-SK"/>
        </w:rPr>
        <w:t xml:space="preserve"> km).  Časť Dobrá sa aj svojim charakterom výrazne odlišuje od ostatných častí obce Kvakovce. Nachádza sa totiž v rekreačnej oblasti Domaša a preto má ideálne podmienky na rozvoj v súvislosti s predpokladaným rozvojom cestovného ruchu.</w:t>
      </w:r>
    </w:p>
    <w:p w:rsidR="000F6734" w:rsidP="000F6734">
      <w:pPr>
        <w:ind w:firstLine="708"/>
        <w:jc w:val="both"/>
        <w:rPr>
          <w:rFonts w:ascii="Times New Roman" w:hAnsi="Times New Roman" w:cs="Times New Roman"/>
          <w:lang w:val="sk-SK"/>
        </w:rPr>
      </w:pPr>
      <w:r>
        <w:rPr>
          <w:rFonts w:ascii="Times New Roman" w:hAnsi="Times New Roman" w:cs="Times New Roman"/>
          <w:lang w:val="sk-SK"/>
        </w:rPr>
        <w:t>Z uvedeného vyplýva, že časť obce Dobrá urbanisticky nesplynula a ani v budúcnosti nemôže splynúť s ostatnými časťami obce a obyvatelia s trvalým resp. prechodným pobytom v časti obce Dobrá podporujú myšlienku jej odčlenenia od obce Kvakovce.</w:t>
      </w:r>
    </w:p>
    <w:p w:rsidR="000F6734" w:rsidP="000F6734">
      <w:pPr>
        <w:jc w:val="both"/>
        <w:rPr>
          <w:rFonts w:ascii="Times New Roman" w:hAnsi="Times New Roman" w:cs="Times New Roman"/>
          <w:lang w:val="sk-SK"/>
        </w:rPr>
      </w:pPr>
    </w:p>
    <w:p w:rsidR="000F6734" w:rsidP="005038AF">
      <w:pPr>
        <w:ind w:firstLine="708"/>
        <w:jc w:val="both"/>
        <w:rPr>
          <w:rFonts w:ascii="Times New Roman" w:hAnsi="Times New Roman" w:cs="Times New Roman"/>
          <w:b/>
          <w:bCs/>
          <w:i/>
          <w:iCs/>
          <w:lang w:val="sk-SK"/>
        </w:rPr>
      </w:pPr>
      <w:r>
        <w:rPr>
          <w:rFonts w:ascii="Times New Roman" w:hAnsi="Times New Roman" w:cs="Times New Roman"/>
          <w:lang w:val="sk-SK"/>
        </w:rPr>
        <w:t xml:space="preserve">3. Obnovenie obce Dobrá nad Ondavou bude mať nesporne pozitívny dopad na ekonomický a sociálny rozvoj regiónu Veľká Domaša. Už v minulosti obec Kvakovce vstúpila do združenia obcí Veká Domaša. Toto združenie pripravilo projekty, úspešne žiadalo peniaze z fondu PHARE a v súčasnosti sa na Domaši a jej bezprostrednom okolí vykonávajú investície v celkovej výške 200 mil. Sk (cesty, parkoviská, kanalizácie, ČOV, športoviská a pod.). Z týchto finančných prostriedkov bolo pre rekreačnú oblasť Dobrá vyčlenených 20 mil. Sk na výstavbu ciest. Obec Kvakovce ale bezdôvodne vystúpila zo združenia obcí Veľká Domaša, čím prišla o tieto finančné prostriedky. </w:t>
      </w:r>
      <w:r w:rsidR="005038AF">
        <w:rPr>
          <w:rFonts w:ascii="Times New Roman" w:hAnsi="Times New Roman" w:cs="Times New Roman"/>
          <w:lang w:val="sk-SK"/>
        </w:rPr>
        <w:t>Aj z</w:t>
      </w:r>
      <w:r>
        <w:rPr>
          <w:rFonts w:ascii="Times New Roman" w:hAnsi="Times New Roman" w:cs="Times New Roman"/>
          <w:lang w:val="sk-SK"/>
        </w:rPr>
        <w:t> tohto vyplýva, že orgány samosprávy obce Kvakovce nemajú záujem o prirodzený rozvoj svojej časti Dobrá.</w:t>
      </w:r>
    </w:p>
    <w:p w:rsidR="000F6734" w:rsidP="000F6734">
      <w:pPr>
        <w:pStyle w:val="BodyText2"/>
        <w:rPr>
          <w:rFonts w:ascii="Times New Roman" w:hAnsi="Times New Roman" w:cs="Times New Roman"/>
        </w:rPr>
      </w:pPr>
    </w:p>
    <w:p w:rsidR="000F6734" w:rsidP="000F6734">
      <w:pPr>
        <w:pStyle w:val="BodyText2"/>
        <w:ind w:firstLine="708"/>
        <w:rPr>
          <w:rFonts w:ascii="Times New Roman" w:hAnsi="Times New Roman" w:cs="Times New Roman"/>
        </w:rPr>
      </w:pPr>
      <w:r>
        <w:rPr>
          <w:rFonts w:ascii="Times New Roman" w:hAnsi="Times New Roman" w:cs="Times New Roman"/>
        </w:rPr>
        <w:t>4. Do časti obce Dobrá neboli vložené investície, od ktorých by bola závislá obec. Naopak rozvoj ostatných časí obce Kvakovce ide na úkor rozvoja časti obce Dobrá, čo okrem iného potvrdzuje skutočnosť, že rozpočet obce na rok 2004 predstavoval celkovú sumu 6 980 700 Sk, na ktorého príjmovej časti sa rekreačná oblasť Dobrá podieľa sumou vo výške 5 065 000 Sk, ale vo výdavkovej časti obec Kvakovce uvolnila pre potreby rozvoja časti Dobrá len sumu vo výške 150 000 Sk účelovo viazanú na odvoz odpadu. Z uvedeného vyplýva, že obec Kvakovce pristupuje k rozvoju svojej časti Dobrá necitlivo a nedokáže využiť jej prirodzené danosti umožňujúce efektívny rozvoj.</w:t>
      </w:r>
    </w:p>
    <w:p w:rsidR="000F6734" w:rsidP="000F6734">
      <w:pPr>
        <w:jc w:val="both"/>
        <w:rPr>
          <w:rFonts w:ascii="Times New Roman" w:hAnsi="Times New Roman" w:cs="Times New Roman"/>
          <w:lang w:val="sk-SK"/>
        </w:rPr>
      </w:pPr>
    </w:p>
    <w:p w:rsidR="005038AF" w:rsidP="000F6734">
      <w:pPr>
        <w:jc w:val="center"/>
        <w:rPr>
          <w:rFonts w:ascii="Times New Roman" w:hAnsi="Times New Roman" w:cs="Times New Roman"/>
          <w:b/>
          <w:bCs/>
          <w:lang w:val="sk-SK"/>
        </w:rPr>
      </w:pPr>
    </w:p>
    <w:p w:rsidR="000F6734" w:rsidP="000F6734">
      <w:pPr>
        <w:jc w:val="center"/>
        <w:rPr>
          <w:rFonts w:ascii="Times New Roman" w:hAnsi="Times New Roman" w:cs="Times New Roman"/>
          <w:b/>
          <w:bCs/>
          <w:lang w:val="sk-SK"/>
        </w:rPr>
      </w:pPr>
      <w:r>
        <w:rPr>
          <w:rFonts w:ascii="Times New Roman" w:hAnsi="Times New Roman" w:cs="Times New Roman"/>
          <w:b/>
          <w:bCs/>
          <w:lang w:val="sk-SK"/>
        </w:rPr>
        <w:t>K čl. II.</w:t>
      </w:r>
    </w:p>
    <w:p w:rsidR="000F6734" w:rsidP="000F6734">
      <w:pPr>
        <w:jc w:val="both"/>
        <w:rPr>
          <w:rFonts w:ascii="Times New Roman" w:hAnsi="Times New Roman" w:cs="Times New Roman"/>
          <w:b/>
          <w:bCs/>
          <w:lang w:val="sk-SK"/>
        </w:rPr>
      </w:pPr>
    </w:p>
    <w:p w:rsidR="000F6734" w:rsidP="000F6734">
      <w:pPr>
        <w:jc w:val="both"/>
        <w:rPr>
          <w:rFonts w:ascii="Times New Roman" w:hAnsi="Times New Roman" w:cs="Times New Roman"/>
          <w:lang w:val="sk-SK"/>
        </w:rPr>
      </w:pPr>
      <w:r>
        <w:rPr>
          <w:rFonts w:ascii="Times New Roman" w:hAnsi="Times New Roman" w:cs="Times New Roman"/>
          <w:b/>
          <w:bCs/>
          <w:lang w:val="sk-SK"/>
        </w:rPr>
        <w:t xml:space="preserve">  </w:t>
      </w:r>
      <w:r>
        <w:rPr>
          <w:rFonts w:ascii="Times New Roman" w:hAnsi="Times New Roman" w:cs="Times New Roman"/>
          <w:lang w:val="sk-SK"/>
        </w:rPr>
        <w:t xml:space="preserve"> Nadobudnutie účinnosti tohto zákona sa navrhuje v súlade s predpokladaným priebehom legislatívneho procesu.</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5038AF"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center"/>
        <w:rPr>
          <w:rFonts w:ascii="Times New Roman" w:hAnsi="Times New Roman" w:cs="Times New Roman"/>
          <w:b/>
          <w:bCs/>
          <w:sz w:val="28"/>
          <w:lang w:val="sk-SK"/>
        </w:rPr>
      </w:pPr>
      <w:r>
        <w:rPr>
          <w:rFonts w:ascii="Times New Roman" w:hAnsi="Times New Roman" w:cs="Times New Roman"/>
          <w:b/>
          <w:bCs/>
          <w:sz w:val="28"/>
          <w:lang w:val="sk-SK"/>
        </w:rPr>
        <w:t>Doložka zlučiteľnosti</w:t>
      </w:r>
    </w:p>
    <w:p w:rsidR="000F6734" w:rsidP="000F6734">
      <w:pPr>
        <w:jc w:val="center"/>
        <w:rPr>
          <w:rFonts w:ascii="Times New Roman" w:hAnsi="Times New Roman" w:cs="Times New Roman"/>
          <w:b/>
          <w:bCs/>
          <w:sz w:val="28"/>
          <w:lang w:val="sk-SK"/>
        </w:rPr>
      </w:pPr>
      <w:r>
        <w:rPr>
          <w:rFonts w:ascii="Times New Roman" w:hAnsi="Times New Roman" w:cs="Times New Roman"/>
          <w:b/>
          <w:bCs/>
          <w:sz w:val="28"/>
          <w:lang w:val="sk-SK"/>
        </w:rPr>
        <w:t>Návrhu zákona</w:t>
      </w:r>
    </w:p>
    <w:p w:rsidR="000F6734" w:rsidP="000F6734">
      <w:pPr>
        <w:pStyle w:val="Heading1"/>
        <w:rPr>
          <w:rFonts w:ascii="Times New Roman" w:hAnsi="Times New Roman" w:cs="Times New Roman"/>
        </w:rPr>
      </w:pPr>
      <w:r>
        <w:rPr>
          <w:rFonts w:ascii="Times New Roman" w:hAnsi="Times New Roman" w:cs="Times New Roman"/>
        </w:rPr>
        <w:t>S právom Európskych spoločenstiev a právom Európskej únie</w:t>
      </w:r>
    </w:p>
    <w:p w:rsidR="000F6734" w:rsidP="000F6734">
      <w:pPr>
        <w:pBdr>
          <w:bottom w:val="single" w:sz="6" w:space="1" w:color="auto"/>
        </w:pBdr>
        <w:jc w:val="center"/>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1. Navrhovateľ právneho predpisu:</w:t>
      </w:r>
    </w:p>
    <w:p w:rsidR="000F6734" w:rsidP="000F6734">
      <w:pPr>
        <w:jc w:val="both"/>
        <w:rPr>
          <w:rFonts w:ascii="Times New Roman" w:hAnsi="Times New Roman" w:cs="Times New Roman"/>
          <w:b/>
          <w:bCs/>
          <w:lang w:val="sk-SK"/>
        </w:rPr>
      </w:pPr>
      <w:r>
        <w:rPr>
          <w:rFonts w:ascii="Times New Roman" w:hAnsi="Times New Roman" w:cs="Times New Roman"/>
          <w:lang w:val="sk-SK"/>
        </w:rPr>
        <w:t xml:space="preserve">    </w:t>
      </w:r>
      <w:r>
        <w:rPr>
          <w:rFonts w:ascii="Times New Roman" w:hAnsi="Times New Roman" w:cs="Times New Roman"/>
          <w:b/>
          <w:bCs/>
          <w:lang w:val="sk-SK"/>
        </w:rPr>
        <w:t>Skupina poslancov Národnej rady Slovenskej republiky</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2. Názov právneho predpisu:</w:t>
      </w:r>
    </w:p>
    <w:p w:rsidR="000F6734" w:rsidP="000F6734">
      <w:pPr>
        <w:jc w:val="both"/>
        <w:rPr>
          <w:rFonts w:ascii="Times New Roman" w:hAnsi="Times New Roman" w:cs="Times New Roman"/>
          <w:b/>
          <w:bCs/>
          <w:lang w:val="sk-SK"/>
        </w:rPr>
      </w:pPr>
      <w:r>
        <w:rPr>
          <w:rFonts w:ascii="Times New Roman" w:hAnsi="Times New Roman" w:cs="Times New Roman"/>
          <w:lang w:val="sk-SK"/>
        </w:rPr>
        <w:t xml:space="preserve">    </w:t>
      </w:r>
      <w:r>
        <w:rPr>
          <w:rFonts w:ascii="Times New Roman" w:hAnsi="Times New Roman" w:cs="Times New Roman"/>
          <w:b/>
          <w:bCs/>
          <w:lang w:val="sk-SK"/>
        </w:rPr>
        <w:t xml:space="preserve"> Zákon, ktorým sa mení a dopĺňa zákon č. 369/1990 Zb. o o obecnom zriadení v znení neskorších predpisov</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3. Záväzky Slovenskej republiky vo vzťahu k Európskym spoločenstvám a Európskej únii</w:t>
      </w:r>
    </w:p>
    <w:p w:rsidR="000F6734" w:rsidP="000F6734">
      <w:pPr>
        <w:jc w:val="both"/>
        <w:rPr>
          <w:rFonts w:ascii="Times New Roman" w:hAnsi="Times New Roman" w:cs="Times New Roman"/>
          <w:lang w:val="sk-SK"/>
        </w:rPr>
      </w:pPr>
      <w:r>
        <w:rPr>
          <w:rFonts w:ascii="Times New Roman" w:hAnsi="Times New Roman" w:cs="Times New Roman"/>
          <w:lang w:val="sk-SK"/>
        </w:rPr>
        <w:t xml:space="preserve">      a) identifikácia predmetu návrhu právneho predpisu z pohľadu Európskej dohody o prideružení, Národného programu pre prijatie aquis communautaire, Partnerstva pre vstup, Bielej knihy, sreeningu a plánu legislatívnych úloh vlády Slovenskej republiky:</w:t>
      </w:r>
    </w:p>
    <w:p w:rsidR="000F6734" w:rsidP="000F6734">
      <w:pPr>
        <w:jc w:val="both"/>
        <w:rPr>
          <w:rFonts w:ascii="Times New Roman" w:hAnsi="Times New Roman" w:cs="Times New Roman"/>
          <w:b/>
          <w:bCs/>
          <w:lang w:val="sk-SK"/>
        </w:rPr>
      </w:pPr>
      <w:r>
        <w:rPr>
          <w:rFonts w:ascii="Times New Roman" w:hAnsi="Times New Roman" w:cs="Times New Roman"/>
          <w:b/>
          <w:bCs/>
          <w:lang w:val="sk-SK"/>
        </w:rPr>
        <w:t>bezpredmetné</w:t>
      </w:r>
    </w:p>
    <w:p w:rsidR="000F6734" w:rsidP="000F6734">
      <w:pPr>
        <w:jc w:val="both"/>
        <w:rPr>
          <w:rFonts w:ascii="Times New Roman" w:hAnsi="Times New Roman" w:cs="Times New Roman"/>
          <w:b/>
          <w:bCs/>
          <w:lang w:val="sk-SK"/>
        </w:rPr>
      </w:pPr>
    </w:p>
    <w:p w:rsidR="000F6734" w:rsidP="000F6734">
      <w:pPr>
        <w:jc w:val="both"/>
        <w:rPr>
          <w:rFonts w:ascii="Times New Roman" w:hAnsi="Times New Roman" w:cs="Times New Roman"/>
          <w:b/>
          <w:bCs/>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4. Problematika návrhu právneho predpisu</w:t>
      </w:r>
    </w:p>
    <w:p w:rsidR="000F6734" w:rsidP="000F6734">
      <w:pPr>
        <w:jc w:val="both"/>
        <w:rPr>
          <w:rFonts w:ascii="Times New Roman" w:hAnsi="Times New Roman" w:cs="Times New Roman"/>
          <w:b/>
          <w:bCs/>
          <w:lang w:val="sk-SK"/>
        </w:rPr>
      </w:pPr>
      <w:r>
        <w:rPr>
          <w:rFonts w:ascii="Times New Roman" w:hAnsi="Times New Roman" w:cs="Times New Roman"/>
          <w:b/>
          <w:bCs/>
          <w:lang w:val="sk-SK"/>
        </w:rPr>
        <w:t>a) nie je upravená v práve Európskych spoločenstiev</w:t>
      </w:r>
    </w:p>
    <w:p w:rsidR="000F6734" w:rsidP="000F6734">
      <w:pPr>
        <w:jc w:val="both"/>
        <w:rPr>
          <w:rFonts w:ascii="Times New Roman" w:hAnsi="Times New Roman" w:cs="Times New Roman"/>
          <w:lang w:val="sk-SK"/>
        </w:rPr>
      </w:pPr>
      <w:r>
        <w:rPr>
          <w:rFonts w:ascii="Times New Roman" w:hAnsi="Times New Roman" w:cs="Times New Roman"/>
          <w:b/>
          <w:bCs/>
          <w:lang w:val="sk-SK"/>
        </w:rPr>
        <w:t>b) nie je upravená v práve Európskej únie</w:t>
      </w:r>
      <w:r>
        <w:rPr>
          <w:rFonts w:ascii="Times New Roman" w:hAnsi="Times New Roman" w:cs="Times New Roman"/>
          <w:lang w:val="sk-SK"/>
        </w:rPr>
        <w:t xml:space="preserve"> </w:t>
      </w:r>
    </w:p>
    <w:p w:rsidR="000F6734" w:rsidP="000F6734">
      <w:pPr>
        <w:jc w:val="both"/>
        <w:rPr>
          <w:rFonts w:ascii="Times New Roman" w:hAnsi="Times New Roman" w:cs="Times New Roman"/>
          <w:lang w:val="sk-SK"/>
        </w:rPr>
      </w:pPr>
      <w:r>
        <w:rPr>
          <w:rFonts w:ascii="Times New Roman" w:hAnsi="Times New Roman" w:cs="Times New Roman"/>
          <w:lang w:val="sk-SK"/>
        </w:rPr>
        <w:t xml:space="preserve">      /1. Európska dohoda o pridružení medzi Slovenskou republikou a Európskymi spoločenstvami a ich členskými štátmi podpísaná v Luxemburgu 4. októbra 1993.</w:t>
      </w:r>
    </w:p>
    <w:p w:rsidR="000F6734" w:rsidP="000F6734">
      <w:pPr>
        <w:jc w:val="both"/>
        <w:rPr>
          <w:rFonts w:ascii="Times New Roman" w:hAnsi="Times New Roman" w:cs="Times New Roman"/>
          <w:lang w:val="sk-SK"/>
        </w:rPr>
      </w:pPr>
      <w:r>
        <w:rPr>
          <w:rFonts w:ascii="Times New Roman" w:hAnsi="Times New Roman" w:cs="Times New Roman"/>
          <w:lang w:val="sk-SK"/>
        </w:rPr>
        <w:t xml:space="preserve">       2. Zmluva o Európskej únii (čl. 6 bod 2) podpísaná v Maastrichte 9. februára 1992 v znení Amsterdamskej zmluvy/</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5. Stupeň zlučiteľnosti návrhu právneho predpisu s právom Európskej únie:</w:t>
      </w:r>
    </w:p>
    <w:p w:rsidR="000F6734" w:rsidP="000F6734">
      <w:pPr>
        <w:jc w:val="both"/>
        <w:rPr>
          <w:rFonts w:ascii="Times New Roman" w:hAnsi="Times New Roman" w:cs="Times New Roman"/>
          <w:b/>
          <w:bCs/>
          <w:lang w:val="sk-SK"/>
        </w:rPr>
      </w:pPr>
      <w:r>
        <w:rPr>
          <w:rFonts w:ascii="Times New Roman" w:hAnsi="Times New Roman" w:cs="Times New Roman"/>
          <w:lang w:val="sk-SK"/>
        </w:rPr>
        <w:t xml:space="preserve">   </w:t>
      </w:r>
      <w:r>
        <w:rPr>
          <w:rFonts w:ascii="Times New Roman" w:hAnsi="Times New Roman" w:cs="Times New Roman"/>
          <w:b/>
          <w:bCs/>
          <w:lang w:val="sk-SK"/>
        </w:rPr>
        <w:t xml:space="preserve"> Ú – úplná</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6. Gestor:</w:t>
      </w:r>
    </w:p>
    <w:p w:rsidR="000F6734" w:rsidP="000F6734">
      <w:pPr>
        <w:jc w:val="both"/>
        <w:rPr>
          <w:rFonts w:ascii="Times New Roman" w:hAnsi="Times New Roman" w:cs="Times New Roman"/>
          <w:b/>
          <w:bCs/>
          <w:lang w:val="sk-SK"/>
        </w:rPr>
      </w:pPr>
      <w:r>
        <w:rPr>
          <w:rFonts w:ascii="Times New Roman" w:hAnsi="Times New Roman" w:cs="Times New Roman"/>
          <w:b/>
          <w:bCs/>
          <w:lang w:val="sk-SK"/>
        </w:rPr>
        <w:t xml:space="preserve">    bezpredmetné</w:t>
      </w: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p>
    <w:p w:rsidR="000F6734" w:rsidP="000F6734">
      <w:pPr>
        <w:jc w:val="both"/>
        <w:rPr>
          <w:rFonts w:ascii="Times New Roman" w:hAnsi="Times New Roman" w:cs="Times New Roman"/>
          <w:lang w:val="sk-SK"/>
        </w:rPr>
      </w:pPr>
      <w:r>
        <w:rPr>
          <w:rFonts w:ascii="Times New Roman" w:hAnsi="Times New Roman" w:cs="Times New Roman"/>
          <w:lang w:val="sk-SK"/>
        </w:rPr>
        <w:t>7. Účasť expertov pri príprave návrhu právneho predpisu a ich stanovisko k zlučiteľnosti návrhu právneho predpisu s právom Európskych spoločenstiev a právom Európskej únie:</w:t>
      </w:r>
    </w:p>
    <w:p w:rsidR="000F6734" w:rsidP="000F6734">
      <w:pPr>
        <w:jc w:val="both"/>
        <w:rPr>
          <w:rFonts w:ascii="Times New Roman" w:hAnsi="Times New Roman" w:cs="Times New Roman"/>
          <w:b/>
          <w:bCs/>
          <w:lang w:val="sk-SK"/>
        </w:rPr>
      </w:pPr>
      <w:r>
        <w:rPr>
          <w:rFonts w:ascii="Times New Roman" w:hAnsi="Times New Roman" w:cs="Times New Roman"/>
          <w:b/>
          <w:bCs/>
          <w:lang w:val="sk-SK"/>
        </w:rPr>
        <w:t>bezpredmetné</w:t>
      </w:r>
    </w:p>
    <w:p w:rsidR="00CD5BA9">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16C0"/>
    <w:multiLevelType w:val="hybridMultilevel"/>
    <w:tmpl w:val="BAA276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97D6B65"/>
    <w:multiLevelType w:val="hybridMultilevel"/>
    <w:tmpl w:val="4E94F3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useWord2002TableStyleRules/>
    <w:growAutofit/>
    <w:doNotUseIndentAsNumberingTabStop/>
    <w:allowSpaceOfSameStyleInTable/>
    <w:splitPgBreakAndParaMark/>
    <w:useAnsiKerningPairs/>
  </w:compat>
  <w:rsids>
    <w:rsidRoot w:val="00000000"/>
    <w:rsid w:val="000F6734"/>
    <w:rsid w:val="002C6DCB"/>
    <w:rsid w:val="002D037F"/>
    <w:rsid w:val="005038AF"/>
    <w:rsid w:val="00885BA1"/>
    <w:rsid w:val="00CD5BA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34"/>
    <w:pPr>
      <w:widowControl w:val="0"/>
      <w:autoSpaceDE w:val="0"/>
      <w:autoSpaceDN w:val="0"/>
      <w:bidi w:val="0"/>
      <w:adjustRightInd w:val="0"/>
      <w:ind w:left="0" w:right="0"/>
      <w:jc w:val="left"/>
      <w:textAlignment w:val="auto"/>
    </w:pPr>
    <w:rPr>
      <w:sz w:val="24"/>
      <w:szCs w:val="24"/>
      <w:rtl w:val="0"/>
      <w:lang w:val="cs-CZ" w:bidi="ar-SA"/>
    </w:rPr>
  </w:style>
  <w:style w:type="paragraph" w:styleId="Heading1">
    <w:name w:val="heading 1"/>
    <w:basedOn w:val="Normal"/>
    <w:next w:val="Normal"/>
    <w:uiPriority w:val="9"/>
    <w:qFormat/>
    <w:rsid w:val="000F6734"/>
    <w:pPr>
      <w:keepNext/>
      <w:jc w:val="center"/>
      <w:outlineLvl w:val="0"/>
    </w:pPr>
    <w:rPr>
      <w:b/>
      <w:bCs/>
      <w:sz w:val="28"/>
      <w:lang w:val="sk-SK"/>
    </w:rPr>
  </w:style>
  <w:style w:type="paragraph" w:styleId="Heading2">
    <w:name w:val="heading 2"/>
    <w:basedOn w:val="Normal"/>
    <w:next w:val="Normal"/>
    <w:uiPriority w:val="9"/>
    <w:qFormat/>
    <w:rsid w:val="000F6734"/>
    <w:pPr>
      <w:keepNext/>
      <w:jc w:val="both"/>
      <w:outlineLvl w:val="1"/>
    </w:pPr>
    <w:rPr>
      <w:b/>
      <w:bCs/>
      <w:sz w:val="28"/>
      <w:lang w:val="sk-SK"/>
    </w:rPr>
  </w:style>
  <w:style w:type="paragraph" w:styleId="Heading3">
    <w:name w:val="heading 3"/>
    <w:basedOn w:val="Normal"/>
    <w:next w:val="Normal"/>
    <w:uiPriority w:val="9"/>
    <w:qFormat/>
    <w:rsid w:val="000F6734"/>
    <w:pPr>
      <w:keepNext/>
      <w:jc w:val="both"/>
      <w:outlineLvl w:val="2"/>
    </w:pPr>
    <w:rPr>
      <w:b/>
      <w:bCs/>
      <w:lang w:val="sk-SK"/>
    </w:rPr>
  </w:style>
  <w:style w:type="character" w:default="1" w:styleId="DefaultParagraphFont">
    <w:name w:val="Default Paragraph Font"/>
    <w:semiHidden/>
  </w:style>
  <w:style w:type="paragraph" w:styleId="BodyText">
    <w:name w:val="Body Text"/>
    <w:basedOn w:val="Normal"/>
    <w:rsid w:val="000F6734"/>
    <w:pPr>
      <w:jc w:val="center"/>
    </w:pPr>
    <w:rPr>
      <w:lang w:val="sk-SK"/>
    </w:rPr>
  </w:style>
  <w:style w:type="paragraph" w:styleId="BodyText2">
    <w:name w:val="Body Text 2"/>
    <w:basedOn w:val="Normal"/>
    <w:rsid w:val="000F6734"/>
    <w:pPr>
      <w:jc w:val="both"/>
    </w:pPr>
    <w:rPr>
      <w:lang w:val="sk-SK"/>
    </w:rPr>
  </w:style>
  <w:style w:type="paragraph" w:styleId="BalloonText">
    <w:name w:val="Balloon Text"/>
    <w:basedOn w:val="Normal"/>
    <w:semiHidden/>
    <w:rsid w:val="002C6DCB"/>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2872</Words>
  <Characters>16376</Characters>
  <Application>Microsoft Office Word</Application>
  <DocSecurity>0</DocSecurity>
  <Lines>0</Lines>
  <Paragraphs>0</Paragraphs>
  <ScaleCrop>false</ScaleCrop>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cp:lastModifiedBy>A</cp:lastModifiedBy>
  <cp:revision>2</cp:revision>
  <cp:lastPrinted>2005-01-07T12:40:00Z</cp:lastPrinted>
  <dcterms:created xsi:type="dcterms:W3CDTF">2005-01-07T12:43:00Z</dcterms:created>
  <dcterms:modified xsi:type="dcterms:W3CDTF">2005-01-07T12:43:00Z</dcterms:modified>
</cp:coreProperties>
</file>