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 RADA  SLOVENSKEJ  REPUBLIKY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III. volebné obdobie</w:t>
      </w:r>
      <w:r>
        <w:rPr>
          <w:rFonts w:ascii="Times New Roman" w:hAnsi="Times New Roman" w:cs="Times New Roman"/>
        </w:rPr>
        <w:t xml:space="preserve"> 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Číslo:.....................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>Návrh</w:t>
      </w:r>
      <w:r>
        <w:rPr>
          <w:rFonts w:ascii="Times New Roman" w:hAnsi="Times New Roman" w:cs="Times New Roma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poslanca Národnej rady Slo</w:t>
      </w:r>
      <w:r>
        <w:rPr>
          <w:rFonts w:ascii="Times New Roman" w:hAnsi="Times New Roman" w:cs="Times New Roman"/>
        </w:rPr>
        <w:t xml:space="preserve">venskej republiky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</w:rPr>
        <w:t>na  vydanie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zákona č. ............./2005 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 prechode niektorého nehnuteľného majetku štátu do vlastníctva Matice slovenskej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Predkladá:</w:t>
      </w: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František Mikloško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január  2005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 RADA  SLOVENSKEJ  RE</w:t>
      </w:r>
      <w:r>
        <w:rPr>
          <w:rFonts w:ascii="Times New Roman" w:hAnsi="Times New Roman" w:cs="Times New Roman"/>
        </w:rPr>
        <w:t xml:space="preserve">PUBLIKY  </w:t>
      </w:r>
    </w:p>
    <w:p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 VOLEBNÉ  OBDOBIE</w:t>
      </w:r>
    </w:p>
    <w:p>
      <w:pPr>
        <w:ind w:left="360"/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Návrh  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Zákona č. ............./2005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 prechode niektorého nehnuteľného majetku štátu do vlastníctva Matice slovenskej  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sa uzniesla na tomto zákone: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  1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Do vlastníctva Matice slovenskej  k 1. júnu 2005 prechádzajú z majetku štátu nehnuteľné veci  uvedeného v prílohe tohto zákona.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 2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Tento zákon nadobúda účinnosť 1. júna 2005.     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Príloha k zákonu č. ............./2005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Prehľad nehnuteľného majetku štátu, ktorý prechádza do vlastníctva Matice slovenskej </w:t>
      </w:r>
      <w:r>
        <w:rPr>
          <w:rFonts w:ascii="Times New Roman" w:hAnsi="Times New Roman" w:cs="Times New Roma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Parcela parc.č. KN 1031 zastavané plochy a nádvoria o výmere 1737 m², parcela parc.č.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KN 1033 ostatné plochy o výmere  3520 m² a stavba Druhá budova MS s.č. 507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nachádzajúca sa na parcele parc.č. KN 1031, všetky nehnuteľnosti vedené v k.ú. Martin na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liste vlastníctva č. 261 na Katastrálnom úrade v Žiline, Spr</w:t>
      </w:r>
      <w:r>
        <w:rPr>
          <w:rFonts w:ascii="Times New Roman" w:hAnsi="Times New Roman" w:cs="Times New Roman"/>
        </w:rPr>
        <w:t xml:space="preserve">áve katastra Martin vo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vlastníctve SR – Matica slovenská, Martin, Nám. J.C. Hronského č.32 v 1/1.  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Parcela parc.č. KN 735/1 zastavané plochy a nádvoria o výmere 215 m², parcela parc.č. KN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852/6 záhrady o výmere 270 m², parcela parc.č. KN </w:t>
      </w:r>
      <w:r>
        <w:rPr>
          <w:rFonts w:ascii="Times New Roman" w:hAnsi="Times New Roman" w:cs="Times New Roman"/>
        </w:rPr>
        <w:t xml:space="preserve">852/9 zastavané plochy a nádvoria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 výmere 519 m² zastavané plochy a nádvoria a stavba s.č. 439 budova nachádzajúca sa na 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parcele parc.č. KN 852/9 a stavba s.č. 663 budova nachádzajúca sa na parcele parc.č. KN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735/1, všetky nehnuteľnosti vedené v k.ú. Martin na liste vlastníctva č. 261 na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Katastrálnom úrade v Žiline, Správe katastra Martin vo vlastníctve SR – Matica slovenská,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Martin, Nám. J. Cígera Hronského č. 32 v 1/1.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Parcela parc.č. KN 1743/23 zastavané plochy a nádvoria o výmere 2624 m², parcela parc.č.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KN 1743/24 zastavané plochy a nádvoria o výmere 2010 m², parcela parc.č. KN 1743/25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zastavané plochy a nádvoria o výmere 1363 m² a stavba Administ.budova s.č. 5395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nachádzajúca sa na parcele parc.č. KN 1743/25, všetky nehnuteľnosti vedené v k.ú.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Priekopa na liste vlastníctva č. 1767 na Katastrálnom úrade v Žiline, Správe katastra Martin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vo vlastníctve SR – Matica slovenská, Martin, Námestie J. Cígera Hronského č. 32 v 1/1.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Parcela parc.č. KN 137/11 zastavané plochy a nádvoria o výmere 246 m², parcela parc.č.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KN 138/1 záhrady o výmere 10103 m², parcela parc.č. KN 138/6 zastavané plochy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 nádvoria o výmere 186 m², parcela parc.č. KN 138/13 zastavané plochy a nádvoria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 výmere 104 m², parcela parc.č. KN 138/14 záhrady o výmere 2273 m², parcela parc.č.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KN 138/16 zastavané plochy a nádvoria o výmere 207 m², parcela parc.č. KN 139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zastavané plochy a nádvoria o výmere 59 m², parcela parc.č. 140 zastavané plochy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 nádvoria o výmere 3015 m², parcela parc.č. 141 zastavané plochy a nádvoria o výmere 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138 m², parcela parc.č. KN 142 zastavané plochy a nádvoria o výmere 84 m², parcela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parc.č. KN 143 záhrady o výmere 755 m² a stavba Kaštiel s.č. 94 nachádzajúca sa na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parcele parc.č. KN 140, stavba budova s.č. 93 nachádzajúca sa na parcele parc.č. KN 142,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hospodárska budova nachádzajúca sa na parcele parc.č. KN 138/6, humno nachádzajúce sa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 parcele parc.č. KN 137/11 a stodola nachádzajúca sa na parcele parc.č. KN 137/8,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všetky nehnuteľnosti vedené v k.ú. Necpaly na liste vlastníctva č. 374 na Katastrálnom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úrade v Žiline, Správe katastra Martin vo vlastníctve ČS štát – Matica slovenská v 1/1.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Dôvodová  správa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Všeobecná  časť 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Matica slovenská ako najstaršia národná a kultúrna ustanovizeň slovenského národa rozhodujúcou mierou prispela k uvedomeniu si svojej národnej špecifickosti Slovákov v kontexte dotvárania moderných európskych národov v priebehu 19. storočia. Pri svojom vzniku a počas celej svojej existencie bola vždy výrazom spojenia významných duchovných osobností s národom.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Okrem násilného zatvorenia Matice slovenskej 6. apríla 1875 uhorským ministrom vnútra a zhabaním jej majetku, došlo 1. mája 1954, po nadobudnutí účinnosti prvého zákona SNR č. 4/1954 Zb. z. SNR o Matici slovenskej, k jej poštátneniu. Týmto zákonom štát zbavil Maticu slovenskú jej spolkového charakteru, ktorý mala nielen od svojho vzniku v roku 1863 až do jej zatvorenia v roku 1875, ale predovšetkým po jej obnovení v roku 1919. Od roku 1919 až do 1. mája 1954 bola totiž základom Matice slovenskej predovšetkým jej členská základňa pozostávajúca z miestnych, záujmových a vedeckých odborov, ktorých počet neustále rástol, a v ktorých sa združovali matičiari a matiční priaznivci vykonávajúci matičnú prácu v súlade so  Stanovami Matice slovenskej.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Týmto zákonom SNR č. 4/1954 Zb. z. SNR o Matici slovenskej bola  úplne zlikvidovaná ekonomická nezávislosť Matice slovenskej od štátu, pretože sa Matica slovenská premenila na štátnu rozpočtovú organizáciu Povereníctva kultúry, a bol poštátnený celý jej majetok. S poštátňovaním majetku Matice slovenskej sa začalo už skôr, a to prijatím zákona č. 123/1948 Zb. o znárodnení polygrafických podnikov, kedy bola s platnosťou od 1. januára 1948 poštátnená tlačiareň Neografia, úč. spoločnosť s celým zariadením i budovami, ktoré k 1.1.1948 tlačiareň používala. Neografia, úč. spoločnosť bola založená 21.4. 1943 ako matičná tlačiareň, v ktorej Matica slovenská bola majiteľkou všetkých jej nehnuteľností a troch štvrtín jej celého strojového zariadenia, ktoré nehnuteľnosti a strojové zariadenia mala Neografia, úč. spoločnosť od Matice slovenskej v prenájme, a súčasne bola Matica slovenská majiteľkou 1994 kusov z celkového počtu 2000 kusov účastín Neografie, úč. spoločnosti. Týmto vyššie uvedeným poštátňovacím aktom tak Matica slovenská prišla o rozhodujúcu časť svojich príjmov, majetku a stratila značnú časť svojej ekonomickej nezávislosti.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Úplné poštátnenie a zlikvidovanie akejkoľvek ekonomickej nezávislosti Matice slovenskej od štátu bolo dokonané prijatím zákona SNR č. 4/1954 Zb. z. SNR o Matici slovenskej. Matica slovenská na základe tohto zákona  prišla o svoje vydavateľstvo, v tom čase najväčšie na Slovensku, o všetky svoje ťažko postupne získavané nehnuteľnosti a o celý svoj rozsiahly hnuteľný majetok, ktorého skvostom bola predovšetkým Bibliotéka Matice slovenskej, ako aj  archívne dokumenty, získané v rokoch 1919 až 1954, a zahŕňajúce aj mnohé pôvodné matičné archiválie z rokov 1863 až 1875.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Všetky ďalšie zákony o Matici slovenskej prijaté v rokoch 1968, 1973, 1990, 1991 a 1997 riešili otázku štruktúry Matice slovenskej a striedavo obnovovali alebo rušili jej spolkovú časť, nikdy ale neriešili otázku prechodu poštátneného majetku Matice slovenskej. Čiastočná náprava sa uskutočnila v roku 1994 predajom Neografie, a.s. do vlastníctva Matice slovenskej za symbolickú 1,- Sk, čím sa matičná tlačiareň Neografia stala opäť majetkom Matice slovenskej. Ďalšiu nápravu majetkových neprávostí na Matici slovenskej, ako aj posilnenie jej ekonomickej stability, sa však navrhuje riešiť v oblasti nehnuteľného majetku jeho prechodom z majetku štátu do vlastníctva Matice slovenskej až týmto predkladaným návrhom zákona, ktorým do vlastníctva Matice slovenskej  prechádzajú niektoré nehnuteľnosti v minulosti nadobudnuté Maticou slovenskou, ktoré sú aj v súčasnosti v správe Matice slovenskej.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Osobitná  časť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 § 1 a k § 2: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</w:rPr>
        <w:t xml:space="preserve">Národná rada Slovenskej republiky ako zákonodarný orgán, môže zákonom schváliť prechod len toho majetku na inú právnickú osobu, ktorý je vo vlastníctve štátu.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 Prílohe k zákonu: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V bode 1. Prílohy je uvedená historická II. budova Matice slovenskej  na Mudroňovej  č. 2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v Martine, kde sa nachádza prevažná časť správy Matice slovenskej, ktorá bola postavená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v roku 1926, a je v značne poškodenom stave, a k nej patriace priľahlé pozemky podľa listu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vlastníctva č. 261 v k.ú. Martin. Tieto nehnuteľnosti sú v majetku štátu a v správe Matice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slovenskej.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V bode 2. prílohy je uvedená budova tzv. Beňuškov dom v Martine, kde sa nachádza časť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správy Matice slovenskej  a dom na ulici Thurzovej v Martine, ktorý je pre havarijný stav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neužívaný, a k nim patriace priľahlé pozemky podľa listu vlastníctva č. 261 v k.ú. Martin.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Tieto nehnuteľnosti sú v majetku štátu a v správe Matice slovenskej.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V bode 3. prílohy je uvedená administratívna budova v Priekope, kde sa nachádza časť 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správy Matice slovenskej – správa ko</w:t>
      </w:r>
      <w:r>
        <w:rPr>
          <w:rFonts w:ascii="Times New Roman" w:hAnsi="Times New Roman" w:cs="Times New Roman"/>
        </w:rPr>
        <w:t xml:space="preserve">stýmov a divadelnej techniky, a k nej patriace  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priľahlé pozemky podľa listu vlastníctva č. 1767 v k.ú. Priekopa. Tieto nehnuteľnosti sú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 majetku štátu a v správe Matice slovenskej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V bode 4. prílohy je uvedený kaštieľ v Necpaloch s hosp</w:t>
      </w:r>
      <w:r>
        <w:rPr>
          <w:rFonts w:ascii="Times New Roman" w:hAnsi="Times New Roman" w:cs="Times New Roman"/>
        </w:rPr>
        <w:t xml:space="preserve">odárskymi stavbami, ktoré všetky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stavby sú v havarijnom stave a neužívané, a k nim patriace priľahlé pozemky podľa listu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vlastníctva č. 374 v k.ú. Necpaly. Tieto nehnuteľnosti sú vo v majetku štátu a v správe 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Matice slovenskej.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DOLOŽKA   ZLUČITEĽNOSTI 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návrhu zákona s právom Európskej únie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  Navrhovateľ zákona: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</w:rPr>
        <w:t xml:space="preserve">Skupina poslancov Národnej rady Slovenskej republiky.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  Názov návrhu zákona: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</w:rPr>
        <w:t>Zákon č. .............../2005 o prechode niektorého nehnuteľného majetku štátu do</w:t>
      </w:r>
      <w:r>
        <w:rPr>
          <w:rFonts w:ascii="Times New Roman" w:hAnsi="Times New Roman" w:cs="Times New Roman"/>
          <w:b/>
          <w:bCs/>
        </w:rPr>
        <w:t xml:space="preserve">  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</w:rPr>
        <w:t xml:space="preserve">vlastníctva Matice slovenskej.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 V práve Európskej únie nie je problematika návrhu zákona upravená.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  Návrh zákona svojou problematikou  nepatrí medzi prioritné oblasti upravené    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v článku 70 Európskej dohody o pridružení. Nepatrí ani medzi priority odporúčané 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v Bielej knihe – Príprave krajín strednej a východnej Európy na integráciu do   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vnútorného trhu únie. 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  Charakteristika právnych noriem Európskej únie, ktorými je upravená 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problematika návrhu zákona: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</w:rPr>
        <w:t xml:space="preserve">Nie je upravená.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   Vyjadrenie stupňa kompatibility s právnou normou EÚ: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Kompatibilita návrhu zákona sa nestanovuje. </w:t>
      </w:r>
      <w:r>
        <w:rPr>
          <w:rFonts w:ascii="Times New Roman" w:hAnsi="Times New Roman" w:cs="Times New Roman"/>
          <w:u w:val="single"/>
        </w:rPr>
        <w:t xml:space="preserve">   </w:t>
      </w: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jc w:val="both"/>
        <w:rPr>
          <w:rFonts w:ascii="Times New Roman" w:hAnsi="Times New Roman" w:cs="Times New Roman"/>
          <w:u w:val="single"/>
        </w:rPr>
      </w:pPr>
    </w:p>
    <w:p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P o s l a n e c 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František Mikloško</w:t>
      </w:r>
      <w:r>
        <w:rPr>
          <w:rFonts w:ascii="Times New Roman" w:hAnsi="Times New Roman" w:cs="Times New Roman"/>
        </w:rPr>
        <w:t xml:space="preserve">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Bratislava 14.1.2005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Vážený pán predseda,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podľa zákona Národnej rady Slovenskej republiky č. 350/1996 Z.z. o rokovacom poriadku Národnej rady Slovenskej republiky v znení neskorších predpisov si Vám dovoľujem predložiť návrh na vydanie Zákona o prechode niektorého nehnuteľného majetku štátu do vlastníctva Matice slovenskej.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Poslanecký návrh zákona vo výboroch a na schôdzi Národnej rady Slovenskej republiky uvedie navrhovateľ František Mikloško.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 úctou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Prílohy: 5 + disketa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Vážený pán 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Pavol   H r u š o v s k ý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Slovenskej republiky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 r a t i s</w:t>
      </w:r>
      <w:r>
        <w:rPr>
          <w:rFonts w:ascii="Times New Roman" w:hAnsi="Times New Roman" w:cs="Times New Roman"/>
          <w:b/>
          <w:bCs/>
        </w:rPr>
        <w:t> l a v a</w:t>
      </w: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14E6D"/>
    <w:multiLevelType w:val="hybridMultilevel"/>
    <w:tmpl w:val="080E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3C6810"/>
    <w:multiLevelType w:val="hybridMultilevel"/>
    <w:tmpl w:val="C36445F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885AFB"/>
    <w:multiLevelType w:val="hybridMultilevel"/>
    <w:tmpl w:val="3DE836B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8</Pages>
  <Words>1634</Words>
  <Characters>9316</Characters>
  <Application>Microsoft Office Word</Application>
  <DocSecurity>0</DocSecurity>
  <Lines>0</Lines>
  <Paragraphs>0</Paragraphs>
  <ScaleCrop>false</ScaleCrop>
  <Company>Banská Bystrica</Company>
  <LinksUpToDate>false</LinksUpToDate>
  <CharactersWithSpaces>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JUDr. Pavol Boroň</dc:creator>
  <cp:lastModifiedBy>bauerudo</cp:lastModifiedBy>
  <cp:revision>2</cp:revision>
  <cp:lastPrinted>2005-01-14T12:26:00Z</cp:lastPrinted>
  <dcterms:created xsi:type="dcterms:W3CDTF">2005-01-14T12:56:00Z</dcterms:created>
  <dcterms:modified xsi:type="dcterms:W3CDTF">2005-01-14T12:56:00Z</dcterms:modified>
</cp:coreProperties>
</file>