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5559" w:rsidP="007C5559">
      <w:pPr>
        <w:rPr>
          <w:rFonts w:ascii="Times New Roman" w:hAnsi="Times New Roman" w:cs="Times New Roman"/>
          <w:szCs w:val="20"/>
        </w:rPr>
      </w:pPr>
    </w:p>
    <w:p w:rsidR="007C5559" w:rsidP="007C5559">
      <w:pPr>
        <w:pStyle w:val="BodyText2"/>
        <w:rPr>
          <w:rFonts w:ascii="Times New Roman" w:hAnsi="Times New Roman" w:cs="Times New Roman"/>
          <w:sz w:val="28"/>
          <w:szCs w:val="28"/>
          <w:lang w:val="sk-SK"/>
        </w:rPr>
      </w:pPr>
    </w:p>
    <w:p w:rsidR="007C5559" w:rsidRPr="00CD55DB" w:rsidP="007C5559">
      <w:pPr>
        <w:pStyle w:val="BodyText2"/>
        <w:rPr>
          <w:rFonts w:ascii="Times New Roman" w:hAnsi="Times New Roman" w:cs="Times New Roman"/>
          <w:sz w:val="28"/>
          <w:szCs w:val="28"/>
          <w:lang w:val="sk-SK"/>
        </w:rPr>
      </w:pPr>
      <w:r w:rsidRPr="00CD55DB">
        <w:rPr>
          <w:rFonts w:ascii="Times New Roman" w:hAnsi="Times New Roman" w:cs="Times New Roman"/>
          <w:sz w:val="28"/>
          <w:szCs w:val="28"/>
          <w:lang w:val="sk-SK"/>
        </w:rPr>
        <w:t>DOLOŽKA ZLUČITEĽNOSTI</w:t>
      </w:r>
    </w:p>
    <w:p w:rsidR="007C5559" w:rsidRPr="00CD55DB" w:rsidP="007C5559">
      <w:pPr>
        <w:pStyle w:val="BodyText2"/>
        <w:rPr>
          <w:rFonts w:ascii="Times New Roman" w:hAnsi="Times New Roman" w:cs="Times New Roman"/>
          <w:sz w:val="28"/>
          <w:szCs w:val="28"/>
          <w:lang w:val="sk-SK" w:eastAsia="sk-SK"/>
        </w:rPr>
      </w:pPr>
      <w:r w:rsidRPr="00CD55DB">
        <w:rPr>
          <w:rFonts w:ascii="Times New Roman" w:hAnsi="Times New Roman" w:cs="Times New Roman"/>
          <w:sz w:val="28"/>
          <w:szCs w:val="28"/>
          <w:lang w:val="sk-SK"/>
        </w:rPr>
        <w:t>zákona s právom Európskych spoločenstiev a právom Európskej únie</w:t>
      </w:r>
    </w:p>
    <w:p w:rsidR="007C5559" w:rsidRPr="00CD55DB" w:rsidP="007C5559">
      <w:pPr>
        <w:spacing w:after="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559" w:rsidP="007C5559">
      <w:pPr>
        <w:tabs>
          <w:tab w:val="left" w:pos="67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7C5559" w:rsidP="007C5559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Navrhovateľ zákona: </w:t>
      </w:r>
    </w:p>
    <w:p w:rsidR="007C5559" w:rsidP="007C5559">
      <w:pPr>
        <w:ind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Poslanec N</w:t>
      </w:r>
      <w:r w:rsidR="00BA148A">
        <w:rPr>
          <w:rFonts w:ascii="Times New Roman" w:hAnsi="Times New Roman" w:cs="Times New Roman"/>
        </w:rPr>
        <w:t>árodnej rady Slovenskej republiky Karol Ondriaš</w:t>
      </w:r>
      <w:r w:rsidR="00DE583E">
        <w:rPr>
          <w:rFonts w:ascii="Times New Roman" w:hAnsi="Times New Roman" w:cs="Times New Roman"/>
        </w:rPr>
        <w:t>.</w:t>
      </w:r>
    </w:p>
    <w:p w:rsidR="00120127" w:rsidP="007C5559">
      <w:pPr>
        <w:ind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Poslankyňa Národnej rady Slovenskej republiky Dagmar Bollová.</w:t>
      </w:r>
    </w:p>
    <w:p w:rsidR="007C5559" w:rsidP="007C5559">
      <w:pPr>
        <w:rPr>
          <w:rFonts w:ascii="Times New Roman" w:hAnsi="Times New Roman" w:cs="Times New Roman"/>
        </w:rPr>
      </w:pPr>
    </w:p>
    <w:p w:rsidR="007C5559" w:rsidP="007C5559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Názov návrhu zá</w:t>
      </w:r>
      <w:r>
        <w:rPr>
          <w:rFonts w:ascii="Times New Roman" w:hAnsi="Times New Roman" w:cs="Times New Roman"/>
          <w:b/>
        </w:rPr>
        <w:t xml:space="preserve">kona: </w:t>
      </w:r>
    </w:p>
    <w:p w:rsidR="00120127" w:rsidRPr="001605F2" w:rsidP="001605F2">
      <w:pPr>
        <w:ind w:left="360"/>
        <w:jc w:val="both"/>
        <w:rPr>
          <w:rFonts w:ascii="Times New Roman" w:hAnsi="Times New Roman" w:cs="Times New Roman"/>
        </w:rPr>
      </w:pPr>
      <w:r w:rsidRPr="001605F2">
        <w:rPr>
          <w:rFonts w:ascii="Times New Roman" w:hAnsi="Times New Roman" w:cs="Times New Roman"/>
        </w:rPr>
        <w:t>Zákon, ktorým  sa mení a dopĺňa  zákon č.  553/2002 Z.z.  o sprístupnení dokumentov o činnosti bezpečnostných zložiek štátu 1939 - 1989 a o založení Ústavu pamäti národa a o doplnení niektorých zákonov (zákon o pamäti národa) v znení neskorších pred</w:t>
      </w:r>
      <w:r w:rsidRPr="001605F2">
        <w:rPr>
          <w:rFonts w:ascii="Times New Roman" w:hAnsi="Times New Roman" w:cs="Times New Roman"/>
        </w:rPr>
        <w:t>pisov.</w:t>
      </w:r>
    </w:p>
    <w:p w:rsidR="007C5559" w:rsidP="007C5559">
      <w:pPr>
        <w:jc w:val="both"/>
        <w:rPr>
          <w:rFonts w:ascii="Times New Roman" w:hAnsi="Times New Roman" w:cs="Times New Roman"/>
        </w:rPr>
      </w:pPr>
    </w:p>
    <w:p w:rsidR="007C5559" w:rsidP="007C5559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V práve Európskej únie je problematika návrhu zákona: </w:t>
      </w:r>
    </w:p>
    <w:p w:rsidR="007C5559" w:rsidP="007C555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Neupravená.</w:t>
      </w:r>
    </w:p>
    <w:p w:rsidR="007C5559" w:rsidP="007C5559">
      <w:pPr>
        <w:jc w:val="both"/>
        <w:rPr>
          <w:rFonts w:ascii="Times New Roman" w:hAnsi="Times New Roman" w:cs="Times New Roman"/>
        </w:rPr>
      </w:pPr>
    </w:p>
    <w:p w:rsidR="007C5559" w:rsidP="007C5559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Návrh zákona svojou problematikou: </w:t>
      </w:r>
    </w:p>
    <w:p w:rsidR="007C5559" w:rsidP="00356706">
      <w:pPr>
        <w:ind w:left="720" w:hanging="360"/>
        <w:jc w:val="both"/>
        <w:rPr>
          <w:rFonts w:ascii="Times New Roman" w:hAnsi="Times New Roman" w:cs="Times New Roman"/>
        </w:rPr>
      </w:pPr>
      <w:r w:rsidR="00356706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Nepatrí medzi prioritné oblasti aproximácie práva uvedené v čl. 70 Európskej dohody o pridružení a svojou problematikou nepatrí ani med</w:t>
      </w:r>
      <w:r>
        <w:rPr>
          <w:rFonts w:ascii="Times New Roman" w:hAnsi="Times New Roman" w:cs="Times New Roman"/>
        </w:rPr>
        <w:t>zi priority odporúčané v Bielej knihe.</w:t>
      </w:r>
    </w:p>
    <w:p w:rsidR="00356706" w:rsidP="00356706">
      <w:pPr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Nepatrí medzi priority uvedené v príprave asociovaných krajín strednej a východnej Európy na integráciu do vnútorného trhu Európskej únie (Biela kniha)</w:t>
      </w:r>
      <w:r w:rsidR="00DE583E">
        <w:rPr>
          <w:rFonts w:ascii="Times New Roman" w:hAnsi="Times New Roman" w:cs="Times New Roman"/>
        </w:rPr>
        <w:t>.</w:t>
      </w:r>
    </w:p>
    <w:p w:rsidR="007C5559" w:rsidP="007C5559">
      <w:pPr>
        <w:jc w:val="both"/>
        <w:rPr>
          <w:rFonts w:ascii="Times New Roman" w:hAnsi="Times New Roman" w:cs="Times New Roman"/>
        </w:rPr>
      </w:pPr>
    </w:p>
    <w:p w:rsidR="007C5559" w:rsidP="007C5559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Charakteristika právnych noriem Európskej únie, ktorými je upravená problematika návrhu zákona : </w:t>
      </w:r>
    </w:p>
    <w:p w:rsidR="007C5559" w:rsidP="007C5559">
      <w:pPr>
        <w:ind w:left="360"/>
        <w:jc w:val="both"/>
        <w:rPr>
          <w:rFonts w:ascii="Times New Roman" w:hAnsi="Times New Roman" w:cs="Times New Roman"/>
        </w:rPr>
      </w:pPr>
      <w:r w:rsidR="00DE583E">
        <w:rPr>
          <w:rFonts w:ascii="Times New Roman" w:hAnsi="Times New Roman" w:cs="Times New Roman"/>
        </w:rPr>
        <w:t>Nestanovuje sa.</w:t>
      </w:r>
    </w:p>
    <w:p w:rsidR="007C5559" w:rsidP="007C5559">
      <w:pPr>
        <w:jc w:val="both"/>
        <w:rPr>
          <w:rFonts w:ascii="Times New Roman" w:hAnsi="Times New Roman" w:cs="Times New Roman"/>
        </w:rPr>
      </w:pPr>
    </w:p>
    <w:p w:rsidR="007C5559" w:rsidP="007C5559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Vyjadrenie stupňa kompatibility s právnou normou Európskej únie: </w:t>
      </w:r>
    </w:p>
    <w:p w:rsidR="007C5559" w:rsidP="007C555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Bezpredmetné.</w:t>
      </w:r>
    </w:p>
    <w:p w:rsidR="007C5559" w:rsidP="007C5559">
      <w:pPr>
        <w:ind w:left="360"/>
        <w:jc w:val="both"/>
        <w:rPr>
          <w:rFonts w:ascii="Times New Roman" w:hAnsi="Times New Roman" w:cs="Times New Roman"/>
        </w:rPr>
      </w:pPr>
    </w:p>
    <w:p w:rsidR="007C5559" w:rsidP="007C5559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Účasť expertov pri príprave návrhu zákona a ich stanovisko k zlučiteľnosti návrhu zákona s právom Európskej únie:</w:t>
      </w:r>
    </w:p>
    <w:p w:rsidR="007C5559" w:rsidP="007C555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bol pripravený bez účasti expertov. </w:t>
      </w:r>
    </w:p>
    <w:p w:rsidR="007C5559" w:rsidP="007C5559">
      <w:pPr>
        <w:jc w:val="both"/>
        <w:rPr>
          <w:rFonts w:ascii="Times New Roman" w:hAnsi="Times New Roman" w:cs="Times New Roman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7C5559" w:rsidP="007C5559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AC7" w:rsidP="007A3D0E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BB4AC7" w:rsidP="007A3D0E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AC7" w:rsidP="007A3D0E">
    <w:pPr>
      <w:pStyle w:val="Footer"/>
      <w:ind w:right="360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AC7">
    <w:pPr>
      <w:pStyle w:val="Footer"/>
      <w:rPr>
        <w:rFonts w:ascii="Times New Roman" w:hAnsi="Times New Roman"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AC7">
    <w:pPr>
      <w:pStyle w:val="Header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AC7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AC7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20127"/>
    <w:rsid w:val="001605F2"/>
    <w:rsid w:val="00356706"/>
    <w:rsid w:val="007A3D0E"/>
    <w:rsid w:val="007C5559"/>
    <w:rsid w:val="00BA148A"/>
    <w:rsid w:val="00BB4AC7"/>
    <w:rsid w:val="00CD55DB"/>
    <w:rsid w:val="00DE583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55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rsid w:val="007C5559"/>
    <w:pPr>
      <w:autoSpaceDE/>
      <w:autoSpaceDN/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rsid w:val="007C5559"/>
    <w:pPr>
      <w:spacing w:after="120"/>
      <w:jc w:val="left"/>
    </w:pPr>
    <w:rPr>
      <w:szCs w:val="20"/>
      <w:lang w:val="cs-CZ"/>
    </w:rPr>
  </w:style>
  <w:style w:type="paragraph" w:styleId="BodyTextIndent">
    <w:name w:val="Body Text Indent"/>
    <w:basedOn w:val="Normal"/>
    <w:rsid w:val="007C5559"/>
    <w:pPr>
      <w:spacing w:after="120"/>
      <w:ind w:left="283"/>
      <w:jc w:val="left"/>
    </w:pPr>
    <w:rPr>
      <w:szCs w:val="20"/>
      <w:lang w:val="cs-CZ"/>
    </w:rPr>
  </w:style>
  <w:style w:type="paragraph" w:styleId="BodyText2">
    <w:name w:val="Body Text 2"/>
    <w:basedOn w:val="Normal"/>
    <w:rsid w:val="007C5559"/>
    <w:pPr>
      <w:spacing w:after="80"/>
      <w:jc w:val="center"/>
    </w:pPr>
    <w:rPr>
      <w:rFonts w:ascii="Bookman Old Style" w:hAnsi="Bookman Old Style"/>
      <w:b/>
      <w:lang w:val="cs-CZ"/>
    </w:rPr>
  </w:style>
  <w:style w:type="paragraph" w:styleId="Footer">
    <w:name w:val="footer"/>
    <w:basedOn w:val="Normal"/>
    <w:rsid w:val="007A3D0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A3D0E"/>
  </w:style>
  <w:style w:type="paragraph" w:styleId="Header">
    <w:name w:val="header"/>
    <w:basedOn w:val="Normal"/>
    <w:rsid w:val="00C502EB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199</Words>
  <Characters>1138</Characters>
  <Application>Microsoft Office Word</Application>
  <DocSecurity>0</DocSecurity>
  <Lines>0</Lines>
  <Paragraphs>0</Paragraphs>
  <ScaleCrop>false</ScaleCrop>
  <Company>Kancelaria NRSR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Karol Ondriáš</dc:creator>
  <cp:lastModifiedBy>Karol Ondriáš</cp:lastModifiedBy>
  <cp:revision>2</cp:revision>
  <cp:lastPrinted>2005-01-13T17:06:00Z</cp:lastPrinted>
  <dcterms:created xsi:type="dcterms:W3CDTF">2005-01-13T17:07:00Z</dcterms:created>
  <dcterms:modified xsi:type="dcterms:W3CDTF">2005-01-13T17:07:00Z</dcterms:modified>
</cp:coreProperties>
</file>