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4CD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</w:t>
      </w:r>
    </w:p>
    <w:p w:rsidR="001644CD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zákonu č. .../2005 Z. z. </w:t>
      </w:r>
    </w:p>
    <w:p w:rsidR="001644CD">
      <w:pPr>
        <w:rPr>
          <w:rFonts w:ascii="Times New Roman" w:hAnsi="Times New Roman" w:cs="Times New Roman"/>
        </w:rPr>
      </w:pPr>
    </w:p>
    <w:p w:rsidR="001644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</w:t>
      </w:r>
    </w:p>
    <w:p w:rsidR="001644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Stav podľa pozemkovej knihy </w:t>
      </w:r>
    </w:p>
    <w:p w:rsidR="001644CD">
      <w:pPr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Višňové,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55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2 – kostol a okolie (výmera 40 štv.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77, parc. č. 2, výmera 334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kostol.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K. ú. Otročok,</w:t>
      </w:r>
      <w:r>
        <w:rPr>
          <w:rFonts w:ascii="Times New Roman" w:hAnsi="Times New Roman" w:cs="Times New Roman"/>
          <w:b/>
          <w:bCs/>
        </w:rPr>
        <w:t xml:space="preserve">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PK vložky: 320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35/a – kostol a okolie (výmera 629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) 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nie je.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Žiar,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PK vložky: 2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31 – kostol a okolie (výmera 1497 štv.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168, parc. č. 31, v</w:t>
      </w:r>
      <w:r>
        <w:rPr>
          <w:rFonts w:ascii="Times New Roman" w:hAnsi="Times New Roman" w:cs="Times New Roman"/>
        </w:rPr>
        <w:t>ýmera 4729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Rašice,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68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Parc. č. 1 – kostol (výmera 46 siah)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161, parc č. 1, výmera 154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Behynce, okres Revúca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2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 53 – kostol (výmera 48 štv.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</w:t>
      </w:r>
      <w:r>
        <w:rPr>
          <w:rFonts w:ascii="Times New Roman" w:hAnsi="Times New Roman" w:cs="Times New Roman"/>
        </w:rPr>
        <w:t>níctva č. 106, parc. č. 1, výmera 579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K. ú. Stránska, okres Rimavská Sobota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vložky: 1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Parc. č. 1 – reformátsky dom (448 štv. siah)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225 pre parcelu súboru „E“ č. 1. </w:t>
      </w:r>
    </w:p>
    <w:p w:rsidR="001644CD">
      <w:pPr>
        <w:ind w:left="340"/>
        <w:rPr>
          <w:rFonts w:ascii="Times New Roman" w:hAnsi="Times New Roman" w:cs="Times New Roman"/>
        </w:rPr>
      </w:pPr>
    </w:p>
    <w:p w:rsidR="001644C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Hubovo, okres Rimavská Sobota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PK vložky: 1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Parc. č. 60/b – kostol a zvonica (výmera 100 štv. siah)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vložky 53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 č.: 60/a – fara (výmera 302 štvr siah)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vlastníctva č. 469 (pôvod parcely 60/a, 60/b </w:t>
      </w:r>
    </w:p>
    <w:p w:rsidR="001644CD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parcely súboru „E“: 833/2 ost. p. 8344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list vlastníctva 539 </w:t>
      </w:r>
    </w:p>
    <w:p w:rsidR="001644CD">
      <w:pPr>
        <w:rPr>
          <w:rFonts w:ascii="Times New Roman" w:hAnsi="Times New Roman" w:cs="Times New Roman"/>
          <w:b/>
          <w:bCs/>
        </w:rPr>
      </w:pPr>
    </w:p>
    <w:p w:rsidR="001644CD">
      <w:pPr>
        <w:rPr>
          <w:rFonts w:ascii="Times New Roman" w:hAnsi="Times New Roman"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C65"/>
    <w:multiLevelType w:val="hybridMultilevel"/>
    <w:tmpl w:val="01F447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44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189</Words>
  <Characters>1078</Characters>
  <Application>Microsoft Office Word</Application>
  <DocSecurity>0</DocSecurity>
  <Lines>0</Lines>
  <Paragraphs>0</Paragraphs>
  <ScaleCrop>false</ScaleCrop>
  <Company>MP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timea.lengyelova</dc:creator>
  <cp:lastModifiedBy>timea.lengyelova</cp:lastModifiedBy>
  <cp:revision>7</cp:revision>
  <dcterms:created xsi:type="dcterms:W3CDTF">2004-11-03T08:49:00Z</dcterms:created>
  <dcterms:modified xsi:type="dcterms:W3CDTF">2004-12-10T11:56:00Z</dcterms:modified>
</cp:coreProperties>
</file>