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66178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</w:t>
      </w:r>
    </w:p>
    <w:p w:rsidR="00C66178">
      <w:pPr>
        <w:pStyle w:val="Title"/>
        <w:rPr>
          <w:rFonts w:ascii="Times New Roman" w:hAnsi="Times New Roman" w:cs="Times New Roman"/>
          <w:sz w:val="24"/>
        </w:rPr>
      </w:pPr>
    </w:p>
    <w:p w:rsidR="00C66178">
      <w:pPr>
        <w:pStyle w:val="Tit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Zákon</w:t>
      </w:r>
    </w:p>
    <w:p w:rsidR="00C66178">
      <w:pPr>
        <w:pStyle w:val="Title"/>
        <w:rPr>
          <w:rFonts w:ascii="Times New Roman" w:hAnsi="Times New Roman" w:cs="Times New Roman"/>
          <w:sz w:val="24"/>
        </w:rPr>
      </w:pPr>
    </w:p>
    <w:p w:rsidR="00C66178">
      <w:pPr>
        <w:pStyle w:val="Title"/>
        <w:rPr>
          <w:rFonts w:ascii="Times New Roman" w:hAnsi="Times New Roman" w:cs="Times New Roman"/>
          <w:sz w:val="24"/>
        </w:rPr>
      </w:pPr>
      <w:r w:rsidR="00AC176F">
        <w:rPr>
          <w:rFonts w:ascii="Times New Roman" w:hAnsi="Times New Roman" w:cs="Times New Roman"/>
          <w:sz w:val="24"/>
        </w:rPr>
        <w:t>z ............. 2005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 navrátení vlastníctva k nehnuteľným veciam cirkvám a náboženským spoločnostiam a prechode vlastníctva k niektorým nehnuteľnostiam 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  <w:caps/>
        </w:rPr>
      </w:pPr>
    </w:p>
    <w:p w:rsidR="00C66178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Prvá časť</w:t>
      </w:r>
    </w:p>
    <w:p w:rsidR="00C661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ZÁKLADNÉ U</w:t>
      </w:r>
      <w:r>
        <w:rPr>
          <w:rFonts w:ascii="Times New Roman" w:hAnsi="Times New Roman" w:cs="Times New Roman"/>
          <w:b/>
          <w:bCs/>
        </w:rPr>
        <w:t>STANOVENIE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zákona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upravuje navrátenie vlastníctva k nehnuteľným veciam, ktoré nebolo vydané podľa osobitného predpisu</w:t>
      </w:r>
      <w:r>
        <w:rPr>
          <w:rStyle w:val="FootnoteReference"/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a prechod vlastníctva k niektorým nehnuteľným veciam. 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  <w:b/>
          <w:bCs/>
          <w:caps/>
        </w:rPr>
      </w:pPr>
    </w:p>
    <w:p w:rsidR="00C66178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Druhá časť </w:t>
      </w:r>
    </w:p>
    <w:p w:rsidR="00C66178">
      <w:pPr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Navrátenie vlastníctva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Oprávnené os</w:t>
      </w:r>
      <w:r>
        <w:rPr>
          <w:rFonts w:ascii="Times New Roman" w:hAnsi="Times New Roman" w:cs="Times New Roman"/>
        </w:rPr>
        <w:t xml:space="preserve">oby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Vlastnícke právo sa vracia k nehnuteľným veciam, ktoré tvoria 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poľnohospodársku pôdu</w:t>
      </w:r>
      <w:r>
        <w:rPr>
          <w:rStyle w:val="FootnoteReference"/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,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hospodárske budovy a iné  stavby patriace  k pôvodnej hospodárskej  usadlosti,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lesný pôdny fond</w:t>
      </w:r>
      <w:r>
        <w:rPr>
          <w:rStyle w:val="FootnoteReference"/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, hospodárske stavby  a ostatné stavby súvisiace s ním,</w:t>
      </w:r>
    </w:p>
    <w:p w:rsidR="00C66178">
      <w:pPr>
        <w:numPr>
          <w:ilvl w:val="0"/>
          <w:numId w:val="6"/>
        </w:numPr>
        <w:tabs>
          <w:tab w:val="left" w:pos="39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podiely spoločnej nehnuteľnosti</w:t>
      </w:r>
      <w:r>
        <w:rPr>
          <w:rStyle w:val="FootnoteReference"/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.</w:t>
      </w:r>
    </w:p>
    <w:p w:rsidR="00C66178">
      <w:pPr>
        <w:jc w:val="both"/>
        <w:rPr>
          <w:rFonts w:ascii="Times New Roman" w:hAnsi="Times New Roman" w:cs="Times New Roman"/>
        </w:rPr>
      </w:pPr>
    </w:p>
    <w:p w:rsidR="00C66178">
      <w:pPr>
        <w:pStyle w:val="BodyText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Právo na navrátenie vlastníctva k nehnuteľným veciam podľa odseku 1 môže uplatniť oprávnená osoba, ktorou je registrovaná cirkev a náboženská spoločnosť</w:t>
      </w:r>
      <w:r>
        <w:rPr>
          <w:rStyle w:val="FootnoteReference"/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 xml:space="preserve"> so sídlom v Slovenskej republike vrátane ich subjektov s odvodenou  právnou subjektivitou, ktorých nehnuteľná vec prešla do vlastníctva štátu, obce alebo mesta v období od 8. mája 1945, židovským náboženským obciam od 2. novembra 1938 do 1. januára 1990 (ďalej len „rozhodujúce obdobie“) spôsobom uvedeným v § 3. </w:t>
      </w:r>
    </w:p>
    <w:p w:rsidR="00C66178">
      <w:pPr>
        <w:pStyle w:val="BodyText3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</w:t>
      </w:r>
      <w:r>
        <w:rPr>
          <w:rFonts w:ascii="Times New Roman" w:hAnsi="Times New Roman" w:cs="Times New Roman"/>
        </w:rPr>
        <w:t xml:space="preserve">dy navrátenia vlastníctva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Oprávnenej osobe sa navráti vlastníctvo k nehnuteľným veciam, ktoré  prešli do vlastníctva štátu alebo obce na základe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odňatia bez náhrady postupom podľa nariadenia Slovenskej národnej rady č. 34/1945 Zb. SNR o poštátnení školstva na Slovensku, nariadenia Slovenskej národnej rady č. 47/1945 Zb. SNR o poštátnení majetku pri školách poštátnených nariadením Slovenskej národnej rady č. 34/1945 Zb. SNR a nariadenia Slovenskej národnej rady č. 80/1945 Zb. SNR o poštátnení interná</w:t>
      </w:r>
      <w:r>
        <w:rPr>
          <w:rFonts w:ascii="Times New Roman" w:hAnsi="Times New Roman" w:cs="Times New Roman"/>
        </w:rPr>
        <w:t>tov,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odňatia bez náhrady postupom podľa zákona č. 185/1948 Zb. o poštátnení liečebných a ošetrovacích ústavov a o organizácii štátnej ústavnej liečebnej starostlivosti,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odňatia bez náhrady postupom podľa zákona č. 142/1947 Zb. o revízii prvej pozemkovej reformy alebo podľa zákona č. 46/1948 Zb. o novej </w:t>
      </w:r>
      <w:r>
        <w:rPr>
          <w:rFonts w:ascii="Times New Roman" w:hAnsi="Times New Roman" w:cs="Times New Roman"/>
          <w:szCs w:val="20"/>
        </w:rPr>
        <w:t>pozemkovej reforme (trvalej úprave vlastníctva k poľnohospodárskej a lesnej pôde),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darovacích zmlúv o prevode nehnuteľností uzavretých darcom v tiesni,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kúpnych zmlúv o prevode nehnuteľností uzavretých v tie</w:t>
      </w:r>
      <w:r>
        <w:rPr>
          <w:rFonts w:ascii="Times New Roman" w:hAnsi="Times New Roman" w:cs="Times New Roman"/>
          <w:szCs w:val="20"/>
        </w:rPr>
        <w:t xml:space="preserve">sni za nápadne nevýhodných podmienok,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vyvlastnenia za náhradu, ale nehnuteľnosť existuje a nikdy neslúžila na účel na ktorý bola vyvlastnená,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vyvlastnenia bez vyplatenia náhrady,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prevzatia bez právneho dôvodu, 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prevzatia podľa opatrenia Povereníctva financií a Povereníctva školstva a kultúry z 20. apríla 1960 č. 53/774/60 a rozhodnutia Mestského národného výboru v Bratislave, finančného odboru z 10. januára 1961 č. 293/1961 v spojení s rozhodnutím Obvodného národného výboru Bratislava – Staré mesto z 27. </w:t>
      </w:r>
      <w:r>
        <w:rPr>
          <w:rFonts w:ascii="Times New Roman" w:hAnsi="Times New Roman" w:cs="Times New Roman"/>
        </w:rPr>
        <w:t>februára 1961,</w:t>
      </w:r>
    </w:p>
    <w:p w:rsidR="00C66178">
      <w:pPr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zákona č. 81/1949 Zb. SNR o úprave právnych pomerov pasienkového majetku bývalých urbárnikov, komposesorát</w:t>
      </w:r>
      <w:r w:rsidR="00A52987">
        <w:rPr>
          <w:rFonts w:ascii="Times New Roman" w:hAnsi="Times New Roman" w:cs="Times New Roman"/>
        </w:rPr>
        <w:t>ov a podobných právnych útvarov a zákona č. 2/1958 Zb. SNR o úprave pomerov a obhospodarovaní spoločne užívaných lesov bývalých urbaria</w:t>
      </w:r>
      <w:r w:rsidR="00A52987">
        <w:rPr>
          <w:rFonts w:ascii="Times New Roman" w:hAnsi="Times New Roman" w:cs="Times New Roman"/>
        </w:rPr>
        <w:t>listov, komposesorátov a podobných právnych útvarov.</w:t>
      </w:r>
    </w:p>
    <w:p w:rsidR="00C66178">
      <w:pPr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Nehnuteľná vec sa vydá oprávnenej osobe v stave, v akom je ku dňu účinnosti tohto zákona. </w:t>
      </w:r>
    </w:p>
    <w:p w:rsidR="00C66178">
      <w:pPr>
        <w:ind w:firstLine="709"/>
        <w:rPr>
          <w:rFonts w:ascii="Times New Roman" w:hAnsi="Times New Roman" w:cs="Times New Roman"/>
        </w:rPr>
      </w:pPr>
    </w:p>
    <w:p w:rsidR="00C6617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S lesnými pozemkami sa vydajú aj investičné lesné cesty alebo ich časti podľa osobitného predpisu</w:t>
      </w:r>
      <w:r>
        <w:rPr>
          <w:rStyle w:val="FootnoteReference"/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>, vybudované z prostriedkov štátu. Nehnuteľná vec sa vydá oprávnenej osobe s dokumentáciou, ktorá k tejto prislúcha.</w:t>
      </w:r>
    </w:p>
    <w:p w:rsidR="00C66178">
      <w:pPr>
        <w:ind w:firstLine="709"/>
        <w:rPr>
          <w:rFonts w:ascii="Times New Roman" w:hAnsi="Times New Roman" w:cs="Times New Roman"/>
        </w:rPr>
      </w:pP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C661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Povinná osoba </w:t>
      </w:r>
    </w:p>
    <w:p w:rsidR="00C66178">
      <w:pPr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Povinnou osobou je právnická osoba, ktorá ku dňu účinnosti tohto zákona spravuje nehnuteľné veci vo vlastníctve Slovenskej republiky, obce a mesta, alebo nehnuteľnú vec drží. 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Povinná osoba je povinná s nehnuteľnými vecami až do navrátenia vlastníctva k nehnuteľným veciam oprávnenej osobe nakladať so starostlivosťou riadneho hospodára</w:t>
      </w:r>
      <w:r>
        <w:rPr>
          <w:rStyle w:val="FootnoteReference"/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a nemôže nehnuteľnú vec previesť odo dňa účinnosti tohto zákona do vlastníctva iného; takýto právny úkon je neplatný. Právo na náhradu škody, ktorá povinná osoba spôsobí oprávnenej osobe porušením týchto povinností, zostáva nedotknuté.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Oprávnená osoba, ktorej bolo navrátené vlastníctvo k nehnuteľnej veci, nemôže proti povinnej osobe uplatňovať iné nároky súvisiace s navrátením vlastníctva k nehnuteľnej veci, než sú uvedené v tomto zákone.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Lehoty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Právo na navrátenie vlastníctva k nehnuteľným veciam môže uplatniť oprávnená osoba písomnou výzvou voči povinnej osobe do 3</w:t>
      </w:r>
      <w:r w:rsidR="00AC176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</w:t>
      </w:r>
      <w:r w:rsidR="00AC176F">
        <w:rPr>
          <w:rFonts w:ascii="Times New Roman" w:hAnsi="Times New Roman" w:cs="Times New Roman"/>
        </w:rPr>
        <w:t>apríla</w:t>
      </w:r>
      <w:r>
        <w:rPr>
          <w:rFonts w:ascii="Times New Roman" w:hAnsi="Times New Roman" w:cs="Times New Roman"/>
        </w:rPr>
        <w:t xml:space="preserve"> 200</w:t>
      </w:r>
      <w:r w:rsidR="00AC176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ak v tejto lehote preukáže skutočnosti podľa § 3. Neuplatnením práva v lehote právo zaniká.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Povinná osoba uzavrie s oprávnenou osobou do 60 dní od doručenia písomnej výzvy dohodu o vydaní nehnuteľnej veci.  Ak k prechodu vlastníctva bude potrebné vykonať úkony podľa osobitného predpisu</w:t>
      </w:r>
      <w:r>
        <w:rPr>
          <w:rStyle w:val="FootnoteReference"/>
          <w:rFonts w:ascii="Times New Roman" w:hAnsi="Times New Roman" w:cs="Times New Roman"/>
        </w:rPr>
        <w:t>8)</w:t>
      </w:r>
      <w:r>
        <w:rPr>
          <w:rFonts w:ascii="Times New Roman" w:hAnsi="Times New Roman" w:cs="Times New Roman"/>
        </w:rPr>
        <w:t>, začína plynúť táto lehota po vykonaní týchto úkonov.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Ak povinná osoba nevyhovie písomnej výzve podľa odseku 2 alebo ak  jej sídlo nie je známe, môže oprávnená osoba uplatniť svoje nároky na súde v lehote 12 mesiacov od doručenia písomnej výzvy, inak právo zaniká. 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6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Nehnuteľnosti ku ktorým sa vlastníctvo nenavracia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Vlastníctvo sa nenavracia k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pozemku, ktorom bol po prevode alebo prechode do vlastníctva štátu zriadený cintorín,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pozemku, ktorý bol po prechode alebo prevode do vlastníctva štátu zastavaný; ak bol pozemok zastavaný stavbou, ktorá slúži pre zariadenia telesnej kultúry, zdravotníctva, kultúry, na poskytnutie služieb sociálnej starostlivosti alebo sociálnych služieb na pracovnú rehabilitáciu a zamestnávanie telesne postihnutých osôb a na školské účely, nemožno vydať ani priľahlé pozemky slúžiace na tieto účely,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pozemku, na ktorom bola zriadená záhradková alebo chatová osada</w:t>
      </w:r>
      <w:r>
        <w:rPr>
          <w:rStyle w:val="FootnoteReference"/>
          <w:rFonts w:ascii="Times New Roman" w:hAnsi="Times New Roman" w:cs="Times New Roman"/>
        </w:rPr>
        <w:t>9)</w:t>
      </w:r>
      <w:r>
        <w:rPr>
          <w:rFonts w:ascii="Times New Roman" w:hAnsi="Times New Roman" w:cs="Times New Roman"/>
        </w:rPr>
        <w:t xml:space="preserve">,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pozemku, na ktorom sú telovýchovné a športové zariadenia, </w:t>
      </w:r>
    </w:p>
    <w:p w:rsidR="00C66178">
      <w:pPr>
        <w:pStyle w:val="BodyText3"/>
        <w:numPr>
          <w:ilvl w:val="0"/>
          <w:numId w:val="3"/>
        </w:numPr>
        <w:tabs>
          <w:tab w:val="left" w:pos="4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pozemku, ktorý slúži na účely obrany štátu, ťažbu vyhradených nerastov, chráneného  areálu, národnej prírodnej  pamiatky, chráneného krajinného prvku alebo ich  ochranného pásma s tretím stupňom alebo  štvrtým stupňom ochrany.</w:t>
      </w:r>
    </w:p>
    <w:p w:rsidR="00C66178" w:rsidP="00C66178">
      <w:pPr>
        <w:pStyle w:val="BodyText3"/>
        <w:rPr>
          <w:rFonts w:ascii="Times New Roman" w:hAnsi="Times New Roman" w:cs="Times New Roman"/>
        </w:rPr>
      </w:pPr>
    </w:p>
    <w:p w:rsidR="00C66178" w:rsidP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Tretia časť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Prevod vlastníctva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prechodu vlastníctva </w:t>
        <w:br/>
      </w:r>
    </w:p>
    <w:p w:rsidR="00C66178">
      <w:pPr>
        <w:pStyle w:val="BodyText3"/>
        <w:ind w:left="70" w:firstLine="6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vlastníctva Slovenskej republiky, obcí a miest dňom účinnosti tohto zákona prechádza vlastníctvo na </w:t>
      </w:r>
    </w:p>
    <w:p w:rsidR="00C66178">
      <w:pPr>
        <w:pStyle w:val="BodyText3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Reformovanú kresťanskú cirkev na Slovensku a jej cirkevné organizačné jednotky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 podľa prílohy č. 1, </w:t>
      </w:r>
    </w:p>
    <w:p w:rsidR="00C66178">
      <w:pPr>
        <w:pStyle w:val="BodyText3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Evanjelickú cirkev augsburského vyznania na Slovensku a jej cirkevné </w:t>
      </w:r>
      <w:r w:rsidR="00752F78">
        <w:rPr>
          <w:rFonts w:ascii="Times New Roman" w:hAnsi="Times New Roman" w:cs="Times New Roman"/>
        </w:rPr>
        <w:t xml:space="preserve">organizačné </w:t>
      </w:r>
      <w:r>
        <w:rPr>
          <w:rFonts w:ascii="Times New Roman" w:hAnsi="Times New Roman" w:cs="Times New Roman"/>
        </w:rPr>
        <w:t>jednotky</w:t>
      </w:r>
      <w:r>
        <w:rPr>
          <w:rFonts w:ascii="Times New Roman" w:hAnsi="Times New Roman" w:cs="Times New Roman"/>
          <w:vertAlign w:val="superscript"/>
        </w:rPr>
        <w:t>5)</w:t>
      </w:r>
      <w:r>
        <w:rPr>
          <w:rFonts w:ascii="Times New Roman" w:hAnsi="Times New Roman" w:cs="Times New Roman"/>
        </w:rPr>
        <w:t xml:space="preserve"> podľa prílohy č. 2.</w:t>
      </w:r>
    </w:p>
    <w:p w:rsidR="00852EB8">
      <w:pPr>
        <w:pStyle w:val="BodyText3"/>
        <w:numPr>
          <w:ilvl w:val="0"/>
          <w:numId w:val="8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Rímskokatolícku cirkev, Bra</w:t>
      </w:r>
      <w:r w:rsidR="00695307">
        <w:rPr>
          <w:rFonts w:ascii="Times New Roman" w:hAnsi="Times New Roman" w:cs="Times New Roman"/>
        </w:rPr>
        <w:t>tislavsko-t</w:t>
      </w:r>
      <w:r>
        <w:rPr>
          <w:rFonts w:ascii="Times New Roman" w:hAnsi="Times New Roman" w:cs="Times New Roman"/>
        </w:rPr>
        <w:t>rnavskú arcidiecézu podľa prílohy č. 3</w:t>
      </w: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Štvrtá časť </w:t>
      </w:r>
    </w:p>
    <w:p w:rsidR="00C66178">
      <w:pPr>
        <w:pStyle w:val="BodyText3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b/>
          <w:bCs/>
          <w:caps/>
        </w:rPr>
        <w:t>Spoločné a ZÁVEREČNÉ ustanovenia</w:t>
      </w:r>
      <w:r>
        <w:rPr>
          <w:rFonts w:ascii="Times New Roman" w:hAnsi="Times New Roman" w:cs="Times New Roman"/>
          <w:caps/>
        </w:rPr>
        <w:t xml:space="preserve"> 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C66178">
      <w:pPr>
        <w:pStyle w:val="BodyText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Konanie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 Konanie súvisiace s vydaním nehnuteľných vecí podľa tohto zákona sa oslobodzuje od správnych poplatkov a súdnych poplatkov.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Úhradu nákladov spojených s prípadným zameraním vydaných nehnuteľností zabezpečí štát.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 w:firstLine="6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Pri uplatňovaní práva podľa tohto zákona sú dotknuté orgány štátnej správy, obce a iné právnické osoby podľa § 4 povinné spolupracovať a poskytnúť pomoc tomu , kto preukáže, že je oprávnenou osobou.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Účinnosť </w:t>
      </w:r>
    </w:p>
    <w:p w:rsidR="00C66178">
      <w:pPr>
        <w:pStyle w:val="BodyText3"/>
        <w:ind w:left="70"/>
        <w:jc w:val="center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Te</w:t>
      </w:r>
      <w:r w:rsidR="00AC176F">
        <w:rPr>
          <w:rFonts w:ascii="Times New Roman" w:hAnsi="Times New Roman" w:cs="Times New Roman"/>
        </w:rPr>
        <w:t>nto zákon nadobúda účinnosť 1. mája</w:t>
      </w:r>
      <w:r>
        <w:rPr>
          <w:rFonts w:ascii="Times New Roman" w:hAnsi="Times New Roman" w:cs="Times New Roman"/>
        </w:rPr>
        <w:t xml:space="preserve"> 2005. </w:t>
      </w: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p w:rsidR="00C66178">
      <w:pPr>
        <w:pStyle w:val="BodyText3"/>
        <w:ind w:left="70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C6617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7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52F78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C6617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45A"/>
    <w:multiLevelType w:val="hybridMultilevel"/>
    <w:tmpl w:val="15F0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66329"/>
    <w:multiLevelType w:val="hybridMultilevel"/>
    <w:tmpl w:val="B450D4E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</w:lvl>
    <w:lvl w:ilvl="2">
      <w:start w:val="5"/>
      <w:numFmt w:val="lowerLetter"/>
      <w:lvlText w:val="%3)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82B5F"/>
    <w:multiLevelType w:val="hybridMultilevel"/>
    <w:tmpl w:val="3668AD58"/>
    <w:lvl w:ilvl="0">
      <w:start w:val="1"/>
      <w:numFmt w:val="lowerLetter"/>
      <w:lvlText w:val="%1)"/>
      <w:lvlJc w:val="left"/>
      <w:pPr>
        <w:tabs>
          <w:tab w:val="num" w:pos="430"/>
        </w:tabs>
        <w:ind w:left="410" w:hanging="340"/>
      </w:p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">
    <w:nsid w:val="1FC636C4"/>
    <w:multiLevelType w:val="hybridMultilevel"/>
    <w:tmpl w:val="2F0657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E017D7"/>
    <w:multiLevelType w:val="hybridMultilevel"/>
    <w:tmpl w:val="83C494E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326CF"/>
    <w:multiLevelType w:val="hybridMultilevel"/>
    <w:tmpl w:val="06C4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4652C"/>
    <w:multiLevelType w:val="hybridMultilevel"/>
    <w:tmpl w:val="19121B1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7708D"/>
    <w:multiLevelType w:val="hybridMultilevel"/>
    <w:tmpl w:val="38B83B1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95307"/>
    <w:rsid w:val="00752F78"/>
    <w:rsid w:val="00852EB8"/>
    <w:rsid w:val="00A52987"/>
    <w:rsid w:val="00AC176F"/>
    <w:rsid w:val="00C6617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caps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EndnoteText">
    <w:name w:val="endnote text"/>
    <w:basedOn w:val="Normal"/>
    <w:semiHidden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322</TotalTime>
  <Pages>4</Pages>
  <Words>1035</Words>
  <Characters>5906</Characters>
  <Application>Microsoft Office Word</Application>
  <DocSecurity>0</DocSecurity>
  <Lines>0</Lines>
  <Paragraphs>0</Paragraphs>
  <ScaleCrop>false</ScaleCrop>
  <Company>MP SR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timea.lengyelova</dc:creator>
  <cp:lastModifiedBy>user</cp:lastModifiedBy>
  <cp:revision>88</cp:revision>
  <cp:lastPrinted>2004-11-04T08:39:00Z</cp:lastPrinted>
  <dcterms:created xsi:type="dcterms:W3CDTF">2004-07-30T07:13:00Z</dcterms:created>
  <dcterms:modified xsi:type="dcterms:W3CDTF">2005-01-12T11:19:00Z</dcterms:modified>
</cp:coreProperties>
</file>