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3531" w:rsidP="00D24731">
      <w:pPr>
        <w:pStyle w:val="BodyTextIndent2"/>
        <w:pBdr>
          <w:bottom w:val="none" w:sz="0" w:space="0" w:color="auto"/>
        </w:pBdr>
        <w:ind w:left="0"/>
        <w:jc w:val="center"/>
        <w:rPr>
          <w:rFonts w:cs="Times New Roman"/>
          <w:b/>
          <w:bCs/>
        </w:rPr>
      </w:pPr>
      <w:r w:rsidR="00A41E75">
        <w:rPr>
          <w:rFonts w:cs="Times New Roman"/>
          <w:b/>
          <w:bCs/>
        </w:rPr>
        <w:t xml:space="preserve">Vládny návrh </w:t>
      </w:r>
    </w:p>
    <w:p w:rsidR="00DC3531" w:rsidP="00D24731">
      <w:pPr>
        <w:pStyle w:val="BodyTextIndent2"/>
        <w:pBdr>
          <w:bottom w:val="none" w:sz="0" w:space="0" w:color="auto"/>
        </w:pBdr>
        <w:jc w:val="center"/>
        <w:rPr>
          <w:rFonts w:cs="Times New Roman"/>
          <w:b/>
          <w:bCs/>
        </w:rPr>
      </w:pPr>
    </w:p>
    <w:p w:rsidR="00DC3531" w:rsidP="00D24731">
      <w:pPr>
        <w:pStyle w:val="BodyTextIndent2"/>
        <w:pBdr>
          <w:bottom w:val="none" w:sz="0" w:space="0" w:color="auto"/>
        </w:pBdr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na</w:t>
      </w:r>
      <w:r w:rsidR="00883A76">
        <w:rPr>
          <w:rFonts w:cs="Times New Roman"/>
          <w:b/>
          <w:bCs/>
        </w:rPr>
        <w:t xml:space="preserve"> skrátené legislatívne konanie k</w:t>
      </w:r>
      <w:r>
        <w:rPr>
          <w:rFonts w:cs="Times New Roman"/>
          <w:b/>
          <w:bCs/>
        </w:rPr>
        <w:t xml:space="preserve"> návrhu zákona, ktorým sa mení a dopĺňa zákon </w:t>
      </w:r>
      <w:r w:rsidR="00E350D4">
        <w:rPr>
          <w:rFonts w:cs="Times New Roman"/>
          <w:b/>
          <w:bCs/>
        </w:rPr>
        <w:t xml:space="preserve">         </w:t>
      </w:r>
      <w:r>
        <w:rPr>
          <w:rFonts w:cs="Times New Roman"/>
          <w:b/>
          <w:bCs/>
        </w:rPr>
        <w:t>č. 92/1991 Zb. o prevode majetku štátu na iné osoby v znení neskorších predpisov</w:t>
      </w:r>
    </w:p>
    <w:p w:rsidR="00D24731" w:rsidP="00D24731">
      <w:pPr>
        <w:pStyle w:val="BodyTextIndent2"/>
        <w:pBdr>
          <w:bottom w:val="none" w:sz="0" w:space="0" w:color="auto"/>
        </w:pBdr>
        <w:ind w:left="0"/>
        <w:jc w:val="center"/>
        <w:rPr>
          <w:rFonts w:cs="Times New Roman"/>
          <w:b/>
          <w:bCs/>
        </w:rPr>
      </w:pPr>
    </w:p>
    <w:p w:rsidR="00DC3531" w:rsidP="00D24731">
      <w:pPr>
        <w:pStyle w:val="BodyTextIndent2"/>
        <w:pBdr>
          <w:bottom w:val="none" w:sz="0" w:space="0" w:color="auto"/>
        </w:pBdr>
        <w:jc w:val="center"/>
        <w:rPr>
          <w:rFonts w:cs="Times New Roman"/>
          <w:b/>
          <w:bCs/>
        </w:rPr>
      </w:pPr>
    </w:p>
    <w:p w:rsidR="00DC3531" w:rsidP="00D24731">
      <w:pPr>
        <w:pStyle w:val="BodyTextIndent2"/>
        <w:pBdr>
          <w:bottom w:val="none" w:sz="0" w:space="0" w:color="auto"/>
        </w:pBdr>
        <w:rPr>
          <w:rFonts w:cs="Times New Roman"/>
          <w:b/>
          <w:bCs/>
        </w:rPr>
      </w:pPr>
    </w:p>
    <w:p w:rsidR="00DC3531" w:rsidP="00D24731">
      <w:pPr>
        <w:pStyle w:val="BodyTextIndent2"/>
        <w:pBdr>
          <w:bottom w:val="none" w:sz="0" w:space="0" w:color="auto"/>
        </w:pBdr>
        <w:ind w:left="0" w:firstLine="708"/>
        <w:rPr>
          <w:rFonts w:cs="Times New Roman"/>
        </w:rPr>
      </w:pPr>
      <w:r w:rsidR="00A92D63">
        <w:rPr>
          <w:rFonts w:cs="Times New Roman"/>
        </w:rPr>
        <w:t xml:space="preserve">Návrh na skrátené legislatívne konanie sa týka </w:t>
      </w:r>
      <w:r w:rsidR="00883A76">
        <w:rPr>
          <w:rFonts w:cs="Times New Roman"/>
        </w:rPr>
        <w:t>návrhu zákona</w:t>
      </w:r>
      <w:r>
        <w:rPr>
          <w:rFonts w:cs="Times New Roman"/>
        </w:rPr>
        <w:t>, ktorým sa mení a dopĺňa zákon č. 92/19991 Zb. o prevode majetku štátu na iné osoby v znení neskorších predpisov.</w:t>
      </w:r>
    </w:p>
    <w:p w:rsidR="00DC3531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</w:p>
    <w:p w:rsidR="00DC3531" w:rsidP="00D24731">
      <w:pPr>
        <w:pStyle w:val="BodyTextIndent2"/>
        <w:pBdr>
          <w:bottom w:val="none" w:sz="0" w:space="0" w:color="auto"/>
        </w:pBdr>
        <w:ind w:left="0" w:firstLine="708"/>
        <w:rPr>
          <w:rFonts w:cs="Times New Roman"/>
        </w:rPr>
      </w:pPr>
      <w:r>
        <w:rPr>
          <w:rFonts w:cs="Times New Roman"/>
        </w:rPr>
        <w:t>Prijatie navrhovaného zákona úzko súvisí s možným ohroz</w:t>
      </w:r>
      <w:r w:rsidR="00883A76">
        <w:rPr>
          <w:rFonts w:cs="Times New Roman"/>
        </w:rPr>
        <w:t xml:space="preserve">ením základných  ľudských práv </w:t>
      </w:r>
      <w:r>
        <w:rPr>
          <w:rFonts w:cs="Times New Roman"/>
        </w:rPr>
        <w:t xml:space="preserve">a slobôd v oblasti vlastníckeho práva, kde reálne hrozí možnosť premlčania výkonu vlastníckeho práva, ak vládny návrh zákona nenadobudne účinnosť najneskôr </w:t>
      </w:r>
      <w:r w:rsidR="00D24731">
        <w:rPr>
          <w:rFonts w:cs="Times New Roman"/>
        </w:rPr>
        <w:t>30</w:t>
      </w:r>
      <w:r>
        <w:rPr>
          <w:rFonts w:cs="Times New Roman"/>
        </w:rPr>
        <w:t>.</w:t>
      </w:r>
      <w:r w:rsidR="00D24731">
        <w:rPr>
          <w:rFonts w:cs="Times New Roman"/>
        </w:rPr>
        <w:t xml:space="preserve"> </w:t>
      </w:r>
      <w:r>
        <w:rPr>
          <w:rFonts w:cs="Times New Roman"/>
        </w:rPr>
        <w:t>decembra 2004.</w:t>
      </w:r>
      <w:r w:rsidR="00A92D63">
        <w:rPr>
          <w:rFonts w:cs="Times New Roman"/>
        </w:rPr>
        <w:t xml:space="preserve"> Dňa 31. decembra 2004 sa premlčí právo na výplatu výnosov z dlhopisov F</w:t>
      </w:r>
      <w:r w:rsidR="00CF3639">
        <w:rPr>
          <w:rFonts w:cs="Times New Roman"/>
        </w:rPr>
        <w:t>ondu národného majetku</w:t>
      </w:r>
      <w:r w:rsidR="00A92D63">
        <w:rPr>
          <w:rFonts w:cs="Times New Roman"/>
        </w:rPr>
        <w:t xml:space="preserve"> SR pri osobách, ktoré do 31. 12. 2001 zomreli a dedičské konania nebudú ukončené do 31. 12. 2004.</w:t>
      </w:r>
    </w:p>
    <w:p w:rsidR="00A41E75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</w:p>
    <w:p w:rsidR="00A41E75" w:rsidP="00A41E75">
      <w:pPr>
        <w:pStyle w:val="BodyTextIndent2"/>
        <w:pBdr>
          <w:bottom w:val="none" w:sz="0" w:space="0" w:color="auto"/>
        </w:pBdr>
        <w:ind w:left="0" w:firstLine="720"/>
        <w:rPr>
          <w:rFonts w:cs="Times New Roman"/>
        </w:rPr>
      </w:pPr>
      <w:r>
        <w:rPr>
          <w:rFonts w:cs="Times New Roman"/>
        </w:rPr>
        <w:t>V súlade s čl. 20 ods. 1 Ústavy každý má právo vlastniť majetok. Vlastnícke právo všetkých vlastníkov má rovnaký zákonný obsah a ochranu. Dedenie sa zaručuje.</w:t>
      </w:r>
      <w:r w:rsidR="00167CDE">
        <w:rPr>
          <w:rFonts w:cs="Times New Roman"/>
        </w:rPr>
        <w:t xml:space="preserve"> V prípade zásady vyjadrenej v prvej vete tohto </w:t>
      </w:r>
      <w:r w:rsidR="00167CDE">
        <w:rPr>
          <w:rFonts w:cs="Times New Roman"/>
        </w:rPr>
        <w:t xml:space="preserve">odseku ide o podstatne viac, pretože ústavnou cestou zaručuje, že každý môže byť vlastníkom bez akejkoľvek diskriminácie a súčasne s tým niekto nemôže byť ako vlastník diskriminovaný v porovnaní s inými vlastníkmi. </w:t>
      </w:r>
      <w:r>
        <w:rPr>
          <w:rFonts w:cs="Times New Roman"/>
        </w:rPr>
        <w:t>Pred ukončením dedičského konania nevedia dedičia preukázať Fondu národného majetku, v akom rozsahu na nich nárok na výplatu menovitých hodnôt a výnosov prejde</w:t>
      </w:r>
      <w:r w:rsidR="00167CDE">
        <w:rPr>
          <w:rFonts w:cs="Times New Roman"/>
        </w:rPr>
        <w:t>. Z</w:t>
      </w:r>
      <w:r>
        <w:rPr>
          <w:rFonts w:cs="Times New Roman"/>
        </w:rPr>
        <w:t xml:space="preserve"> titulu neukončených dedičských konaní nebolo splatených oprávneným osobám 42 000 kusov dlhopisov. Nárok na výplatu dlhopisov ani po premlčaní </w:t>
      </w:r>
      <w:r w:rsidR="00CA7D72">
        <w:rPr>
          <w:rFonts w:cs="Times New Roman"/>
        </w:rPr>
        <w:t xml:space="preserve">(§ 100 Občianskeho zákonníka) </w:t>
      </w:r>
      <w:r>
        <w:rPr>
          <w:rFonts w:cs="Times New Roman"/>
        </w:rPr>
        <w:t>nezaniká, Fond národného majetku by však mohol vzniesť námietku premlčania</w:t>
      </w:r>
      <w:r w:rsidR="00CA7D72">
        <w:rPr>
          <w:rFonts w:cs="Times New Roman"/>
        </w:rPr>
        <w:t xml:space="preserve"> (</w:t>
      </w:r>
      <w:r w:rsidR="00CF3639">
        <w:rPr>
          <w:rFonts w:cs="Times New Roman"/>
        </w:rPr>
        <w:t>§ 101 až § 110 Občianskeho zákonníka)</w:t>
      </w:r>
      <w:r>
        <w:rPr>
          <w:rFonts w:cs="Times New Roman"/>
        </w:rPr>
        <w:t>.</w:t>
      </w:r>
    </w:p>
    <w:p w:rsidR="00DC3531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  <w:r>
        <w:rPr>
          <w:rFonts w:cs="Times New Roman"/>
        </w:rPr>
        <w:tab/>
      </w:r>
    </w:p>
    <w:p w:rsidR="00DC3531" w:rsidP="00D24731">
      <w:pPr>
        <w:pStyle w:val="BodyTextIndent2"/>
        <w:pBdr>
          <w:bottom w:val="none" w:sz="0" w:space="0" w:color="auto"/>
        </w:pBdr>
        <w:ind w:left="0" w:firstLine="708"/>
        <w:rPr>
          <w:rFonts w:cs="Times New Roman"/>
        </w:rPr>
      </w:pPr>
      <w:r>
        <w:rPr>
          <w:rFonts w:cs="Times New Roman"/>
        </w:rPr>
        <w:t>Vláda Slovenskej republiky</w:t>
      </w:r>
      <w:r w:rsidR="00FB700A">
        <w:rPr>
          <w:rFonts w:cs="Times New Roman"/>
        </w:rPr>
        <w:t xml:space="preserve"> navrhuje, aby sa návrh zákona prerokoval v skrátenom legislatívnom konaní, pretože </w:t>
      </w:r>
      <w:r>
        <w:rPr>
          <w:rFonts w:cs="Times New Roman"/>
        </w:rPr>
        <w:t>sú splnené podmienky § 89 ods. 1 zákona Náro</w:t>
      </w:r>
      <w:r w:rsidR="00D24731">
        <w:rPr>
          <w:rFonts w:cs="Times New Roman"/>
        </w:rPr>
        <w:t xml:space="preserve">dnej rady Slovenskej republiky </w:t>
      </w:r>
      <w:r>
        <w:rPr>
          <w:rFonts w:cs="Times New Roman"/>
        </w:rPr>
        <w:t>č. 350/1996 Z.</w:t>
      </w:r>
      <w:r w:rsidR="00883A76">
        <w:rPr>
          <w:rFonts w:cs="Times New Roman"/>
        </w:rPr>
        <w:t xml:space="preserve"> </w:t>
      </w:r>
      <w:r>
        <w:rPr>
          <w:rFonts w:cs="Times New Roman"/>
        </w:rPr>
        <w:t>z. o rokovacom poriadku Národnej rady Slovenskej republiky v znení zákona</w:t>
      </w:r>
      <w:r w:rsidR="00FB700A">
        <w:rPr>
          <w:rFonts w:cs="Times New Roman"/>
        </w:rPr>
        <w:t xml:space="preserve"> v znení neskorších predpisov. </w:t>
      </w:r>
    </w:p>
    <w:p w:rsidR="00D24731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</w:p>
    <w:p w:rsidR="00D24731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</w:p>
    <w:p w:rsidR="00D24731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</w:p>
    <w:p w:rsidR="00D24731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</w:p>
    <w:p w:rsidR="00D24731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</w:p>
    <w:p w:rsidR="00D24731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</w:p>
    <w:p w:rsidR="00D24731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</w:p>
    <w:p w:rsidR="00D24731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</w:p>
    <w:p w:rsidR="00D24731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</w:p>
    <w:p w:rsidR="00D24731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</w:p>
    <w:p w:rsidR="00D24731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</w:p>
    <w:p w:rsidR="00D24731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</w:p>
    <w:p w:rsidR="00D24731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</w:p>
    <w:p w:rsidR="00D24731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</w:p>
    <w:p w:rsidR="00D24731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</w:p>
    <w:p w:rsidR="00D24731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</w:p>
    <w:p w:rsidR="00D24731" w:rsidP="00D24731">
      <w:pPr>
        <w:pStyle w:val="BodyTextIndent2"/>
        <w:pBdr>
          <w:bottom w:val="none" w:sz="0" w:space="0" w:color="auto"/>
        </w:pBdr>
        <w:rPr>
          <w:rFonts w:cs="Times New Roman"/>
        </w:rPr>
      </w:pPr>
    </w:p>
    <w:p w:rsidR="00B507B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67CDE"/>
    <w:rsid w:val="00883A76"/>
    <w:rsid w:val="00A41E75"/>
    <w:rsid w:val="00A92D63"/>
    <w:rsid w:val="00B507BF"/>
    <w:rsid w:val="00CA7D72"/>
    <w:rsid w:val="00CF3639"/>
    <w:rsid w:val="00D24731"/>
    <w:rsid w:val="00DC3531"/>
    <w:rsid w:val="00E350D4"/>
    <w:rsid w:val="00FB700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Comic Sans MS" w:hAnsi="Comic Sans MS"/>
      <w:sz w:val="20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rsid w:val="00DC3531"/>
    <w:pPr>
      <w:pBdr>
        <w:bottom w:val="single" w:sz="6" w:space="1" w:color="auto"/>
      </w:pBdr>
      <w:ind w:left="720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D24731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1</Pages>
  <Words>300</Words>
  <Characters>1714</Characters>
  <Application>Microsoft Office Word</Application>
  <DocSecurity>0</DocSecurity>
  <Lines>0</Lines>
  <Paragraphs>0</Paragraphs>
  <ScaleCrop>false</ScaleCrop>
  <Company>MH SR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vlády</dc:title>
  <dc:creator>MH</dc:creator>
  <cp:lastModifiedBy>MH</cp:lastModifiedBy>
  <cp:revision>18</cp:revision>
  <cp:lastPrinted>2004-11-25T07:42:00Z</cp:lastPrinted>
  <dcterms:created xsi:type="dcterms:W3CDTF">2004-11-23T12:52:00Z</dcterms:created>
  <dcterms:modified xsi:type="dcterms:W3CDTF">2004-11-25T07:42:00Z</dcterms:modified>
</cp:coreProperties>
</file>